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8080"/>
      </w:tblGrid>
      <w:tr w:rsidR="00211E09" w:rsidRPr="00617BC2" w14:paraId="008FA701" w14:textId="77777777" w:rsidTr="006C512A">
        <w:trPr>
          <w:trHeight w:val="333"/>
          <w:jc w:val="center"/>
        </w:trPr>
        <w:tc>
          <w:tcPr>
            <w:tcW w:w="10065" w:type="dxa"/>
            <w:gridSpan w:val="2"/>
            <w:tcBorders>
              <w:top w:val="nil"/>
              <w:left w:val="nil"/>
              <w:bottom w:val="nil"/>
              <w:right w:val="nil"/>
            </w:tcBorders>
            <w:vAlign w:val="center"/>
          </w:tcPr>
          <w:p w14:paraId="699E7F89" w14:textId="6E38805B" w:rsidR="00211E09" w:rsidRPr="00617BC2" w:rsidRDefault="00C47041" w:rsidP="00C462CA">
            <w:pPr>
              <w:pStyle w:val="1"/>
              <w:spacing w:before="0" w:beforeAutospacing="0" w:after="0" w:afterAutospacing="0" w:line="240" w:lineRule="atLeast"/>
              <w:jc w:val="center"/>
              <w:rPr>
                <w:rFonts w:ascii="Times New Roman" w:eastAsia="標楷體" w:hAnsi="Times New Roman" w:cs="Times New Roman"/>
                <w:sz w:val="36"/>
                <w:szCs w:val="36"/>
              </w:rPr>
            </w:pPr>
            <w:bookmarkStart w:id="0" w:name="_Hlk163552135"/>
            <w:r>
              <w:rPr>
                <w:rFonts w:ascii="Times New Roman" w:eastAsia="標楷體" w:hAnsi="Times New Roman" w:cs="Times New Roman" w:hint="eastAsia"/>
                <w:sz w:val="36"/>
                <w:szCs w:val="36"/>
              </w:rPr>
              <w:t>Op</w:t>
            </w:r>
            <w:r>
              <w:rPr>
                <w:rFonts w:ascii="Times New Roman" w:eastAsia="標楷體" w:hAnsi="Times New Roman" w:cs="Times New Roman"/>
                <w:sz w:val="36"/>
                <w:szCs w:val="36"/>
              </w:rPr>
              <w:t>ioid</w:t>
            </w:r>
            <w:r>
              <w:rPr>
                <w:rFonts w:ascii="Times New Roman" w:eastAsia="標楷體" w:hAnsi="Times New Roman" w:cs="Times New Roman" w:hint="eastAsia"/>
                <w:sz w:val="36"/>
                <w:szCs w:val="36"/>
              </w:rPr>
              <w:t>類</w:t>
            </w:r>
            <w:r w:rsidR="00D9168F" w:rsidRPr="00D9168F">
              <w:rPr>
                <w:rFonts w:ascii="Times New Roman" w:eastAsia="標楷體" w:hAnsi="Times New Roman" w:cs="Times New Roman" w:hint="eastAsia"/>
                <w:sz w:val="36"/>
                <w:szCs w:val="36"/>
              </w:rPr>
              <w:t>成分</w:t>
            </w:r>
            <w:bookmarkEnd w:id="0"/>
            <w:r w:rsidR="00D9168F" w:rsidRPr="00D9168F">
              <w:rPr>
                <w:rFonts w:ascii="Times New Roman" w:eastAsia="標楷體" w:hAnsi="Times New Roman" w:cs="Times New Roman" w:hint="eastAsia"/>
                <w:sz w:val="36"/>
                <w:szCs w:val="36"/>
              </w:rPr>
              <w:t>藥品</w:t>
            </w:r>
            <w:r w:rsidR="003C3491" w:rsidRPr="00617BC2">
              <w:rPr>
                <w:rFonts w:ascii="Times New Roman" w:eastAsia="標楷體" w:hAnsi="Times New Roman" w:cs="Times New Roman"/>
                <w:sz w:val="36"/>
                <w:szCs w:val="36"/>
              </w:rPr>
              <w:t>安全資訊風險溝通表</w:t>
            </w:r>
          </w:p>
        </w:tc>
      </w:tr>
      <w:tr w:rsidR="00211E09" w:rsidRPr="00617BC2" w14:paraId="700EB32C" w14:textId="77777777" w:rsidTr="006C512A">
        <w:trPr>
          <w:trHeight w:val="333"/>
          <w:jc w:val="center"/>
        </w:trPr>
        <w:tc>
          <w:tcPr>
            <w:tcW w:w="10065" w:type="dxa"/>
            <w:gridSpan w:val="2"/>
            <w:tcBorders>
              <w:top w:val="nil"/>
              <w:left w:val="nil"/>
              <w:right w:val="nil"/>
            </w:tcBorders>
            <w:vAlign w:val="center"/>
          </w:tcPr>
          <w:p w14:paraId="22068AFC" w14:textId="3F83C804"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C25691">
              <w:rPr>
                <w:rFonts w:ascii="Times New Roman" w:eastAsia="標楷體" w:hAnsi="Times New Roman" w:cs="Times New Roman" w:hint="eastAsia"/>
                <w:b w:val="0"/>
                <w:sz w:val="24"/>
                <w:szCs w:val="24"/>
              </w:rPr>
              <w:t>11</w:t>
            </w:r>
            <w:r w:rsidR="00252A75">
              <w:rPr>
                <w:rFonts w:ascii="Times New Roman" w:eastAsia="標楷體" w:hAnsi="Times New Roman" w:cs="Times New Roman" w:hint="eastAsia"/>
                <w:b w:val="0"/>
                <w:sz w:val="24"/>
                <w:szCs w:val="24"/>
              </w:rPr>
              <w:t>3</w:t>
            </w:r>
            <w:r w:rsidR="00252A75">
              <w:rPr>
                <w:rFonts w:ascii="Times New Roman" w:eastAsia="標楷體" w:hAnsi="Times New Roman" w:cs="Times New Roman"/>
                <w:b w:val="0"/>
                <w:sz w:val="24"/>
                <w:szCs w:val="24"/>
              </w:rPr>
              <w:t>/4</w:t>
            </w:r>
          </w:p>
        </w:tc>
      </w:tr>
      <w:tr w:rsidR="00211E09" w:rsidRPr="00617BC2" w14:paraId="743B0D94" w14:textId="77777777" w:rsidTr="006C512A">
        <w:trPr>
          <w:trHeight w:val="1174"/>
          <w:jc w:val="center"/>
        </w:trPr>
        <w:tc>
          <w:tcPr>
            <w:tcW w:w="1985" w:type="dxa"/>
            <w:vAlign w:val="center"/>
          </w:tcPr>
          <w:p w14:paraId="7EFC8B37"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8080" w:type="dxa"/>
          </w:tcPr>
          <w:p w14:paraId="3975B8B0" w14:textId="1A07ADC5" w:rsidR="00E36442" w:rsidRPr="00456525" w:rsidRDefault="00C47041" w:rsidP="000A64DB">
            <w:pPr>
              <w:pStyle w:val="1"/>
              <w:tabs>
                <w:tab w:val="right" w:pos="7100"/>
              </w:tabs>
              <w:spacing w:line="240" w:lineRule="atLeast"/>
              <w:rPr>
                <w:rFonts w:ascii="Times New Roman" w:eastAsia="標楷體" w:hAnsi="Times New Roman" w:cs="Times New Roman"/>
                <w:b w:val="0"/>
                <w:bCs w:val="0"/>
                <w:color w:val="000000" w:themeColor="text1"/>
                <w:sz w:val="24"/>
                <w:szCs w:val="24"/>
              </w:rPr>
            </w:pPr>
            <w:r>
              <w:rPr>
                <w:rFonts w:ascii="Times New Roman" w:eastAsia="標楷體" w:hAnsi="Times New Roman" w:cs="Times New Roman" w:hint="eastAsia"/>
                <w:b w:val="0"/>
                <w:color w:val="000000" w:themeColor="text1"/>
                <w:sz w:val="24"/>
                <w:szCs w:val="24"/>
              </w:rPr>
              <w:t>Op</w:t>
            </w:r>
            <w:r>
              <w:rPr>
                <w:rFonts w:ascii="Times New Roman" w:eastAsia="標楷體" w:hAnsi="Times New Roman" w:cs="Times New Roman"/>
                <w:b w:val="0"/>
                <w:color w:val="000000" w:themeColor="text1"/>
                <w:sz w:val="24"/>
                <w:szCs w:val="24"/>
              </w:rPr>
              <w:t>ioid</w:t>
            </w:r>
            <w:r w:rsidR="00DD1F87">
              <w:rPr>
                <w:rFonts w:ascii="Times New Roman" w:eastAsia="標楷體" w:hAnsi="Times New Roman" w:cs="Times New Roman" w:hint="eastAsia"/>
                <w:b w:val="0"/>
                <w:color w:val="000000" w:themeColor="text1"/>
                <w:sz w:val="24"/>
                <w:szCs w:val="24"/>
              </w:rPr>
              <w:t>類</w:t>
            </w:r>
            <w:r w:rsidR="00282E49">
              <w:rPr>
                <w:rFonts w:ascii="Times New Roman" w:eastAsia="標楷體" w:hAnsi="Times New Roman" w:cs="Times New Roman" w:hint="eastAsia"/>
                <w:b w:val="0"/>
                <w:color w:val="000000" w:themeColor="text1"/>
                <w:sz w:val="24"/>
                <w:szCs w:val="24"/>
              </w:rPr>
              <w:t>(</w:t>
            </w:r>
            <w:r w:rsidR="00282E49">
              <w:rPr>
                <w:rFonts w:ascii="Times New Roman" w:eastAsia="標楷體" w:hAnsi="Times New Roman" w:cs="Times New Roman" w:hint="eastAsia"/>
                <w:b w:val="0"/>
                <w:color w:val="000000" w:themeColor="text1"/>
                <w:sz w:val="24"/>
                <w:szCs w:val="24"/>
              </w:rPr>
              <w:t>鴉片類</w:t>
            </w:r>
            <w:r w:rsidR="00282E49">
              <w:rPr>
                <w:rFonts w:ascii="Times New Roman" w:eastAsia="標楷體" w:hAnsi="Times New Roman" w:cs="Times New Roman" w:hint="eastAsia"/>
                <w:b w:val="0"/>
                <w:color w:val="000000" w:themeColor="text1"/>
                <w:sz w:val="24"/>
                <w:szCs w:val="24"/>
              </w:rPr>
              <w:t>)</w:t>
            </w:r>
            <w:r w:rsidR="00DD1F87">
              <w:rPr>
                <w:rFonts w:ascii="Times New Roman" w:eastAsia="標楷體" w:hAnsi="Times New Roman" w:cs="Times New Roman" w:hint="eastAsia"/>
                <w:b w:val="0"/>
                <w:color w:val="000000" w:themeColor="text1"/>
                <w:sz w:val="24"/>
                <w:szCs w:val="24"/>
              </w:rPr>
              <w:t>藥品</w:t>
            </w:r>
            <w:r w:rsidR="006C512A">
              <w:rPr>
                <w:rFonts w:ascii="Times New Roman" w:eastAsia="標楷體" w:hAnsi="Times New Roman" w:cs="Times New Roman" w:hint="eastAsia"/>
                <w:b w:val="0"/>
                <w:color w:val="000000" w:themeColor="text1"/>
                <w:sz w:val="24"/>
                <w:szCs w:val="24"/>
              </w:rPr>
              <w:t>，</w:t>
            </w:r>
            <w:r w:rsidR="00200FDB">
              <w:rPr>
                <w:rFonts w:ascii="Times New Roman" w:eastAsia="標楷體" w:hAnsi="Times New Roman" w:cs="Times New Roman" w:hint="eastAsia"/>
                <w:b w:val="0"/>
                <w:color w:val="000000" w:themeColor="text1"/>
                <w:sz w:val="24"/>
                <w:szCs w:val="24"/>
              </w:rPr>
              <w:t>成分</w:t>
            </w:r>
            <w:r w:rsidR="00520AD7">
              <w:rPr>
                <w:rFonts w:ascii="Times New Roman" w:eastAsia="標楷體" w:hAnsi="Times New Roman" w:cs="Times New Roman" w:hint="eastAsia"/>
                <w:b w:val="0"/>
                <w:color w:val="000000" w:themeColor="text1"/>
                <w:sz w:val="24"/>
                <w:szCs w:val="24"/>
              </w:rPr>
              <w:t>包含</w:t>
            </w:r>
            <w:r w:rsidR="00B909F7" w:rsidRPr="00B909F7">
              <w:rPr>
                <w:rFonts w:ascii="Times New Roman" w:eastAsia="標楷體" w:hAnsi="Times New Roman" w:cs="Times New Roman" w:hint="eastAsia"/>
                <w:b w:val="0"/>
                <w:color w:val="000000" w:themeColor="text1"/>
                <w:sz w:val="24"/>
                <w:szCs w:val="24"/>
              </w:rPr>
              <w:t>alfentanil</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buprenorphine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butorphanol</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codeine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fentanyl</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hydromorphone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methadone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morphine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nalbuphine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oxycodone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pethidine</w:t>
            </w:r>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remifentanil</w:t>
            </w:r>
            <w:r w:rsidR="00B909F7" w:rsidRPr="00B909F7">
              <w:rPr>
                <w:rFonts w:ascii="Times New Roman" w:eastAsia="標楷體" w:hAnsi="Times New Roman" w:cs="Times New Roman" w:hint="eastAsia"/>
                <w:b w:val="0"/>
                <w:color w:val="000000" w:themeColor="text1"/>
                <w:sz w:val="24"/>
                <w:szCs w:val="24"/>
              </w:rPr>
              <w:t>、</w:t>
            </w:r>
            <w:proofErr w:type="spellStart"/>
            <w:r w:rsidR="00B909F7" w:rsidRPr="00B909F7">
              <w:rPr>
                <w:rFonts w:ascii="Times New Roman" w:eastAsia="標楷體" w:hAnsi="Times New Roman" w:cs="Times New Roman" w:hint="eastAsia"/>
                <w:b w:val="0"/>
                <w:color w:val="000000" w:themeColor="text1"/>
                <w:sz w:val="24"/>
                <w:szCs w:val="24"/>
              </w:rPr>
              <w:t>sufentanil</w:t>
            </w:r>
            <w:proofErr w:type="spellEnd"/>
            <w:r w:rsidR="00B909F7" w:rsidRPr="00B909F7">
              <w:rPr>
                <w:rFonts w:ascii="Times New Roman" w:eastAsia="標楷體" w:hAnsi="Times New Roman" w:cs="Times New Roman" w:hint="eastAsia"/>
                <w:b w:val="0"/>
                <w:color w:val="000000" w:themeColor="text1"/>
                <w:sz w:val="24"/>
                <w:szCs w:val="24"/>
              </w:rPr>
              <w:t>、</w:t>
            </w:r>
            <w:r w:rsidR="00B909F7" w:rsidRPr="00B909F7">
              <w:rPr>
                <w:rFonts w:ascii="Times New Roman" w:eastAsia="標楷體" w:hAnsi="Times New Roman" w:cs="Times New Roman" w:hint="eastAsia"/>
                <w:b w:val="0"/>
                <w:color w:val="000000" w:themeColor="text1"/>
                <w:sz w:val="24"/>
                <w:szCs w:val="24"/>
              </w:rPr>
              <w:t>tramadol</w:t>
            </w:r>
            <w:r w:rsidR="00200FDB">
              <w:rPr>
                <w:rFonts w:ascii="Times New Roman" w:eastAsia="標楷體" w:hAnsi="Times New Roman" w:cs="Times New Roman" w:hint="eastAsia"/>
                <w:b w:val="0"/>
                <w:color w:val="000000" w:themeColor="text1"/>
                <w:sz w:val="24"/>
                <w:szCs w:val="24"/>
              </w:rPr>
              <w:t>等。</w:t>
            </w:r>
          </w:p>
        </w:tc>
      </w:tr>
      <w:tr w:rsidR="00211E09" w:rsidRPr="00617BC2" w14:paraId="25958BE2" w14:textId="77777777" w:rsidTr="006C512A">
        <w:trPr>
          <w:trHeight w:val="333"/>
          <w:jc w:val="center"/>
        </w:trPr>
        <w:tc>
          <w:tcPr>
            <w:tcW w:w="1985" w:type="dxa"/>
            <w:vAlign w:val="center"/>
          </w:tcPr>
          <w:p w14:paraId="1884D836"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14:paraId="3B674365"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8080" w:type="dxa"/>
          </w:tcPr>
          <w:p w14:paraId="039140E1" w14:textId="2286FC89"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C47041">
              <w:rPr>
                <w:rFonts w:ascii="Times New Roman" w:eastAsia="標楷體" w:hAnsi="Times New Roman" w:cs="Times New Roman" w:hint="eastAsia"/>
                <w:b w:val="0"/>
                <w:bCs w:val="0"/>
                <w:color w:val="000000" w:themeColor="text1"/>
                <w:sz w:val="24"/>
                <w:szCs w:val="24"/>
              </w:rPr>
              <w:t>o</w:t>
            </w:r>
            <w:r w:rsidR="00C47041">
              <w:rPr>
                <w:rFonts w:ascii="Times New Roman" w:eastAsia="標楷體" w:hAnsi="Times New Roman" w:cs="Times New Roman"/>
                <w:b w:val="0"/>
                <w:bCs w:val="0"/>
                <w:color w:val="000000" w:themeColor="text1"/>
                <w:sz w:val="24"/>
                <w:szCs w:val="24"/>
              </w:rPr>
              <w:t>pioid</w:t>
            </w:r>
            <w:r w:rsidR="00C47041">
              <w:rPr>
                <w:rFonts w:ascii="Times New Roman" w:eastAsia="標楷體" w:hAnsi="Times New Roman" w:cs="Times New Roman" w:hint="eastAsia"/>
                <w:b w:val="0"/>
                <w:bCs w:val="0"/>
                <w:color w:val="000000" w:themeColor="text1"/>
                <w:sz w:val="24"/>
                <w:szCs w:val="24"/>
              </w:rPr>
              <w:t>類</w:t>
            </w:r>
            <w:r w:rsidR="00496ADB" w:rsidRPr="00496ADB">
              <w:rPr>
                <w:rFonts w:ascii="Times New Roman" w:eastAsia="標楷體" w:hAnsi="Times New Roman" w:cs="Times New Roman" w:hint="eastAsia"/>
                <w:b w:val="0"/>
                <w:color w:val="000000" w:themeColor="text1"/>
                <w:sz w:val="24"/>
                <w:szCs w:val="24"/>
              </w:rPr>
              <w:t>藥品</w:t>
            </w:r>
            <w:r w:rsidR="00496ADB" w:rsidRPr="00533E32">
              <w:rPr>
                <w:rFonts w:ascii="Times New Roman" w:eastAsia="標楷體" w:hAnsi="Times New Roman" w:cs="Times New Roman" w:hint="eastAsia"/>
                <w:b w:val="0"/>
                <w:sz w:val="24"/>
                <w:szCs w:val="24"/>
              </w:rPr>
              <w:t>許可證共</w:t>
            </w:r>
            <w:r w:rsidR="00C624BF" w:rsidRPr="00F342B4">
              <w:rPr>
                <w:rFonts w:ascii="Times New Roman" w:eastAsia="標楷體" w:hAnsi="Times New Roman" w:cs="Times New Roman" w:hint="eastAsia"/>
                <w:b w:val="0"/>
                <w:sz w:val="24"/>
                <w:szCs w:val="24"/>
                <w:u w:val="single"/>
              </w:rPr>
              <w:t>2</w:t>
            </w:r>
            <w:r w:rsidR="00C624BF" w:rsidRPr="00F342B4">
              <w:rPr>
                <w:rFonts w:ascii="Times New Roman" w:eastAsia="標楷體" w:hAnsi="Times New Roman" w:cs="Times New Roman"/>
                <w:b w:val="0"/>
                <w:sz w:val="24"/>
                <w:szCs w:val="24"/>
                <w:u w:val="single"/>
              </w:rPr>
              <w:t>6</w:t>
            </w:r>
            <w:r w:rsidR="00A0566A" w:rsidRPr="00F342B4">
              <w:rPr>
                <w:rFonts w:ascii="Times New Roman" w:eastAsia="標楷體" w:hAnsi="Times New Roman" w:cs="Times New Roman"/>
                <w:b w:val="0"/>
                <w:sz w:val="24"/>
                <w:szCs w:val="24"/>
                <w:u w:val="single"/>
              </w:rPr>
              <w:t>4</w:t>
            </w:r>
            <w:r w:rsidR="00496ADB" w:rsidRPr="00C13E3B">
              <w:rPr>
                <w:rFonts w:ascii="Times New Roman" w:eastAsia="標楷體" w:hAnsi="Times New Roman" w:cs="Times New Roman" w:hint="eastAsia"/>
                <w:b w:val="0"/>
                <w:sz w:val="24"/>
                <w:szCs w:val="24"/>
              </w:rPr>
              <w:t>張</w:t>
            </w:r>
            <w:r w:rsidR="003218BB" w:rsidRPr="00C13E3B">
              <w:rPr>
                <w:rFonts w:ascii="Times New Roman" w:eastAsia="標楷體" w:hAnsi="Times New Roman" w:cs="Times New Roman"/>
                <w:b w:val="0"/>
                <w:bCs w:val="0"/>
                <w:sz w:val="24"/>
                <w:szCs w:val="24"/>
              </w:rPr>
              <w:t>。</w:t>
            </w:r>
          </w:p>
          <w:p w14:paraId="76729A47" w14:textId="77777777" w:rsidR="000B6800" w:rsidRPr="000B6800" w:rsidRDefault="0017168C" w:rsidP="0017168C">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617BC2">
              <w:rPr>
                <w:rFonts w:ascii="Times New Roman" w:eastAsia="標楷體" w:hAnsi="Times New Roman" w:cs="Times New Roman"/>
                <w:b w:val="0"/>
                <w:bCs w:val="0"/>
                <w:color w:val="000000" w:themeColor="text1"/>
                <w:sz w:val="24"/>
                <w:szCs w:val="24"/>
              </w:rPr>
              <w:t>查詢網址：</w:t>
            </w:r>
            <w:hyperlink r:id="rId8" w:history="1">
              <w:r w:rsidR="000B6800" w:rsidRPr="00BC65B2">
                <w:rPr>
                  <w:rStyle w:val="ab"/>
                  <w:rFonts w:ascii="Times New Roman" w:eastAsia="標楷體" w:hAnsi="Times New Roman"/>
                  <w:b w:val="0"/>
                  <w:bCs w:val="0"/>
                  <w:sz w:val="22"/>
                  <w:szCs w:val="24"/>
                </w:rPr>
                <w:t>https://mcp.fda.gov.tw/</w:t>
              </w:r>
            </w:hyperlink>
          </w:p>
        </w:tc>
      </w:tr>
      <w:tr w:rsidR="00FF7C1F" w:rsidRPr="00617BC2" w14:paraId="276189CF" w14:textId="77777777" w:rsidTr="006C512A">
        <w:trPr>
          <w:trHeight w:val="619"/>
          <w:jc w:val="center"/>
        </w:trPr>
        <w:tc>
          <w:tcPr>
            <w:tcW w:w="1985" w:type="dxa"/>
            <w:vAlign w:val="center"/>
          </w:tcPr>
          <w:p w14:paraId="5DAA34E7" w14:textId="59A96AF2" w:rsidR="00FF7C1F" w:rsidRPr="00617BC2" w:rsidRDefault="00FF7C1F" w:rsidP="009424B6">
            <w:pPr>
              <w:jc w:val="center"/>
              <w:rPr>
                <w:rFonts w:ascii="Times New Roman" w:eastAsia="標楷體" w:hAnsi="Times New Roman"/>
                <w:szCs w:val="24"/>
              </w:rPr>
            </w:pPr>
            <w:r w:rsidRPr="00617BC2">
              <w:rPr>
                <w:rFonts w:ascii="Times New Roman" w:eastAsia="標楷體" w:hAnsi="Times New Roman"/>
                <w:color w:val="000000"/>
                <w:szCs w:val="24"/>
              </w:rPr>
              <w:t>適應症</w:t>
            </w:r>
            <w:r>
              <w:rPr>
                <w:rFonts w:ascii="Times New Roman" w:eastAsia="標楷體" w:hAnsi="Times New Roman" w:hint="eastAsia"/>
                <w:color w:val="000000"/>
                <w:szCs w:val="24"/>
              </w:rPr>
              <w:t>及</w:t>
            </w:r>
          </w:p>
          <w:p w14:paraId="75241AC4" w14:textId="65BC75D4" w:rsidR="00FF7C1F" w:rsidRPr="00617BC2" w:rsidRDefault="00FF7C1F" w:rsidP="009424B6">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8080" w:type="dxa"/>
            <w:vAlign w:val="center"/>
          </w:tcPr>
          <w:p w14:paraId="4737165B" w14:textId="1C348663" w:rsidR="00FF7C1F" w:rsidRPr="00AF4CC7" w:rsidRDefault="00FF7C1F" w:rsidP="00FF7C1F">
            <w:pPr>
              <w:autoSpaceDE w:val="0"/>
              <w:autoSpaceDN w:val="0"/>
              <w:adjustRightInd w:val="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詳見附件。</w:t>
            </w:r>
          </w:p>
        </w:tc>
      </w:tr>
      <w:tr w:rsidR="00211E09" w:rsidRPr="00617BC2" w14:paraId="4C0BA7F8" w14:textId="77777777" w:rsidTr="004E28DA">
        <w:trPr>
          <w:trHeight w:val="2161"/>
          <w:jc w:val="center"/>
        </w:trPr>
        <w:tc>
          <w:tcPr>
            <w:tcW w:w="1985" w:type="dxa"/>
            <w:vAlign w:val="center"/>
          </w:tcPr>
          <w:p w14:paraId="062398E8" w14:textId="77777777" w:rsidR="00211E09" w:rsidRPr="00617BC2" w:rsidRDefault="00211E09" w:rsidP="009424B6">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8080" w:type="dxa"/>
            <w:vAlign w:val="center"/>
          </w:tcPr>
          <w:p w14:paraId="06D24773" w14:textId="0E0C155F" w:rsidR="004E11B0" w:rsidRPr="004E11B0" w:rsidRDefault="00A1280A" w:rsidP="004E28DA">
            <w:pPr>
              <w:widowControl/>
              <w:shd w:val="clear" w:color="auto" w:fill="FFFFFF"/>
              <w:adjustRightInd w:val="0"/>
              <w:snapToGrid w:val="0"/>
              <w:rPr>
                <w:rFonts w:ascii="Times New Roman" w:eastAsia="標楷體" w:hAnsi="Times New Roman"/>
                <w:color w:val="222222"/>
                <w:kern w:val="0"/>
                <w:szCs w:val="24"/>
              </w:rPr>
            </w:pPr>
            <w:r>
              <w:rPr>
                <w:rFonts w:ascii="Times New Roman" w:eastAsia="標楷體" w:hAnsi="Times New Roman" w:hint="eastAsia"/>
                <w:color w:val="222222"/>
                <w:kern w:val="0"/>
                <w:szCs w:val="24"/>
              </w:rPr>
              <w:t>瑞士</w:t>
            </w:r>
            <w:r>
              <w:rPr>
                <w:rFonts w:ascii="Times New Roman" w:eastAsia="標楷體" w:hAnsi="Times New Roman" w:hint="eastAsia"/>
                <w:color w:val="222222"/>
                <w:kern w:val="0"/>
                <w:szCs w:val="24"/>
              </w:rPr>
              <w:t>S</w:t>
            </w:r>
            <w:r>
              <w:rPr>
                <w:rFonts w:ascii="Times New Roman" w:eastAsia="標楷體" w:hAnsi="Times New Roman"/>
                <w:color w:val="222222"/>
                <w:kern w:val="0"/>
                <w:szCs w:val="24"/>
              </w:rPr>
              <w:t>wissmedic</w:t>
            </w:r>
            <w:r>
              <w:rPr>
                <w:rFonts w:ascii="Times New Roman" w:eastAsia="標楷體" w:hAnsi="Times New Roman" w:hint="eastAsia"/>
                <w:color w:val="222222"/>
                <w:kern w:val="0"/>
                <w:szCs w:val="24"/>
              </w:rPr>
              <w:t>於</w:t>
            </w:r>
            <w:r>
              <w:rPr>
                <w:rFonts w:ascii="Times New Roman" w:eastAsia="標楷體" w:hAnsi="Times New Roman" w:hint="eastAsia"/>
                <w:color w:val="222222"/>
                <w:kern w:val="0"/>
                <w:szCs w:val="24"/>
              </w:rPr>
              <w:t>113</w:t>
            </w:r>
            <w:r>
              <w:rPr>
                <w:rFonts w:ascii="Times New Roman" w:eastAsia="標楷體" w:hAnsi="Times New Roman" w:hint="eastAsia"/>
                <w:color w:val="222222"/>
                <w:kern w:val="0"/>
                <w:szCs w:val="24"/>
              </w:rPr>
              <w:t>年</w:t>
            </w:r>
            <w:r>
              <w:rPr>
                <w:rFonts w:ascii="Times New Roman" w:eastAsia="標楷體" w:hAnsi="Times New Roman" w:hint="eastAsia"/>
                <w:color w:val="222222"/>
                <w:kern w:val="0"/>
                <w:szCs w:val="24"/>
              </w:rPr>
              <w:t>4</w:t>
            </w:r>
            <w:r>
              <w:rPr>
                <w:rFonts w:ascii="Times New Roman" w:eastAsia="標楷體" w:hAnsi="Times New Roman" w:hint="eastAsia"/>
                <w:color w:val="222222"/>
                <w:kern w:val="0"/>
                <w:szCs w:val="24"/>
              </w:rPr>
              <w:t>月</w:t>
            </w:r>
            <w:r>
              <w:rPr>
                <w:rFonts w:ascii="Times New Roman" w:eastAsia="標楷體" w:hAnsi="Times New Roman" w:hint="eastAsia"/>
                <w:color w:val="222222"/>
                <w:kern w:val="0"/>
                <w:szCs w:val="24"/>
              </w:rPr>
              <w:t>3</w:t>
            </w:r>
            <w:r>
              <w:rPr>
                <w:rFonts w:ascii="Times New Roman" w:eastAsia="標楷體" w:hAnsi="Times New Roman" w:hint="eastAsia"/>
                <w:color w:val="222222"/>
                <w:kern w:val="0"/>
                <w:szCs w:val="24"/>
              </w:rPr>
              <w:t>日</w:t>
            </w:r>
            <w:r w:rsidR="004E11B0">
              <w:rPr>
                <w:rFonts w:ascii="Times New Roman" w:eastAsia="標楷體" w:hAnsi="Times New Roman" w:hint="eastAsia"/>
                <w:color w:val="222222"/>
                <w:kern w:val="0"/>
                <w:szCs w:val="24"/>
              </w:rPr>
              <w:t>發布警訊</w:t>
            </w:r>
            <w:r w:rsidR="000B3BEF">
              <w:rPr>
                <w:rFonts w:ascii="Times New Roman" w:eastAsia="標楷體" w:hAnsi="Times New Roman" w:hint="eastAsia"/>
                <w:color w:val="222222"/>
                <w:kern w:val="0"/>
                <w:szCs w:val="24"/>
              </w:rPr>
              <w:t>說明</w:t>
            </w:r>
            <w:r w:rsidR="004E11B0">
              <w:rPr>
                <w:rFonts w:ascii="Times New Roman" w:eastAsia="標楷體" w:hAnsi="Times New Roman" w:hint="eastAsia"/>
                <w:color w:val="222222"/>
                <w:kern w:val="0"/>
                <w:szCs w:val="24"/>
              </w:rPr>
              <w:t>，</w:t>
            </w:r>
            <w:r w:rsidR="00BC65B2" w:rsidRPr="00BC65B2">
              <w:rPr>
                <w:rFonts w:ascii="Times New Roman" w:eastAsia="標楷體" w:hAnsi="Times New Roman" w:hint="eastAsia"/>
                <w:color w:val="222222"/>
                <w:kern w:val="0"/>
                <w:szCs w:val="24"/>
              </w:rPr>
              <w:t>將更新國內所有</w:t>
            </w:r>
            <w:r w:rsidR="00282E49" w:rsidRPr="00282E49">
              <w:rPr>
                <w:rFonts w:ascii="Times New Roman" w:eastAsia="標楷體" w:hAnsi="Times New Roman" w:hint="eastAsia"/>
                <w:color w:val="222222"/>
                <w:kern w:val="0"/>
                <w:szCs w:val="24"/>
              </w:rPr>
              <w:t>鴉片</w:t>
            </w:r>
            <w:r w:rsidR="00BC65B2" w:rsidRPr="00BC65B2">
              <w:rPr>
                <w:rFonts w:ascii="Times New Roman" w:eastAsia="標楷體" w:hAnsi="Times New Roman" w:hint="eastAsia"/>
                <w:color w:val="222222"/>
                <w:kern w:val="0"/>
                <w:szCs w:val="24"/>
              </w:rPr>
              <w:t>類藥品仿單之「加框警語」</w:t>
            </w:r>
            <w:r w:rsidR="00CC3CAA" w:rsidRPr="00CC3CAA">
              <w:rPr>
                <w:rFonts w:ascii="Times New Roman" w:eastAsia="標楷體" w:hAnsi="Times New Roman" w:hint="eastAsia"/>
                <w:color w:val="222222"/>
                <w:kern w:val="0"/>
                <w:szCs w:val="24"/>
              </w:rPr>
              <w:t>，以包含潛在之</w:t>
            </w:r>
            <w:bookmarkStart w:id="1" w:name="_Hlk164242021"/>
            <w:r w:rsidR="00CC3CAA" w:rsidRPr="00CC3CAA">
              <w:rPr>
                <w:rFonts w:ascii="Times New Roman" w:eastAsia="標楷體" w:hAnsi="Times New Roman" w:hint="eastAsia"/>
                <w:color w:val="222222"/>
                <w:kern w:val="0"/>
                <w:szCs w:val="24"/>
              </w:rPr>
              <w:t>藥品依賴性與濫用性、呼吸抑制、與中樞神經</w:t>
            </w:r>
            <w:bookmarkStart w:id="2" w:name="_Hlk165012354"/>
            <w:r w:rsidR="009D34AB">
              <w:rPr>
                <w:rFonts w:ascii="Times New Roman" w:eastAsia="標楷體" w:hAnsi="Times New Roman" w:hint="eastAsia"/>
                <w:color w:val="222222"/>
                <w:kern w:val="0"/>
                <w:szCs w:val="24"/>
              </w:rPr>
              <w:t>抑制</w:t>
            </w:r>
            <w:bookmarkEnd w:id="2"/>
            <w:r w:rsidR="00CC3CAA" w:rsidRPr="00CC3CAA">
              <w:rPr>
                <w:rFonts w:ascii="Times New Roman" w:eastAsia="標楷體" w:hAnsi="Times New Roman" w:hint="eastAsia"/>
                <w:color w:val="222222"/>
                <w:kern w:val="0"/>
                <w:szCs w:val="24"/>
              </w:rPr>
              <w:t>劑</w:t>
            </w:r>
            <w:proofErr w:type="gramStart"/>
            <w:r w:rsidR="00CC3CAA" w:rsidRPr="00CC3CAA">
              <w:rPr>
                <w:rFonts w:ascii="Times New Roman" w:eastAsia="標楷體" w:hAnsi="Times New Roman" w:hint="eastAsia"/>
                <w:color w:val="222222"/>
                <w:kern w:val="0"/>
                <w:szCs w:val="24"/>
              </w:rPr>
              <w:t>併</w:t>
            </w:r>
            <w:proofErr w:type="gramEnd"/>
            <w:r w:rsidR="00CC3CAA" w:rsidRPr="00CC3CAA">
              <w:rPr>
                <w:rFonts w:ascii="Times New Roman" w:eastAsia="標楷體" w:hAnsi="Times New Roman" w:hint="eastAsia"/>
                <w:color w:val="222222"/>
                <w:kern w:val="0"/>
                <w:szCs w:val="24"/>
              </w:rPr>
              <w:t>用、藥品意外暴露、新生兒</w:t>
            </w:r>
            <w:r w:rsidR="00282E49" w:rsidRPr="00282E49">
              <w:rPr>
                <w:rFonts w:ascii="Times New Roman" w:eastAsia="標楷體" w:hAnsi="Times New Roman" w:hint="eastAsia"/>
                <w:color w:val="000000" w:themeColor="text1"/>
                <w:szCs w:val="24"/>
              </w:rPr>
              <w:t>鴉片</w:t>
            </w:r>
            <w:r w:rsidR="00A46A05">
              <w:rPr>
                <w:rFonts w:ascii="Times New Roman" w:eastAsia="標楷體" w:hAnsi="Times New Roman" w:hint="eastAsia"/>
                <w:color w:val="000000" w:themeColor="text1"/>
                <w:szCs w:val="24"/>
              </w:rPr>
              <w:t>類</w:t>
            </w:r>
            <w:r w:rsidR="00CC3CAA" w:rsidRPr="00CC3CAA">
              <w:rPr>
                <w:rFonts w:ascii="Times New Roman" w:eastAsia="標楷體" w:hAnsi="Times New Roman" w:hint="eastAsia"/>
                <w:color w:val="222222"/>
                <w:kern w:val="0"/>
                <w:szCs w:val="24"/>
              </w:rPr>
              <w:t>藥品戒斷症候群</w:t>
            </w:r>
            <w:bookmarkEnd w:id="1"/>
            <w:r w:rsidR="00CC3CAA" w:rsidRPr="00CC3CAA">
              <w:rPr>
                <w:rFonts w:ascii="Times New Roman" w:eastAsia="標楷體" w:hAnsi="Times New Roman" w:hint="eastAsia"/>
                <w:color w:val="222222"/>
                <w:kern w:val="0"/>
                <w:szCs w:val="24"/>
              </w:rPr>
              <w:t>等風險之安全性資訊</w:t>
            </w:r>
            <w:r w:rsidR="00CC3CAA">
              <w:rPr>
                <w:rFonts w:ascii="Times New Roman" w:eastAsia="標楷體" w:hAnsi="Times New Roman" w:hint="eastAsia"/>
                <w:color w:val="222222"/>
                <w:kern w:val="0"/>
                <w:szCs w:val="24"/>
              </w:rPr>
              <w:t>，</w:t>
            </w:r>
            <w:r w:rsidR="00283264">
              <w:rPr>
                <w:rFonts w:ascii="Times New Roman" w:eastAsia="標楷體" w:hAnsi="Times New Roman" w:hint="eastAsia"/>
                <w:color w:val="222222"/>
                <w:kern w:val="0"/>
                <w:szCs w:val="24"/>
              </w:rPr>
              <w:t>警訊</w:t>
            </w:r>
            <w:r w:rsidR="00280F43" w:rsidRPr="00617BC2">
              <w:rPr>
                <w:rFonts w:ascii="Times New Roman" w:eastAsia="標楷體" w:hAnsi="Times New Roman"/>
                <w:color w:val="000000"/>
                <w:kern w:val="0"/>
                <w:szCs w:val="24"/>
              </w:rPr>
              <w:t>網址：</w:t>
            </w:r>
            <w:hyperlink r:id="rId9" w:history="1">
              <w:r w:rsidR="004E11B0" w:rsidRPr="00BC65B2">
                <w:rPr>
                  <w:rStyle w:val="ab"/>
                  <w:rFonts w:ascii="Times New Roman" w:eastAsia="標楷體" w:hAnsi="Times New Roman"/>
                  <w:kern w:val="0"/>
                  <w:sz w:val="22"/>
                  <w:szCs w:val="24"/>
                </w:rPr>
                <w:t>https://www.swissmedic.ch/swissmedic/en/home/humanarzneimittel/market-surveillance/health-professional-communication--hpc-/hpc-opioide-boxed-warning.html</w:t>
              </w:r>
            </w:hyperlink>
          </w:p>
        </w:tc>
      </w:tr>
      <w:tr w:rsidR="004E33E0" w:rsidRPr="00617BC2" w14:paraId="587A93C9" w14:textId="77777777" w:rsidTr="00515727">
        <w:trPr>
          <w:trHeight w:val="4575"/>
          <w:jc w:val="center"/>
        </w:trPr>
        <w:tc>
          <w:tcPr>
            <w:tcW w:w="1985" w:type="dxa"/>
            <w:vAlign w:val="center"/>
          </w:tcPr>
          <w:p w14:paraId="7637C0D6" w14:textId="77777777" w:rsidR="004E33E0" w:rsidRPr="00617BC2" w:rsidRDefault="004E33E0" w:rsidP="009424B6">
            <w:pPr>
              <w:jc w:val="center"/>
              <w:rPr>
                <w:rFonts w:ascii="Times New Roman" w:eastAsia="標楷體" w:hAnsi="Times New Roman"/>
                <w:color w:val="000000"/>
                <w:szCs w:val="24"/>
              </w:rPr>
            </w:pPr>
            <w:r w:rsidRPr="00617BC2">
              <w:rPr>
                <w:rFonts w:ascii="Times New Roman" w:eastAsia="標楷體" w:hAnsi="Times New Roman"/>
                <w:szCs w:val="24"/>
              </w:rPr>
              <w:t>藥</w:t>
            </w:r>
            <w:r w:rsidRPr="00CB724E">
              <w:rPr>
                <w:rFonts w:ascii="Times New Roman" w:eastAsia="標楷體" w:hAnsi="Times New Roman" w:hint="eastAsia"/>
                <w:szCs w:val="24"/>
              </w:rPr>
              <w:t>品安全有關資訊分析及描述</w:t>
            </w:r>
          </w:p>
        </w:tc>
        <w:tc>
          <w:tcPr>
            <w:tcW w:w="8080" w:type="dxa"/>
            <w:vAlign w:val="center"/>
          </w:tcPr>
          <w:p w14:paraId="5D838279" w14:textId="77777777" w:rsidR="00515727" w:rsidRDefault="000D333C" w:rsidP="00515727">
            <w:pPr>
              <w:widowControl/>
              <w:shd w:val="clear" w:color="auto" w:fill="FFFFFF"/>
              <w:jc w:val="both"/>
              <w:rPr>
                <w:rFonts w:ascii="Times New Roman" w:eastAsia="標楷體" w:hAnsi="Times New Roman"/>
                <w:kern w:val="0"/>
                <w:szCs w:val="24"/>
              </w:rPr>
            </w:pPr>
            <w:r w:rsidRPr="00515727">
              <w:rPr>
                <w:rFonts w:ascii="Times New Roman" w:eastAsia="標楷體" w:hAnsi="Times New Roman" w:hint="eastAsia"/>
                <w:color w:val="000000" w:themeColor="text1"/>
                <w:kern w:val="0"/>
                <w:szCs w:val="24"/>
              </w:rPr>
              <w:t>因研究顯示過去</w:t>
            </w:r>
            <w:r w:rsidRPr="00515727">
              <w:rPr>
                <w:rFonts w:ascii="Times New Roman" w:eastAsia="標楷體" w:hAnsi="Times New Roman" w:hint="eastAsia"/>
                <w:color w:val="000000" w:themeColor="text1"/>
                <w:kern w:val="0"/>
                <w:szCs w:val="24"/>
              </w:rPr>
              <w:t>20</w:t>
            </w:r>
            <w:r w:rsidRPr="00515727">
              <w:rPr>
                <w:rFonts w:ascii="Times New Roman" w:eastAsia="標楷體" w:hAnsi="Times New Roman" w:hint="eastAsia"/>
                <w:color w:val="000000" w:themeColor="text1"/>
                <w:kern w:val="0"/>
                <w:szCs w:val="24"/>
              </w:rPr>
              <w:t>年</w:t>
            </w:r>
            <w:r w:rsidR="005E7B21" w:rsidRPr="00515727">
              <w:rPr>
                <w:rFonts w:ascii="Times New Roman" w:eastAsia="標楷體" w:hAnsi="Times New Roman" w:hint="eastAsia"/>
                <w:color w:val="000000" w:themeColor="text1"/>
                <w:kern w:val="0"/>
                <w:szCs w:val="24"/>
              </w:rPr>
              <w:t>瑞士</w:t>
            </w:r>
            <w:r w:rsidR="00282E49" w:rsidRPr="00515727">
              <w:rPr>
                <w:rFonts w:ascii="Times New Roman" w:eastAsia="標楷體" w:hAnsi="Times New Roman" w:hint="eastAsia"/>
                <w:color w:val="000000" w:themeColor="text1"/>
                <w:szCs w:val="24"/>
              </w:rPr>
              <w:t>鴉片</w:t>
            </w:r>
            <w:r w:rsidR="00047696" w:rsidRPr="00515727">
              <w:rPr>
                <w:rFonts w:ascii="Times New Roman" w:eastAsia="標楷體" w:hAnsi="Times New Roman" w:hint="eastAsia"/>
                <w:color w:val="000000" w:themeColor="text1"/>
                <w:szCs w:val="24"/>
              </w:rPr>
              <w:t>類</w:t>
            </w:r>
            <w:r w:rsidR="005E7B21" w:rsidRPr="00515727">
              <w:rPr>
                <w:rFonts w:ascii="Times New Roman" w:eastAsia="標楷體" w:hAnsi="Times New Roman" w:hint="eastAsia"/>
                <w:color w:val="000000" w:themeColor="text1"/>
                <w:kern w:val="0"/>
                <w:szCs w:val="24"/>
              </w:rPr>
              <w:t>藥品</w:t>
            </w:r>
            <w:r w:rsidR="00520AD7" w:rsidRPr="00515727">
              <w:rPr>
                <w:rFonts w:ascii="Times New Roman" w:eastAsia="標楷體" w:hAnsi="Times New Roman" w:hint="eastAsia"/>
                <w:color w:val="000000" w:themeColor="text1"/>
                <w:kern w:val="0"/>
                <w:szCs w:val="24"/>
              </w:rPr>
              <w:t>之</w:t>
            </w:r>
            <w:r w:rsidR="005E7B21" w:rsidRPr="00515727">
              <w:rPr>
                <w:rFonts w:ascii="Times New Roman" w:eastAsia="標楷體" w:hAnsi="Times New Roman" w:hint="eastAsia"/>
                <w:color w:val="000000" w:themeColor="text1"/>
                <w:kern w:val="0"/>
                <w:szCs w:val="24"/>
              </w:rPr>
              <w:t>處方量與中毒案例顯著增加，</w:t>
            </w:r>
            <w:r w:rsidR="00047696" w:rsidRPr="00515727">
              <w:rPr>
                <w:rFonts w:ascii="Times New Roman" w:eastAsia="標楷體" w:hAnsi="Times New Roman" w:hint="eastAsia"/>
                <w:color w:val="000000" w:themeColor="text1"/>
                <w:kern w:val="0"/>
                <w:szCs w:val="24"/>
              </w:rPr>
              <w:t>故</w:t>
            </w:r>
            <w:r w:rsidR="00515727" w:rsidRPr="00515727">
              <w:rPr>
                <w:rFonts w:ascii="Times New Roman" w:eastAsia="標楷體" w:hAnsi="Times New Roman" w:hint="eastAsia"/>
                <w:color w:val="000000" w:themeColor="text1"/>
                <w:kern w:val="0"/>
                <w:szCs w:val="24"/>
              </w:rPr>
              <w:t>瑞士</w:t>
            </w:r>
            <w:r w:rsidR="00951CDE" w:rsidRPr="00515727">
              <w:rPr>
                <w:rFonts w:ascii="Times New Roman" w:eastAsia="標楷體" w:hAnsi="Times New Roman" w:hint="eastAsia"/>
                <w:color w:val="000000" w:themeColor="text1"/>
                <w:kern w:val="0"/>
                <w:szCs w:val="24"/>
              </w:rPr>
              <w:t>藥物主管機關</w:t>
            </w:r>
            <w:r w:rsidR="00515727">
              <w:rPr>
                <w:rFonts w:ascii="Times New Roman" w:eastAsia="標楷體" w:hAnsi="Times New Roman" w:hint="eastAsia"/>
                <w:color w:val="222222"/>
                <w:kern w:val="0"/>
                <w:szCs w:val="24"/>
              </w:rPr>
              <w:t>S</w:t>
            </w:r>
            <w:r w:rsidR="00515727">
              <w:rPr>
                <w:rFonts w:ascii="Times New Roman" w:eastAsia="標楷體" w:hAnsi="Times New Roman"/>
                <w:color w:val="222222"/>
                <w:kern w:val="0"/>
                <w:szCs w:val="24"/>
              </w:rPr>
              <w:t>wissmedic</w:t>
            </w:r>
            <w:r w:rsidRPr="00515727">
              <w:rPr>
                <w:rFonts w:ascii="Times New Roman" w:eastAsia="標楷體" w:hAnsi="Times New Roman" w:hint="eastAsia"/>
                <w:color w:val="000000" w:themeColor="text1"/>
                <w:kern w:val="0"/>
                <w:szCs w:val="24"/>
              </w:rPr>
              <w:t>決議將</w:t>
            </w:r>
            <w:r w:rsidR="00283264" w:rsidRPr="00515727">
              <w:rPr>
                <w:rFonts w:ascii="Times New Roman" w:eastAsia="標楷體" w:hAnsi="Times New Roman" w:hint="eastAsia"/>
                <w:color w:val="000000" w:themeColor="text1"/>
                <w:kern w:val="0"/>
                <w:szCs w:val="24"/>
              </w:rPr>
              <w:t>於仿單</w:t>
            </w:r>
            <w:r w:rsidR="00515727">
              <w:rPr>
                <w:rFonts w:ascii="Times New Roman" w:eastAsia="標楷體" w:hAnsi="Times New Roman" w:hint="eastAsia"/>
                <w:color w:val="000000" w:themeColor="text1"/>
                <w:kern w:val="0"/>
                <w:szCs w:val="24"/>
              </w:rPr>
              <w:t>之</w:t>
            </w:r>
            <w:r w:rsidR="00520AD7" w:rsidRPr="00515727">
              <w:rPr>
                <w:rFonts w:ascii="Times New Roman" w:eastAsia="標楷體" w:hAnsi="Times New Roman" w:hint="eastAsia"/>
                <w:color w:val="000000" w:themeColor="text1"/>
                <w:kern w:val="0"/>
                <w:szCs w:val="24"/>
              </w:rPr>
              <w:t>「</w:t>
            </w:r>
            <w:r w:rsidR="005E7B21" w:rsidRPr="00515727">
              <w:rPr>
                <w:rFonts w:ascii="Times New Roman" w:eastAsia="標楷體" w:hAnsi="Times New Roman" w:hint="eastAsia"/>
                <w:color w:val="000000" w:themeColor="text1"/>
                <w:kern w:val="0"/>
                <w:szCs w:val="24"/>
              </w:rPr>
              <w:t>加框警語</w:t>
            </w:r>
            <w:r w:rsidR="00520AD7" w:rsidRPr="00515727">
              <w:rPr>
                <w:rFonts w:ascii="Times New Roman" w:eastAsia="標楷體" w:hAnsi="Times New Roman" w:hint="eastAsia"/>
                <w:color w:val="000000" w:themeColor="text1"/>
                <w:kern w:val="0"/>
                <w:szCs w:val="24"/>
              </w:rPr>
              <w:t>」</w:t>
            </w:r>
            <w:r w:rsidR="00515727">
              <w:rPr>
                <w:rFonts w:ascii="Times New Roman" w:eastAsia="標楷體" w:hAnsi="Times New Roman" w:hint="eastAsia"/>
                <w:color w:val="000000" w:themeColor="text1"/>
                <w:kern w:val="0"/>
                <w:szCs w:val="24"/>
              </w:rPr>
              <w:t>處增列以下風險</w:t>
            </w:r>
            <w:r w:rsidR="00515727">
              <w:rPr>
                <w:rFonts w:ascii="Times New Roman" w:eastAsia="標楷體" w:hAnsi="Times New Roman" w:hint="eastAsia"/>
                <w:kern w:val="0"/>
                <w:szCs w:val="24"/>
              </w:rPr>
              <w:t>:</w:t>
            </w:r>
          </w:p>
          <w:p w14:paraId="01327AE0" w14:textId="37E168F0" w:rsidR="00204285" w:rsidRPr="00515727" w:rsidRDefault="00204285" w:rsidP="00515727">
            <w:pPr>
              <w:pStyle w:val="a9"/>
              <w:widowControl/>
              <w:numPr>
                <w:ilvl w:val="1"/>
                <w:numId w:val="1"/>
              </w:numPr>
              <w:shd w:val="clear" w:color="auto" w:fill="FFFFFF"/>
              <w:ind w:leftChars="0"/>
              <w:jc w:val="both"/>
              <w:rPr>
                <w:rFonts w:ascii="Times New Roman" w:eastAsia="標楷體" w:hAnsi="Times New Roman"/>
                <w:kern w:val="0"/>
                <w:szCs w:val="24"/>
              </w:rPr>
            </w:pPr>
            <w:r w:rsidRPr="00515727">
              <w:rPr>
                <w:rFonts w:ascii="Times New Roman" w:eastAsia="標楷體" w:hAnsi="Times New Roman" w:hint="eastAsia"/>
                <w:b/>
                <w:bCs/>
                <w:kern w:val="0"/>
                <w:szCs w:val="24"/>
              </w:rPr>
              <w:t>藥品依賴性與潛在的濫用風險：</w:t>
            </w:r>
            <w:r w:rsidRPr="00515727">
              <w:rPr>
                <w:rFonts w:ascii="Times New Roman" w:eastAsia="標楷體" w:hAnsi="Times New Roman" w:hint="eastAsia"/>
                <w:kern w:val="0"/>
                <w:szCs w:val="24"/>
              </w:rPr>
              <w:t>重複使用</w:t>
            </w:r>
            <w:r w:rsidR="00282E49" w:rsidRPr="00515727">
              <w:rPr>
                <w:rFonts w:ascii="Times New Roman" w:eastAsia="標楷體" w:hAnsi="Times New Roman" w:hint="eastAsia"/>
                <w:color w:val="000000" w:themeColor="text1"/>
                <w:szCs w:val="24"/>
              </w:rPr>
              <w:t>鴉片</w:t>
            </w:r>
            <w:r w:rsidRPr="00515727">
              <w:rPr>
                <w:rFonts w:ascii="Times New Roman" w:eastAsia="標楷體" w:hAnsi="Times New Roman" w:hint="eastAsia"/>
                <w:color w:val="000000" w:themeColor="text1"/>
                <w:szCs w:val="24"/>
              </w:rPr>
              <w:t>類</w:t>
            </w:r>
            <w:r w:rsidRPr="00515727">
              <w:rPr>
                <w:rFonts w:ascii="Times New Roman" w:eastAsia="標楷體" w:hAnsi="Times New Roman" w:hint="eastAsia"/>
                <w:kern w:val="0"/>
                <w:szCs w:val="24"/>
              </w:rPr>
              <w:t>藥品可能導致耐受性和生理和</w:t>
            </w:r>
            <w:r w:rsidRPr="00515727">
              <w:rPr>
                <w:rFonts w:ascii="Times New Roman" w:eastAsia="標楷體" w:hAnsi="Times New Roman" w:hint="eastAsia"/>
                <w:kern w:val="0"/>
                <w:szCs w:val="24"/>
              </w:rPr>
              <w:t>/</w:t>
            </w:r>
            <w:r w:rsidRPr="00515727">
              <w:rPr>
                <w:rFonts w:ascii="Times New Roman" w:eastAsia="標楷體" w:hAnsi="Times New Roman" w:hint="eastAsia"/>
                <w:kern w:val="0"/>
                <w:szCs w:val="24"/>
              </w:rPr>
              <w:t>或心理性依賴。</w:t>
            </w:r>
          </w:p>
          <w:p w14:paraId="08A094C2" w14:textId="44D5977F" w:rsidR="00204285" w:rsidRDefault="00204285" w:rsidP="00BC65B2">
            <w:pPr>
              <w:pStyle w:val="a9"/>
              <w:widowControl/>
              <w:numPr>
                <w:ilvl w:val="1"/>
                <w:numId w:val="1"/>
              </w:numPr>
              <w:shd w:val="clear" w:color="auto" w:fill="FFFFFF"/>
              <w:ind w:leftChars="0"/>
              <w:jc w:val="both"/>
              <w:rPr>
                <w:rFonts w:ascii="Times New Roman" w:eastAsia="標楷體" w:hAnsi="Times New Roman"/>
                <w:kern w:val="0"/>
                <w:szCs w:val="24"/>
              </w:rPr>
            </w:pPr>
            <w:r w:rsidRPr="00416290">
              <w:rPr>
                <w:rFonts w:ascii="Times New Roman" w:eastAsia="標楷體" w:hAnsi="Times New Roman" w:hint="eastAsia"/>
                <w:b/>
                <w:bCs/>
                <w:kern w:val="0"/>
                <w:szCs w:val="24"/>
              </w:rPr>
              <w:t>呼吸抑制：</w:t>
            </w:r>
            <w:r>
              <w:rPr>
                <w:rFonts w:ascii="Times New Roman" w:eastAsia="標楷體" w:hAnsi="Times New Roman" w:hint="eastAsia"/>
                <w:kern w:val="0"/>
                <w:szCs w:val="24"/>
              </w:rPr>
              <w:t>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Pr>
                <w:rFonts w:ascii="Times New Roman" w:eastAsia="標楷體" w:hAnsi="Times New Roman" w:hint="eastAsia"/>
                <w:kern w:val="0"/>
                <w:szCs w:val="24"/>
              </w:rPr>
              <w:t>藥品可能有</w:t>
            </w:r>
            <w:r w:rsidRPr="00416290">
              <w:rPr>
                <w:rFonts w:ascii="Times New Roman" w:eastAsia="標楷體" w:hAnsi="Times New Roman" w:hint="eastAsia"/>
                <w:kern w:val="0"/>
                <w:szCs w:val="24"/>
              </w:rPr>
              <w:t>臨床顯著之呼吸抑制風險</w:t>
            </w:r>
            <w:r>
              <w:rPr>
                <w:rFonts w:ascii="Times New Roman" w:eastAsia="標楷體" w:hAnsi="Times New Roman" w:hint="eastAsia"/>
                <w:kern w:val="0"/>
                <w:szCs w:val="24"/>
              </w:rPr>
              <w:t>。</w:t>
            </w:r>
          </w:p>
          <w:p w14:paraId="13777E7E" w14:textId="14420CAE" w:rsidR="00204285" w:rsidRDefault="00204285" w:rsidP="00BC65B2">
            <w:pPr>
              <w:pStyle w:val="a9"/>
              <w:widowControl/>
              <w:numPr>
                <w:ilvl w:val="1"/>
                <w:numId w:val="1"/>
              </w:numPr>
              <w:shd w:val="clear" w:color="auto" w:fill="FFFFFF"/>
              <w:ind w:leftChars="0"/>
              <w:jc w:val="both"/>
              <w:rPr>
                <w:rFonts w:ascii="Times New Roman" w:eastAsia="標楷體" w:hAnsi="Times New Roman"/>
                <w:kern w:val="0"/>
                <w:szCs w:val="24"/>
              </w:rPr>
            </w:pPr>
            <w:r w:rsidRPr="00416290">
              <w:rPr>
                <w:rFonts w:ascii="Times New Roman" w:eastAsia="標楷體" w:hAnsi="Times New Roman" w:hint="eastAsia"/>
                <w:b/>
                <w:bCs/>
                <w:kern w:val="0"/>
                <w:szCs w:val="24"/>
              </w:rPr>
              <w:t>與中樞神經抑制劑</w:t>
            </w:r>
            <w:proofErr w:type="gramStart"/>
            <w:r w:rsidRPr="00416290">
              <w:rPr>
                <w:rFonts w:ascii="Times New Roman" w:eastAsia="標楷體" w:hAnsi="Times New Roman" w:hint="eastAsia"/>
                <w:b/>
                <w:bCs/>
                <w:kern w:val="0"/>
                <w:szCs w:val="24"/>
              </w:rPr>
              <w:t>併</w:t>
            </w:r>
            <w:proofErr w:type="gramEnd"/>
            <w:r w:rsidRPr="00416290">
              <w:rPr>
                <w:rFonts w:ascii="Times New Roman" w:eastAsia="標楷體" w:hAnsi="Times New Roman" w:hint="eastAsia"/>
                <w:b/>
                <w:bCs/>
                <w:kern w:val="0"/>
                <w:szCs w:val="24"/>
              </w:rPr>
              <w:t>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416290">
              <w:rPr>
                <w:rFonts w:ascii="Times New Roman" w:eastAsia="標楷體" w:hAnsi="Times New Roman" w:hint="eastAsia"/>
                <w:kern w:val="0"/>
                <w:szCs w:val="24"/>
              </w:rPr>
              <w:t>藥品與</w:t>
            </w:r>
            <w:r w:rsidRPr="00416290">
              <w:rPr>
                <w:rFonts w:ascii="Times New Roman" w:eastAsia="標楷體" w:hAnsi="Times New Roman" w:hint="eastAsia"/>
                <w:kern w:val="0"/>
                <w:szCs w:val="24"/>
              </w:rPr>
              <w:t>benzodiazepines</w:t>
            </w:r>
            <w:r w:rsidRPr="00416290">
              <w:rPr>
                <w:rFonts w:ascii="Times New Roman" w:eastAsia="標楷體" w:hAnsi="Times New Roman" w:hint="eastAsia"/>
                <w:kern w:val="0"/>
                <w:szCs w:val="24"/>
              </w:rPr>
              <w:t>或其他中樞神經</w:t>
            </w:r>
            <w:r>
              <w:rPr>
                <w:rFonts w:ascii="Times New Roman" w:eastAsia="標楷體" w:hAnsi="Times New Roman" w:hint="eastAsia"/>
                <w:kern w:val="0"/>
                <w:szCs w:val="24"/>
              </w:rPr>
              <w:t>抑制</w:t>
            </w:r>
            <w:r w:rsidRPr="00416290">
              <w:rPr>
                <w:rFonts w:ascii="Times New Roman" w:eastAsia="標楷體" w:hAnsi="Times New Roman" w:hint="eastAsia"/>
                <w:kern w:val="0"/>
                <w:szCs w:val="24"/>
              </w:rPr>
              <w:t>劑</w:t>
            </w:r>
            <w:proofErr w:type="gramStart"/>
            <w:r w:rsidRPr="00416290">
              <w:rPr>
                <w:rFonts w:ascii="Times New Roman" w:eastAsia="標楷體" w:hAnsi="Times New Roman" w:hint="eastAsia"/>
                <w:kern w:val="0"/>
                <w:szCs w:val="24"/>
              </w:rPr>
              <w:t>併</w:t>
            </w:r>
            <w:proofErr w:type="gramEnd"/>
            <w:r w:rsidRPr="00416290">
              <w:rPr>
                <w:rFonts w:ascii="Times New Roman" w:eastAsia="標楷體" w:hAnsi="Times New Roman" w:hint="eastAsia"/>
                <w:kern w:val="0"/>
                <w:szCs w:val="24"/>
              </w:rPr>
              <w:t>用</w:t>
            </w:r>
            <w:r>
              <w:rPr>
                <w:rFonts w:ascii="Times New Roman" w:eastAsia="標楷體" w:hAnsi="Times New Roman" w:hint="eastAsia"/>
                <w:kern w:val="0"/>
                <w:szCs w:val="24"/>
              </w:rPr>
              <w:t>時</w:t>
            </w:r>
            <w:r w:rsidRPr="00416290">
              <w:rPr>
                <w:rFonts w:ascii="Times New Roman" w:eastAsia="標楷體" w:hAnsi="Times New Roman" w:hint="eastAsia"/>
                <w:kern w:val="0"/>
                <w:szCs w:val="24"/>
              </w:rPr>
              <w:t>，可能導致重度</w:t>
            </w:r>
            <w:proofErr w:type="gramStart"/>
            <w:r w:rsidRPr="00416290">
              <w:rPr>
                <w:rFonts w:ascii="Times New Roman" w:eastAsia="標楷體" w:hAnsi="Times New Roman" w:hint="eastAsia"/>
                <w:kern w:val="0"/>
                <w:szCs w:val="24"/>
              </w:rPr>
              <w:t>鎮靜</w:t>
            </w:r>
            <w:proofErr w:type="gramEnd"/>
            <w:r w:rsidRPr="00416290">
              <w:rPr>
                <w:rFonts w:ascii="Times New Roman" w:eastAsia="標楷體" w:hAnsi="Times New Roman" w:hint="eastAsia"/>
                <w:kern w:val="0"/>
                <w:szCs w:val="24"/>
              </w:rPr>
              <w:t>、呼吸抑制、昏迷和死亡。</w:t>
            </w:r>
          </w:p>
          <w:p w14:paraId="6A3C6699" w14:textId="58C8A690" w:rsidR="00204285" w:rsidRDefault="00204285" w:rsidP="00BC65B2">
            <w:pPr>
              <w:pStyle w:val="a9"/>
              <w:widowControl/>
              <w:numPr>
                <w:ilvl w:val="1"/>
                <w:numId w:val="1"/>
              </w:numPr>
              <w:shd w:val="clear" w:color="auto" w:fill="FFFFFF"/>
              <w:ind w:leftChars="0"/>
              <w:jc w:val="both"/>
              <w:rPr>
                <w:rFonts w:ascii="Times New Roman" w:eastAsia="標楷體" w:hAnsi="Times New Roman"/>
                <w:kern w:val="0"/>
                <w:szCs w:val="24"/>
              </w:rPr>
            </w:pPr>
            <w:r w:rsidRPr="00416290">
              <w:rPr>
                <w:rFonts w:ascii="Times New Roman" w:eastAsia="標楷體" w:hAnsi="Times New Roman" w:hint="eastAsia"/>
                <w:b/>
                <w:bCs/>
                <w:kern w:val="0"/>
                <w:szCs w:val="24"/>
              </w:rPr>
              <w:t>藥品意外暴露：</w:t>
            </w:r>
            <w:r w:rsidRPr="00416290">
              <w:rPr>
                <w:rFonts w:ascii="Times New Roman" w:eastAsia="標楷體" w:hAnsi="Times New Roman" w:hint="eastAsia"/>
                <w:kern w:val="0"/>
                <w:szCs w:val="24"/>
              </w:rPr>
              <w:t>意外攝入</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416290">
              <w:rPr>
                <w:rFonts w:ascii="Times New Roman" w:eastAsia="標楷體" w:hAnsi="Times New Roman" w:hint="eastAsia"/>
                <w:kern w:val="0"/>
                <w:szCs w:val="24"/>
              </w:rPr>
              <w:t>藥品</w:t>
            </w:r>
            <w:r w:rsidR="00221A13">
              <w:rPr>
                <w:rFonts w:ascii="Times New Roman" w:eastAsia="標楷體" w:hAnsi="Times New Roman" w:hint="eastAsia"/>
                <w:kern w:val="0"/>
                <w:szCs w:val="24"/>
              </w:rPr>
              <w:t>(</w:t>
            </w:r>
            <w:r w:rsidRPr="00416290">
              <w:rPr>
                <w:rFonts w:ascii="Times New Roman" w:eastAsia="標楷體" w:hAnsi="Times New Roman" w:hint="eastAsia"/>
                <w:kern w:val="0"/>
                <w:szCs w:val="24"/>
              </w:rPr>
              <w:t>尤其是兒童</w:t>
            </w:r>
            <w:r w:rsidR="00221A13">
              <w:rPr>
                <w:rFonts w:ascii="Times New Roman" w:eastAsia="標楷體" w:hAnsi="Times New Roman" w:hint="eastAsia"/>
                <w:kern w:val="0"/>
                <w:szCs w:val="24"/>
              </w:rPr>
              <w:t>)</w:t>
            </w:r>
            <w:r w:rsidRPr="00416290">
              <w:rPr>
                <w:rFonts w:ascii="Times New Roman" w:eastAsia="標楷體" w:hAnsi="Times New Roman" w:hint="eastAsia"/>
                <w:kern w:val="0"/>
                <w:szCs w:val="24"/>
              </w:rPr>
              <w:t>，可能造成藥品過量</w:t>
            </w:r>
            <w:r>
              <w:rPr>
                <w:rFonts w:ascii="Times New Roman" w:eastAsia="標楷體" w:hAnsi="Times New Roman" w:hint="eastAsia"/>
                <w:kern w:val="0"/>
                <w:szCs w:val="24"/>
              </w:rPr>
              <w:t>而致命</w:t>
            </w:r>
            <w:r w:rsidRPr="00416290">
              <w:rPr>
                <w:rFonts w:ascii="Times New Roman" w:eastAsia="標楷體" w:hAnsi="Times New Roman" w:hint="eastAsia"/>
                <w:kern w:val="0"/>
                <w:szCs w:val="24"/>
              </w:rPr>
              <w:t>。</w:t>
            </w:r>
          </w:p>
          <w:p w14:paraId="55F5F9BC" w14:textId="5492637F" w:rsidR="00515727" w:rsidRPr="00515727" w:rsidRDefault="00204285" w:rsidP="00515727">
            <w:pPr>
              <w:pStyle w:val="a9"/>
              <w:widowControl/>
              <w:numPr>
                <w:ilvl w:val="1"/>
                <w:numId w:val="1"/>
              </w:numPr>
              <w:shd w:val="clear" w:color="auto" w:fill="FFFFFF"/>
              <w:ind w:leftChars="0"/>
              <w:jc w:val="both"/>
              <w:rPr>
                <w:rFonts w:ascii="Times New Roman" w:eastAsia="標楷體" w:hAnsi="Times New Roman"/>
                <w:kern w:val="0"/>
                <w:szCs w:val="24"/>
              </w:rPr>
            </w:pPr>
            <w:r w:rsidRPr="00416290">
              <w:rPr>
                <w:rFonts w:ascii="Times New Roman" w:eastAsia="標楷體" w:hAnsi="Times New Roman" w:hint="eastAsia"/>
                <w:b/>
                <w:bCs/>
                <w:kern w:val="0"/>
                <w:szCs w:val="24"/>
              </w:rPr>
              <w:t>新生兒鴉片類藥品戒斷症候群</w:t>
            </w:r>
            <w:r>
              <w:rPr>
                <w:rFonts w:ascii="Times New Roman" w:eastAsia="標楷體" w:hAnsi="Times New Roman" w:hint="eastAsia"/>
                <w:b/>
                <w:bCs/>
                <w:kern w:val="0"/>
                <w:szCs w:val="24"/>
              </w:rPr>
              <w:t>：</w:t>
            </w:r>
            <w:r w:rsidRPr="00416290">
              <w:rPr>
                <w:rFonts w:ascii="Times New Roman" w:eastAsia="標楷體" w:hAnsi="Times New Roman" w:hint="eastAsia"/>
                <w:kern w:val="0"/>
                <w:szCs w:val="24"/>
              </w:rPr>
              <w:t>懷孕期間長期使用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416290">
              <w:rPr>
                <w:rFonts w:ascii="Times New Roman" w:eastAsia="標楷體" w:hAnsi="Times New Roman" w:hint="eastAsia"/>
                <w:kern w:val="0"/>
                <w:szCs w:val="24"/>
              </w:rPr>
              <w:t>藥品可能導致新生兒</w:t>
            </w:r>
            <w:r w:rsidR="004E28DA" w:rsidRPr="004E28DA">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416290">
              <w:rPr>
                <w:rFonts w:ascii="Times New Roman" w:eastAsia="標楷體" w:hAnsi="Times New Roman" w:hint="eastAsia"/>
                <w:kern w:val="0"/>
                <w:szCs w:val="24"/>
              </w:rPr>
              <w:t>藥品戒斷症候群，</w:t>
            </w:r>
            <w:r>
              <w:rPr>
                <w:rFonts w:ascii="Times New Roman" w:eastAsia="標楷體" w:hAnsi="Times New Roman" w:hint="eastAsia"/>
                <w:kern w:val="0"/>
                <w:szCs w:val="24"/>
              </w:rPr>
              <w:t>甚至</w:t>
            </w:r>
            <w:r w:rsidRPr="00416290">
              <w:rPr>
                <w:rFonts w:ascii="Times New Roman" w:eastAsia="標楷體" w:hAnsi="Times New Roman" w:hint="eastAsia"/>
                <w:kern w:val="0"/>
                <w:szCs w:val="24"/>
              </w:rPr>
              <w:t>危及生命。</w:t>
            </w:r>
          </w:p>
        </w:tc>
      </w:tr>
      <w:tr w:rsidR="00204285" w:rsidRPr="00617BC2" w14:paraId="534F3CF0" w14:textId="77777777" w:rsidTr="00A20D62">
        <w:trPr>
          <w:trHeight w:val="2069"/>
          <w:jc w:val="center"/>
        </w:trPr>
        <w:tc>
          <w:tcPr>
            <w:tcW w:w="1985" w:type="dxa"/>
            <w:vAlign w:val="center"/>
          </w:tcPr>
          <w:p w14:paraId="245D0FCB" w14:textId="5297EB8C" w:rsidR="00204285" w:rsidRPr="00617BC2" w:rsidRDefault="00204285" w:rsidP="00204285">
            <w:pPr>
              <w:jc w:val="center"/>
              <w:rPr>
                <w:rFonts w:ascii="Times New Roman" w:eastAsia="標楷體" w:hAnsi="Times New Roman"/>
                <w:szCs w:val="24"/>
              </w:rPr>
            </w:pPr>
            <w:r>
              <w:rPr>
                <w:rFonts w:ascii="Times New Roman" w:eastAsia="標楷體" w:hAnsi="Times New Roman" w:hint="eastAsia"/>
                <w:szCs w:val="24"/>
              </w:rPr>
              <w:t>食品藥物管理署風險溝通說明</w:t>
            </w:r>
          </w:p>
        </w:tc>
        <w:tc>
          <w:tcPr>
            <w:tcW w:w="8080" w:type="dxa"/>
            <w:vAlign w:val="center"/>
          </w:tcPr>
          <w:p w14:paraId="207870DD" w14:textId="77777777" w:rsidR="00204285" w:rsidRPr="0032610C" w:rsidRDefault="00204285" w:rsidP="00A20D62">
            <w:pPr>
              <w:pStyle w:val="a9"/>
              <w:widowControl/>
              <w:numPr>
                <w:ilvl w:val="0"/>
                <w:numId w:val="11"/>
              </w:numPr>
              <w:spacing w:line="400" w:lineRule="exact"/>
              <w:ind w:leftChars="0"/>
              <w:jc w:val="both"/>
              <w:rPr>
                <w:rFonts w:ascii="Times New Roman" w:eastAsia="標楷體" w:hAnsi="Times New Roman"/>
                <w:b/>
                <w:color w:val="222222"/>
                <w:kern w:val="0"/>
                <w:szCs w:val="24"/>
              </w:rPr>
            </w:pPr>
            <w:r w:rsidRPr="0032610C">
              <w:rPr>
                <w:rFonts w:ascii="Times New Roman" w:eastAsia="標楷體" w:hAnsi="Times New Roman"/>
                <w:b/>
                <w:color w:val="222222"/>
                <w:kern w:val="0"/>
                <w:szCs w:val="24"/>
              </w:rPr>
              <w:t>食品藥物管理署說明：</w:t>
            </w:r>
          </w:p>
          <w:p w14:paraId="3D8BB4FF" w14:textId="14768288" w:rsidR="00204285" w:rsidRPr="00204285" w:rsidRDefault="00204285" w:rsidP="00A20D62">
            <w:pPr>
              <w:pStyle w:val="a9"/>
              <w:widowControl/>
              <w:numPr>
                <w:ilvl w:val="0"/>
                <w:numId w:val="9"/>
              </w:numPr>
              <w:shd w:val="clear" w:color="auto" w:fill="FFFFFF"/>
              <w:ind w:leftChars="0"/>
              <w:jc w:val="both"/>
              <w:rPr>
                <w:rFonts w:ascii="Times New Roman" w:eastAsia="標楷體" w:hAnsi="Times New Roman"/>
                <w:color w:val="222222"/>
                <w:kern w:val="0"/>
                <w:szCs w:val="24"/>
              </w:rPr>
            </w:pPr>
            <w:r w:rsidRPr="00204285">
              <w:rPr>
                <w:rFonts w:ascii="Times New Roman" w:eastAsia="標楷體" w:hAnsi="Times New Roman" w:hint="eastAsia"/>
                <w:color w:val="000000" w:themeColor="text1"/>
                <w:szCs w:val="24"/>
              </w:rPr>
              <w:t>我國核准</w:t>
            </w:r>
            <w:r w:rsidRPr="00204285">
              <w:rPr>
                <w:rFonts w:ascii="Times New Roman" w:eastAsia="標楷體" w:hAnsi="Times New Roman" w:hint="eastAsia"/>
                <w:color w:val="000000" w:themeColor="text1"/>
                <w:szCs w:val="24"/>
              </w:rPr>
              <w:t>opioid</w:t>
            </w:r>
            <w:r w:rsidRPr="00204285">
              <w:rPr>
                <w:rFonts w:ascii="Times New Roman" w:eastAsia="標楷體" w:hAnsi="Times New Roman" w:hint="eastAsia"/>
                <w:color w:val="000000" w:themeColor="text1"/>
                <w:szCs w:val="24"/>
              </w:rPr>
              <w:t>類藥品共</w:t>
            </w:r>
            <w:r w:rsidRPr="00204285">
              <w:rPr>
                <w:rFonts w:ascii="Times New Roman" w:eastAsia="標楷體" w:hAnsi="Times New Roman" w:hint="eastAsia"/>
                <w:color w:val="000000" w:themeColor="text1"/>
                <w:szCs w:val="24"/>
              </w:rPr>
              <w:t>264</w:t>
            </w:r>
            <w:r w:rsidRPr="00204285">
              <w:rPr>
                <w:rFonts w:ascii="Times New Roman" w:eastAsia="標楷體" w:hAnsi="Times New Roman" w:hint="eastAsia"/>
                <w:color w:val="000000" w:themeColor="text1"/>
                <w:szCs w:val="24"/>
              </w:rPr>
              <w:t>張，成分包含</w:t>
            </w:r>
            <w:r w:rsidRPr="00204285">
              <w:rPr>
                <w:rFonts w:ascii="Times New Roman" w:eastAsia="標楷體" w:hAnsi="Times New Roman" w:hint="eastAsia"/>
                <w:color w:val="000000" w:themeColor="text1"/>
                <w:szCs w:val="24"/>
              </w:rPr>
              <w:t>alfentanil</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buprenorphine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butorphanol</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codeine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fentanyl</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hydromorphone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methadone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morphine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nalbuphine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oxycodone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pethidine</w:t>
            </w:r>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remifentanil</w:t>
            </w:r>
            <w:r w:rsidRPr="00204285">
              <w:rPr>
                <w:rFonts w:ascii="Times New Roman" w:eastAsia="標楷體" w:hAnsi="Times New Roman" w:hint="eastAsia"/>
                <w:color w:val="000000" w:themeColor="text1"/>
                <w:szCs w:val="24"/>
              </w:rPr>
              <w:t>、</w:t>
            </w:r>
            <w:proofErr w:type="spellStart"/>
            <w:r w:rsidRPr="00204285">
              <w:rPr>
                <w:rFonts w:ascii="Times New Roman" w:eastAsia="標楷體" w:hAnsi="Times New Roman" w:hint="eastAsia"/>
                <w:color w:val="000000" w:themeColor="text1"/>
                <w:szCs w:val="24"/>
              </w:rPr>
              <w:t>sufentanil</w:t>
            </w:r>
            <w:proofErr w:type="spellEnd"/>
            <w:r w:rsidRPr="00204285">
              <w:rPr>
                <w:rFonts w:ascii="Times New Roman" w:eastAsia="標楷體" w:hAnsi="Times New Roman" w:hint="eastAsia"/>
                <w:color w:val="000000" w:themeColor="text1"/>
                <w:szCs w:val="24"/>
              </w:rPr>
              <w:t>、</w:t>
            </w:r>
            <w:r w:rsidRPr="00204285">
              <w:rPr>
                <w:rFonts w:ascii="Times New Roman" w:eastAsia="標楷體" w:hAnsi="Times New Roman" w:hint="eastAsia"/>
                <w:color w:val="000000" w:themeColor="text1"/>
                <w:szCs w:val="24"/>
              </w:rPr>
              <w:t>tramadol</w:t>
            </w:r>
            <w:r w:rsidRPr="00204285">
              <w:rPr>
                <w:rFonts w:ascii="Times New Roman" w:eastAsia="標楷體" w:hAnsi="Times New Roman" w:hint="eastAsia"/>
                <w:color w:val="000000" w:themeColor="text1"/>
                <w:szCs w:val="24"/>
              </w:rPr>
              <w:t>等</w:t>
            </w:r>
            <w:r w:rsidR="0032610C">
              <w:rPr>
                <w:rFonts w:ascii="Times New Roman" w:eastAsia="標楷體" w:hAnsi="Times New Roman" w:hint="eastAsia"/>
                <w:color w:val="000000" w:themeColor="text1"/>
                <w:szCs w:val="24"/>
              </w:rPr>
              <w:t>，</w:t>
            </w:r>
            <w:r w:rsidR="00C82FB4" w:rsidRPr="00204285">
              <w:rPr>
                <w:rFonts w:ascii="Times New Roman" w:eastAsia="標楷體" w:hAnsi="Times New Roman"/>
                <w:color w:val="222222"/>
                <w:kern w:val="0"/>
                <w:szCs w:val="24"/>
              </w:rPr>
              <w:t xml:space="preserve"> </w:t>
            </w:r>
          </w:p>
          <w:p w14:paraId="08051C67" w14:textId="328676F1" w:rsidR="00204285" w:rsidRDefault="00DB0F62" w:rsidP="00A20D62">
            <w:pPr>
              <w:pStyle w:val="a9"/>
              <w:widowControl/>
              <w:shd w:val="clear" w:color="auto" w:fill="FFFFFF"/>
              <w:ind w:leftChars="0"/>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其</w:t>
            </w:r>
            <w:r w:rsidR="00C5167C">
              <w:rPr>
                <w:rFonts w:ascii="Times New Roman" w:eastAsia="標楷體" w:hAnsi="Times New Roman" w:hint="eastAsia"/>
                <w:color w:val="222222"/>
                <w:kern w:val="0"/>
                <w:szCs w:val="24"/>
              </w:rPr>
              <w:t>中文仿單</w:t>
            </w:r>
            <w:r w:rsidR="00B637D2">
              <w:rPr>
                <w:rFonts w:ascii="Times New Roman" w:eastAsia="標楷體" w:hAnsi="Times New Roman" w:hint="eastAsia"/>
                <w:color w:val="222222"/>
                <w:kern w:val="0"/>
                <w:szCs w:val="24"/>
              </w:rPr>
              <w:t>針對</w:t>
            </w:r>
            <w:r w:rsidR="00204285" w:rsidRPr="00204285">
              <w:rPr>
                <w:rFonts w:ascii="Times New Roman" w:eastAsia="標楷體" w:hAnsi="Times New Roman" w:hint="eastAsia"/>
                <w:color w:val="222222"/>
                <w:kern w:val="0"/>
                <w:szCs w:val="24"/>
              </w:rPr>
              <w:t>有關藥品依賴性與濫用性、呼吸抑制、與中樞神經</w:t>
            </w:r>
            <w:r w:rsidR="009D34AB">
              <w:rPr>
                <w:rFonts w:ascii="Times New Roman" w:eastAsia="標楷體" w:hAnsi="Times New Roman" w:hint="eastAsia"/>
                <w:color w:val="222222"/>
                <w:kern w:val="0"/>
                <w:szCs w:val="24"/>
              </w:rPr>
              <w:t>抑制</w:t>
            </w:r>
            <w:r w:rsidR="00204285" w:rsidRPr="00204285">
              <w:rPr>
                <w:rFonts w:ascii="Times New Roman" w:eastAsia="標楷體" w:hAnsi="Times New Roman" w:hint="eastAsia"/>
                <w:color w:val="222222"/>
                <w:kern w:val="0"/>
                <w:szCs w:val="24"/>
              </w:rPr>
              <w:t>劑</w:t>
            </w:r>
            <w:proofErr w:type="gramStart"/>
            <w:r w:rsidR="00204285" w:rsidRPr="00204285">
              <w:rPr>
                <w:rFonts w:ascii="Times New Roman" w:eastAsia="標楷體" w:hAnsi="Times New Roman" w:hint="eastAsia"/>
                <w:color w:val="222222"/>
                <w:kern w:val="0"/>
                <w:szCs w:val="24"/>
              </w:rPr>
              <w:t>併</w:t>
            </w:r>
            <w:proofErr w:type="gramEnd"/>
            <w:r w:rsidR="00204285" w:rsidRPr="00204285">
              <w:rPr>
                <w:rFonts w:ascii="Times New Roman" w:eastAsia="標楷體" w:hAnsi="Times New Roman" w:hint="eastAsia"/>
                <w:color w:val="222222"/>
                <w:kern w:val="0"/>
                <w:szCs w:val="24"/>
              </w:rPr>
              <w:t>用、藥品意外暴露、新生兒</w:t>
            </w:r>
            <w:r w:rsidR="00282E49" w:rsidRPr="00282E49">
              <w:rPr>
                <w:rFonts w:ascii="Times New Roman" w:eastAsia="標楷體" w:hAnsi="Times New Roman" w:hint="eastAsia"/>
                <w:color w:val="000000" w:themeColor="text1"/>
                <w:szCs w:val="24"/>
              </w:rPr>
              <w:t>鴉片</w:t>
            </w:r>
            <w:r w:rsidR="00221A13">
              <w:rPr>
                <w:rFonts w:ascii="Times New Roman" w:eastAsia="標楷體" w:hAnsi="Times New Roman" w:hint="eastAsia"/>
                <w:color w:val="000000" w:themeColor="text1"/>
                <w:szCs w:val="24"/>
              </w:rPr>
              <w:t>類</w:t>
            </w:r>
            <w:r w:rsidR="00204285" w:rsidRPr="00204285">
              <w:rPr>
                <w:rFonts w:ascii="Times New Roman" w:eastAsia="標楷體" w:hAnsi="Times New Roman" w:hint="eastAsia"/>
                <w:color w:val="222222"/>
                <w:kern w:val="0"/>
                <w:szCs w:val="24"/>
              </w:rPr>
              <w:t>藥品戒斷症候群等風險之安全性資訊，</w:t>
            </w:r>
            <w:r w:rsidR="0032610C">
              <w:rPr>
                <w:rFonts w:ascii="Times New Roman" w:eastAsia="標楷體" w:hAnsi="Times New Roman" w:hint="eastAsia"/>
                <w:color w:val="222222"/>
                <w:kern w:val="0"/>
                <w:szCs w:val="24"/>
              </w:rPr>
              <w:t>於各成分間</w:t>
            </w:r>
            <w:r w:rsidR="00204285" w:rsidRPr="00204285">
              <w:rPr>
                <w:rFonts w:ascii="Times New Roman" w:eastAsia="標楷體" w:hAnsi="Times New Roman" w:hint="eastAsia"/>
                <w:color w:val="222222"/>
                <w:kern w:val="0"/>
                <w:szCs w:val="24"/>
              </w:rPr>
              <w:t>刊載</w:t>
            </w:r>
            <w:r w:rsidR="00114C4C">
              <w:rPr>
                <w:rFonts w:ascii="Times New Roman" w:eastAsia="標楷體" w:hAnsi="Times New Roman" w:hint="eastAsia"/>
                <w:color w:val="222222"/>
                <w:kern w:val="0"/>
                <w:szCs w:val="24"/>
              </w:rPr>
              <w:t>情形</w:t>
            </w:r>
            <w:r w:rsidR="00204285" w:rsidRPr="00204285">
              <w:rPr>
                <w:rFonts w:ascii="Times New Roman" w:eastAsia="標楷體" w:hAnsi="Times New Roman" w:hint="eastAsia"/>
                <w:color w:val="222222"/>
                <w:kern w:val="0"/>
                <w:szCs w:val="24"/>
              </w:rPr>
              <w:t>不一。</w:t>
            </w:r>
          </w:p>
          <w:p w14:paraId="6E2F3ED1" w14:textId="2F2F020A" w:rsidR="00C82FB4" w:rsidRPr="00A20D62" w:rsidRDefault="00204285" w:rsidP="00A20D62">
            <w:pPr>
              <w:pStyle w:val="af2"/>
              <w:numPr>
                <w:ilvl w:val="0"/>
                <w:numId w:val="9"/>
              </w:numPr>
              <w:jc w:val="both"/>
              <w:rPr>
                <w:rFonts w:ascii="Times New Roman" w:eastAsia="標楷體" w:hAnsi="Times New Roman" w:cs="Times New Roman"/>
              </w:rPr>
            </w:pPr>
            <w:proofErr w:type="gramStart"/>
            <w:r w:rsidRPr="00C01720">
              <w:rPr>
                <w:rFonts w:ascii="Times New Roman" w:eastAsia="標楷體" w:hAnsi="Times New Roman" w:hint="eastAsia"/>
                <w:color w:val="222222"/>
                <w:kern w:val="0"/>
                <w:szCs w:val="24"/>
              </w:rPr>
              <w:t>本署現</w:t>
            </w:r>
            <w:proofErr w:type="gramEnd"/>
            <w:r w:rsidRPr="00C01720">
              <w:rPr>
                <w:rFonts w:ascii="Times New Roman" w:eastAsia="標楷體" w:hAnsi="Times New Roman" w:hint="eastAsia"/>
                <w:color w:val="222222"/>
                <w:kern w:val="0"/>
                <w:szCs w:val="24"/>
              </w:rPr>
              <w:t>正評估是否針對該</w:t>
            </w:r>
            <w:r w:rsidR="0032610C">
              <w:rPr>
                <w:rFonts w:ascii="Times New Roman" w:eastAsia="標楷體" w:hAnsi="Times New Roman" w:hint="eastAsia"/>
                <w:color w:val="222222"/>
                <w:kern w:val="0"/>
                <w:szCs w:val="24"/>
              </w:rPr>
              <w:t>類</w:t>
            </w:r>
            <w:r w:rsidRPr="00C01720">
              <w:rPr>
                <w:rFonts w:ascii="Times New Roman" w:eastAsia="標楷體" w:hAnsi="Times New Roman" w:hint="eastAsia"/>
                <w:color w:val="222222"/>
                <w:kern w:val="0"/>
                <w:szCs w:val="24"/>
              </w:rPr>
              <w:t>藥品採取進一步風險管控措施</w:t>
            </w:r>
            <w:r w:rsidR="0032610C">
              <w:rPr>
                <w:rFonts w:ascii="Times New Roman" w:eastAsia="標楷體" w:hAnsi="Times New Roman" w:hint="eastAsia"/>
                <w:color w:val="222222"/>
                <w:kern w:val="0"/>
                <w:szCs w:val="24"/>
              </w:rPr>
              <w:t>。</w:t>
            </w:r>
          </w:p>
          <w:p w14:paraId="1DE21375" w14:textId="77777777" w:rsidR="00A20D62" w:rsidRPr="00A20D62" w:rsidRDefault="00A20D62" w:rsidP="00A20D62">
            <w:pPr>
              <w:pStyle w:val="af2"/>
              <w:jc w:val="both"/>
              <w:rPr>
                <w:rFonts w:ascii="Times New Roman" w:eastAsia="標楷體" w:hAnsi="Times New Roman" w:cs="Times New Roman"/>
              </w:rPr>
            </w:pPr>
          </w:p>
          <w:p w14:paraId="16C76771" w14:textId="77777777" w:rsidR="0032610C" w:rsidRPr="007A48AF" w:rsidRDefault="0032610C" w:rsidP="00A20D62">
            <w:pPr>
              <w:pStyle w:val="a9"/>
              <w:widowControl/>
              <w:numPr>
                <w:ilvl w:val="1"/>
                <w:numId w:val="2"/>
              </w:numPr>
              <w:spacing w:line="400" w:lineRule="exact"/>
              <w:ind w:leftChars="0" w:left="508" w:hanging="508"/>
              <w:jc w:val="both"/>
              <w:rPr>
                <w:rFonts w:ascii="Times New Roman" w:eastAsia="標楷體" w:hAnsi="Times New Roman"/>
                <w:b/>
                <w:color w:val="222222"/>
                <w:kern w:val="0"/>
                <w:szCs w:val="24"/>
              </w:rPr>
            </w:pPr>
            <w:r w:rsidRPr="007A48AF">
              <w:rPr>
                <w:rFonts w:ascii="Times New Roman" w:eastAsia="標楷體" w:hAnsi="Times New Roman"/>
                <w:b/>
                <w:bCs/>
                <w:color w:val="222222"/>
                <w:kern w:val="0"/>
                <w:szCs w:val="24"/>
                <w:u w:val="single"/>
              </w:rPr>
              <w:t>醫療人員</w:t>
            </w:r>
            <w:r w:rsidRPr="007A48AF">
              <w:rPr>
                <w:rFonts w:ascii="Times New Roman" w:eastAsia="標楷體" w:hAnsi="Times New Roman"/>
                <w:b/>
                <w:color w:val="222222"/>
                <w:kern w:val="0"/>
                <w:szCs w:val="24"/>
              </w:rPr>
              <w:t>應注意事項：</w:t>
            </w:r>
          </w:p>
          <w:p w14:paraId="7AD81D8F" w14:textId="546A4A55" w:rsidR="0032610C" w:rsidRPr="00BC65B2" w:rsidRDefault="00282E49" w:rsidP="00A20D62">
            <w:pPr>
              <w:pStyle w:val="a9"/>
              <w:widowControl/>
              <w:numPr>
                <w:ilvl w:val="0"/>
                <w:numId w:val="12"/>
              </w:numPr>
              <w:shd w:val="clear" w:color="auto" w:fill="FFFFFF"/>
              <w:ind w:leftChars="0"/>
              <w:jc w:val="both"/>
              <w:rPr>
                <w:rFonts w:ascii="Times New Roman" w:eastAsia="標楷體" w:hAnsi="Times New Roman"/>
                <w:color w:val="222222"/>
                <w:kern w:val="0"/>
                <w:szCs w:val="24"/>
              </w:rPr>
            </w:pPr>
            <w:r w:rsidRPr="00282E49">
              <w:rPr>
                <w:rFonts w:ascii="Times New Roman" w:eastAsia="標楷體" w:hAnsi="Times New Roman" w:hint="eastAsia"/>
                <w:color w:val="000000" w:themeColor="text1"/>
                <w:szCs w:val="24"/>
              </w:rPr>
              <w:t>鴉片</w:t>
            </w:r>
            <w:r w:rsidR="0032610C" w:rsidRPr="00BC65B2">
              <w:rPr>
                <w:rFonts w:ascii="Times New Roman" w:eastAsia="標楷體" w:hAnsi="Times New Roman" w:hint="eastAsia"/>
                <w:color w:val="000000" w:themeColor="text1"/>
                <w:szCs w:val="24"/>
              </w:rPr>
              <w:t>類</w:t>
            </w:r>
            <w:r w:rsidR="0032610C" w:rsidRPr="00BC65B2">
              <w:rPr>
                <w:rFonts w:ascii="Times New Roman" w:eastAsia="標楷體" w:hAnsi="Times New Roman" w:hint="eastAsia"/>
                <w:color w:val="222222"/>
                <w:kern w:val="0"/>
                <w:szCs w:val="24"/>
              </w:rPr>
              <w:t>藥品具有成癮、濫用與不當使用的風險，可能導致用藥過量和死亡。於開立處方前，請評估每位病人的風險，並定期追蹤病人是否出現這類行為和狀況。</w:t>
            </w:r>
          </w:p>
          <w:p w14:paraId="4FF2EA0A" w14:textId="4F5A863C" w:rsidR="0032610C" w:rsidRDefault="0032610C" w:rsidP="00A20D62">
            <w:pPr>
              <w:widowControl/>
              <w:numPr>
                <w:ilvl w:val="0"/>
                <w:numId w:val="12"/>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lastRenderedPageBreak/>
              <w:t>在使用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A858E2">
              <w:rPr>
                <w:rFonts w:ascii="Times New Roman" w:eastAsia="標楷體" w:hAnsi="Times New Roman" w:hint="eastAsia"/>
                <w:color w:val="222222"/>
                <w:kern w:val="0"/>
                <w:szCs w:val="24"/>
              </w:rPr>
              <w:t>藥品</w:t>
            </w:r>
            <w:r>
              <w:rPr>
                <w:rFonts w:ascii="Times New Roman" w:eastAsia="標楷體" w:hAnsi="Times New Roman" w:hint="eastAsia"/>
                <w:color w:val="222222"/>
                <w:kern w:val="0"/>
                <w:szCs w:val="24"/>
              </w:rPr>
              <w:t>期間</w:t>
            </w:r>
            <w:r w:rsidRPr="00A858E2">
              <w:rPr>
                <w:rFonts w:ascii="Times New Roman" w:eastAsia="標楷體" w:hAnsi="Times New Roman" w:hint="eastAsia"/>
                <w:color w:val="222222"/>
                <w:kern w:val="0"/>
                <w:szCs w:val="24"/>
              </w:rPr>
              <w:t>可能</w:t>
            </w:r>
            <w:r>
              <w:rPr>
                <w:rFonts w:ascii="Times New Roman" w:eastAsia="標楷體" w:hAnsi="Times New Roman" w:hint="eastAsia"/>
                <w:color w:val="222222"/>
                <w:kern w:val="0"/>
                <w:szCs w:val="24"/>
              </w:rPr>
              <w:t>發生</w:t>
            </w:r>
            <w:r w:rsidRPr="00A858E2">
              <w:rPr>
                <w:rFonts w:ascii="Times New Roman" w:eastAsia="標楷體" w:hAnsi="Times New Roman" w:hint="eastAsia"/>
                <w:color w:val="222222"/>
                <w:kern w:val="0"/>
                <w:szCs w:val="24"/>
              </w:rPr>
              <w:t>嚴重</w:t>
            </w:r>
            <w:r>
              <w:rPr>
                <w:rFonts w:ascii="Times New Roman" w:eastAsia="標楷體" w:hAnsi="Times New Roman" w:hint="eastAsia"/>
                <w:color w:val="222222"/>
                <w:kern w:val="0"/>
                <w:szCs w:val="24"/>
              </w:rPr>
              <w:t>或致命的</w:t>
            </w:r>
            <w:r w:rsidRPr="00A858E2">
              <w:rPr>
                <w:rFonts w:ascii="Times New Roman" w:eastAsia="標楷體" w:hAnsi="Times New Roman" w:hint="eastAsia"/>
                <w:color w:val="222222"/>
                <w:kern w:val="0"/>
                <w:szCs w:val="24"/>
              </w:rPr>
              <w:t>呼吸抑制，</w:t>
            </w:r>
            <w:r>
              <w:rPr>
                <w:rFonts w:ascii="Times New Roman" w:eastAsia="標楷體" w:hAnsi="Times New Roman" w:hint="eastAsia"/>
                <w:color w:val="222222"/>
                <w:kern w:val="0"/>
                <w:szCs w:val="24"/>
              </w:rPr>
              <w:t>且此風險在開始治療</w:t>
            </w:r>
            <w:r w:rsidRPr="00A858E2">
              <w:rPr>
                <w:rFonts w:ascii="Times New Roman" w:eastAsia="標楷體" w:hAnsi="Times New Roman" w:hint="eastAsia"/>
                <w:color w:val="222222"/>
                <w:kern w:val="0"/>
                <w:szCs w:val="24"/>
              </w:rPr>
              <w:t>或</w:t>
            </w:r>
            <w:r>
              <w:rPr>
                <w:rFonts w:ascii="Times New Roman" w:eastAsia="標楷體" w:hAnsi="Times New Roman" w:hint="eastAsia"/>
                <w:color w:val="222222"/>
                <w:kern w:val="0"/>
                <w:szCs w:val="24"/>
              </w:rPr>
              <w:t>調升</w:t>
            </w:r>
            <w:r w:rsidRPr="00A858E2">
              <w:rPr>
                <w:rFonts w:ascii="Times New Roman" w:eastAsia="標楷體" w:hAnsi="Times New Roman" w:hint="eastAsia"/>
                <w:color w:val="222222"/>
                <w:kern w:val="0"/>
                <w:szCs w:val="24"/>
              </w:rPr>
              <w:t>劑量時最</w:t>
            </w:r>
            <w:r>
              <w:rPr>
                <w:rFonts w:ascii="Times New Roman" w:eastAsia="標楷體" w:hAnsi="Times New Roman" w:hint="eastAsia"/>
                <w:color w:val="222222"/>
                <w:kern w:val="0"/>
                <w:szCs w:val="24"/>
              </w:rPr>
              <w:t>為顯著。</w:t>
            </w:r>
            <w:r w:rsidR="00746D10">
              <w:rPr>
                <w:rFonts w:ascii="Times New Roman" w:eastAsia="標楷體" w:hAnsi="Times New Roman" w:hint="eastAsia"/>
                <w:color w:val="222222"/>
                <w:kern w:val="0"/>
                <w:szCs w:val="24"/>
              </w:rPr>
              <w:t>建議</w:t>
            </w:r>
            <w:r>
              <w:rPr>
                <w:rFonts w:ascii="Times New Roman" w:eastAsia="標楷體" w:hAnsi="Times New Roman" w:hint="eastAsia"/>
                <w:color w:val="222222"/>
                <w:kern w:val="0"/>
                <w:szCs w:val="24"/>
              </w:rPr>
              <w:t>密切監</w:t>
            </w:r>
            <w:r w:rsidR="00221A13">
              <w:rPr>
                <w:rFonts w:ascii="Times New Roman" w:eastAsia="標楷體" w:hAnsi="Times New Roman" w:hint="eastAsia"/>
                <w:color w:val="222222"/>
                <w:kern w:val="0"/>
                <w:szCs w:val="24"/>
              </w:rPr>
              <w:t>測</w:t>
            </w:r>
            <w:r>
              <w:rPr>
                <w:rFonts w:ascii="Times New Roman" w:eastAsia="標楷體" w:hAnsi="Times New Roman" w:hint="eastAsia"/>
                <w:color w:val="222222"/>
                <w:kern w:val="0"/>
                <w:szCs w:val="24"/>
              </w:rPr>
              <w:t>病人是否出現相關症狀，特別是在給藥後</w:t>
            </w:r>
            <w:r>
              <w:rPr>
                <w:rFonts w:ascii="Times New Roman" w:eastAsia="標楷體" w:hAnsi="Times New Roman" w:hint="eastAsia"/>
                <w:color w:val="222222"/>
                <w:kern w:val="0"/>
                <w:szCs w:val="24"/>
              </w:rPr>
              <w:t>24-72</w:t>
            </w:r>
            <w:r>
              <w:rPr>
                <w:rFonts w:ascii="Times New Roman" w:eastAsia="標楷體" w:hAnsi="Times New Roman" w:hint="eastAsia"/>
                <w:color w:val="222222"/>
                <w:kern w:val="0"/>
                <w:szCs w:val="24"/>
              </w:rPr>
              <w:t>小時內。</w:t>
            </w:r>
          </w:p>
          <w:p w14:paraId="35095B79" w14:textId="6FE0172F" w:rsidR="0032610C" w:rsidRDefault="00282E49" w:rsidP="00A20D62">
            <w:pPr>
              <w:widowControl/>
              <w:numPr>
                <w:ilvl w:val="0"/>
                <w:numId w:val="12"/>
              </w:numPr>
              <w:shd w:val="clear" w:color="auto" w:fill="FFFFFF"/>
              <w:jc w:val="both"/>
              <w:rPr>
                <w:rFonts w:ascii="Times New Roman" w:eastAsia="標楷體" w:hAnsi="Times New Roman"/>
                <w:color w:val="222222"/>
                <w:kern w:val="0"/>
                <w:szCs w:val="24"/>
              </w:rPr>
            </w:pPr>
            <w:r w:rsidRPr="00282E49">
              <w:rPr>
                <w:rFonts w:ascii="Times New Roman" w:eastAsia="標楷體" w:hAnsi="Times New Roman" w:hint="eastAsia"/>
                <w:color w:val="000000" w:themeColor="text1"/>
                <w:szCs w:val="24"/>
              </w:rPr>
              <w:t>鴉片</w:t>
            </w:r>
            <w:r w:rsidR="0032610C">
              <w:rPr>
                <w:rFonts w:ascii="Times New Roman" w:eastAsia="標楷體" w:hAnsi="Times New Roman" w:hint="eastAsia"/>
                <w:color w:val="000000" w:themeColor="text1"/>
                <w:szCs w:val="24"/>
              </w:rPr>
              <w:t>類</w:t>
            </w:r>
            <w:r w:rsidR="0032610C" w:rsidRPr="00780CAF">
              <w:rPr>
                <w:rFonts w:ascii="Times New Roman" w:eastAsia="標楷體" w:hAnsi="Times New Roman" w:hint="eastAsia"/>
                <w:color w:val="222222"/>
                <w:kern w:val="0"/>
                <w:szCs w:val="24"/>
              </w:rPr>
              <w:t>與</w:t>
            </w:r>
            <w:r w:rsidR="0032610C" w:rsidRPr="00780CAF">
              <w:rPr>
                <w:rFonts w:ascii="Times New Roman" w:eastAsia="標楷體" w:hAnsi="Times New Roman" w:hint="eastAsia"/>
                <w:color w:val="222222"/>
                <w:kern w:val="0"/>
                <w:szCs w:val="24"/>
              </w:rPr>
              <w:t>benzodiazepine</w:t>
            </w:r>
            <w:r w:rsidR="0032610C" w:rsidRPr="00780CAF">
              <w:rPr>
                <w:rFonts w:ascii="Times New Roman" w:eastAsia="標楷體" w:hAnsi="Times New Roman" w:hint="eastAsia"/>
                <w:color w:val="222222"/>
                <w:kern w:val="0"/>
                <w:szCs w:val="24"/>
              </w:rPr>
              <w:t>類藥品或其他中樞神經系統抑制劑</w:t>
            </w:r>
            <w:r w:rsidR="0032610C" w:rsidRPr="00780CAF">
              <w:rPr>
                <w:rFonts w:ascii="Times New Roman" w:eastAsia="標楷體" w:hAnsi="Times New Roman" w:hint="eastAsia"/>
                <w:color w:val="222222"/>
                <w:kern w:val="0"/>
                <w:szCs w:val="24"/>
              </w:rPr>
              <w:t>(</w:t>
            </w:r>
            <w:r w:rsidR="0032610C" w:rsidRPr="00780CAF">
              <w:rPr>
                <w:rFonts w:ascii="Times New Roman" w:eastAsia="標楷體" w:hAnsi="Times New Roman" w:hint="eastAsia"/>
                <w:color w:val="222222"/>
                <w:kern w:val="0"/>
                <w:szCs w:val="24"/>
              </w:rPr>
              <w:t>包括酒精</w:t>
            </w:r>
            <w:r w:rsidR="0032610C" w:rsidRPr="00780CAF">
              <w:rPr>
                <w:rFonts w:ascii="Times New Roman" w:eastAsia="標楷體" w:hAnsi="Times New Roman" w:hint="eastAsia"/>
                <w:color w:val="222222"/>
                <w:kern w:val="0"/>
                <w:szCs w:val="24"/>
              </w:rPr>
              <w:t>)</w:t>
            </w:r>
            <w:r w:rsidR="0032610C" w:rsidRPr="00780CAF">
              <w:rPr>
                <w:rFonts w:ascii="Times New Roman" w:eastAsia="標楷體" w:hAnsi="Times New Roman" w:hint="eastAsia"/>
                <w:color w:val="222222"/>
                <w:kern w:val="0"/>
                <w:szCs w:val="24"/>
              </w:rPr>
              <w:t>併用，可能導致重度鎮靜、呼吸抑制、昏迷及死亡之風險</w:t>
            </w:r>
            <w:r w:rsidR="0032610C">
              <w:rPr>
                <w:rFonts w:ascii="Times New Roman" w:eastAsia="標楷體" w:hAnsi="Times New Roman" w:hint="eastAsia"/>
                <w:color w:val="222222"/>
                <w:kern w:val="0"/>
                <w:szCs w:val="24"/>
              </w:rPr>
              <w:t>，故</w:t>
            </w:r>
            <w:r w:rsidR="0032610C" w:rsidRPr="001B233D">
              <w:rPr>
                <w:rFonts w:ascii="Times New Roman" w:eastAsia="標楷體" w:hAnsi="Times New Roman" w:hint="eastAsia"/>
                <w:color w:val="222222"/>
                <w:kern w:val="0"/>
                <w:szCs w:val="24"/>
              </w:rPr>
              <w:t>僅限於其他治療方式</w:t>
            </w:r>
            <w:r w:rsidR="0032610C">
              <w:rPr>
                <w:rFonts w:ascii="Times New Roman" w:eastAsia="標楷體" w:hAnsi="Times New Roman" w:hint="eastAsia"/>
                <w:color w:val="222222"/>
                <w:kern w:val="0"/>
                <w:szCs w:val="24"/>
              </w:rPr>
              <w:t>均</w:t>
            </w:r>
            <w:r w:rsidR="0032610C" w:rsidRPr="001B233D">
              <w:rPr>
                <w:rFonts w:ascii="Times New Roman" w:eastAsia="標楷體" w:hAnsi="Times New Roman" w:hint="eastAsia"/>
                <w:color w:val="222222"/>
                <w:kern w:val="0"/>
                <w:szCs w:val="24"/>
              </w:rPr>
              <w:t>無法達到預期效果</w:t>
            </w:r>
            <w:r w:rsidR="0032610C">
              <w:rPr>
                <w:rFonts w:ascii="Times New Roman" w:eastAsia="標楷體" w:hAnsi="Times New Roman" w:hint="eastAsia"/>
                <w:color w:val="222222"/>
                <w:kern w:val="0"/>
                <w:szCs w:val="24"/>
              </w:rPr>
              <w:t>或不適用</w:t>
            </w:r>
            <w:r w:rsidR="0032610C" w:rsidRPr="001B233D">
              <w:rPr>
                <w:rFonts w:ascii="Times New Roman" w:eastAsia="標楷體" w:hAnsi="Times New Roman" w:hint="eastAsia"/>
                <w:color w:val="222222"/>
                <w:kern w:val="0"/>
                <w:szCs w:val="24"/>
              </w:rPr>
              <w:t>時，方可考慮併用</w:t>
            </w:r>
            <w:r w:rsidR="0032610C">
              <w:rPr>
                <w:rFonts w:ascii="Times New Roman" w:eastAsia="標楷體" w:hAnsi="Times New Roman" w:hint="eastAsia"/>
                <w:color w:val="222222"/>
                <w:kern w:val="0"/>
                <w:szCs w:val="24"/>
              </w:rPr>
              <w:t>，且</w:t>
            </w:r>
            <w:r w:rsidR="00746D10">
              <w:rPr>
                <w:rFonts w:ascii="Times New Roman" w:eastAsia="標楷體" w:hAnsi="Times New Roman" w:hint="eastAsia"/>
                <w:color w:val="222222"/>
                <w:kern w:val="0"/>
                <w:szCs w:val="24"/>
              </w:rPr>
              <w:t>建議</w:t>
            </w:r>
            <w:r w:rsidR="0032610C" w:rsidRPr="001B233D">
              <w:rPr>
                <w:rFonts w:ascii="Times New Roman" w:eastAsia="標楷體" w:hAnsi="Times New Roman" w:hint="eastAsia"/>
                <w:color w:val="222222"/>
                <w:kern w:val="0"/>
                <w:szCs w:val="24"/>
              </w:rPr>
              <w:t>使用最低有效劑量及最短治療時間</w:t>
            </w:r>
            <w:r w:rsidR="0032610C">
              <w:rPr>
                <w:rFonts w:ascii="Times New Roman" w:eastAsia="標楷體" w:hAnsi="Times New Roman" w:hint="eastAsia"/>
                <w:color w:val="222222"/>
                <w:kern w:val="0"/>
                <w:szCs w:val="24"/>
              </w:rPr>
              <w:t>，並</w:t>
            </w:r>
            <w:r w:rsidR="0032610C" w:rsidRPr="001B233D">
              <w:rPr>
                <w:rFonts w:ascii="Times New Roman" w:eastAsia="標楷體" w:hAnsi="Times New Roman" w:hint="eastAsia"/>
                <w:color w:val="222222"/>
                <w:kern w:val="0"/>
                <w:szCs w:val="24"/>
              </w:rPr>
              <w:t>監測病人是否有呼吸抑制及鎮靜等相關症狀。</w:t>
            </w:r>
          </w:p>
          <w:p w14:paraId="430702A1" w14:textId="293A2F4D" w:rsidR="0032610C" w:rsidRPr="001B233D" w:rsidRDefault="0032610C" w:rsidP="00A20D62">
            <w:pPr>
              <w:widowControl/>
              <w:numPr>
                <w:ilvl w:val="0"/>
                <w:numId w:val="12"/>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誤</w:t>
            </w:r>
            <w:r w:rsidR="00E309BC">
              <w:rPr>
                <w:rFonts w:ascii="Times New Roman" w:eastAsia="標楷體" w:hAnsi="Times New Roman" w:hint="eastAsia"/>
                <w:color w:val="222222"/>
                <w:kern w:val="0"/>
                <w:szCs w:val="24"/>
              </w:rPr>
              <w:t>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Pr>
                <w:rFonts w:ascii="Times New Roman" w:eastAsia="標楷體" w:hAnsi="Times New Roman" w:hint="eastAsia"/>
                <w:color w:val="222222"/>
                <w:kern w:val="0"/>
                <w:szCs w:val="24"/>
              </w:rPr>
              <w:t>藥品可能有藥品過量而致死的風險，尤其是兒童。應告知病人</w:t>
            </w:r>
            <w:proofErr w:type="gramStart"/>
            <w:r>
              <w:rPr>
                <w:rFonts w:ascii="Times New Roman" w:eastAsia="標楷體" w:hAnsi="Times New Roman" w:hint="eastAsia"/>
                <w:color w:val="222222"/>
                <w:kern w:val="0"/>
                <w:szCs w:val="24"/>
              </w:rPr>
              <w:t>和其照護</w:t>
            </w:r>
            <w:proofErr w:type="gramEnd"/>
            <w:r>
              <w:rPr>
                <w:rFonts w:ascii="Times New Roman" w:eastAsia="標楷體" w:hAnsi="Times New Roman" w:hint="eastAsia"/>
                <w:color w:val="222222"/>
                <w:kern w:val="0"/>
                <w:szCs w:val="24"/>
              </w:rPr>
              <w:t>者有關兒童不慎</w:t>
            </w:r>
            <w:r w:rsidR="007F7E25">
              <w:rPr>
                <w:rFonts w:ascii="Times New Roman" w:eastAsia="標楷體" w:hAnsi="Times New Roman" w:hint="eastAsia"/>
                <w:color w:val="222222"/>
                <w:kern w:val="0"/>
                <w:szCs w:val="24"/>
              </w:rPr>
              <w:t>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Pr>
                <w:rFonts w:ascii="Times New Roman" w:eastAsia="標楷體" w:hAnsi="Times New Roman" w:hint="eastAsia"/>
                <w:color w:val="222222"/>
                <w:kern w:val="0"/>
                <w:szCs w:val="24"/>
              </w:rPr>
              <w:t>藥品的風險及妥善保管藥品之重要性。</w:t>
            </w:r>
          </w:p>
          <w:p w14:paraId="7EFCB3E0" w14:textId="06B3C97C" w:rsidR="0032610C" w:rsidRDefault="0032610C" w:rsidP="00A20D62">
            <w:pPr>
              <w:widowControl/>
              <w:numPr>
                <w:ilvl w:val="0"/>
                <w:numId w:val="12"/>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kern w:val="0"/>
                <w:szCs w:val="24"/>
              </w:rPr>
              <w:t>懷孕時長期使用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A858E2">
              <w:rPr>
                <w:rFonts w:ascii="Times New Roman" w:eastAsia="標楷體" w:hAnsi="Times New Roman" w:hint="eastAsia"/>
                <w:color w:val="222222"/>
                <w:kern w:val="0"/>
                <w:szCs w:val="24"/>
              </w:rPr>
              <w:t>藥品</w:t>
            </w:r>
            <w:r w:rsidR="001E11A0">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可能導致新生兒發生</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CA0EC8">
              <w:rPr>
                <w:rFonts w:ascii="Times New Roman" w:eastAsia="標楷體" w:hAnsi="Times New Roman" w:hint="eastAsia"/>
                <w:color w:val="222222"/>
                <w:kern w:val="0"/>
                <w:szCs w:val="24"/>
              </w:rPr>
              <w:t>藥品</w:t>
            </w:r>
            <w:r>
              <w:rPr>
                <w:rFonts w:ascii="Times New Roman" w:eastAsia="標楷體" w:hAnsi="Times New Roman" w:hint="eastAsia"/>
                <w:color w:val="222222"/>
                <w:kern w:val="0"/>
                <w:szCs w:val="24"/>
              </w:rPr>
              <w:t>戒斷症候群，</w:t>
            </w:r>
            <w:r w:rsidRPr="00780CAF">
              <w:rPr>
                <w:rFonts w:ascii="Times New Roman" w:eastAsia="標楷體" w:hAnsi="Times New Roman" w:hint="eastAsia"/>
                <w:color w:val="222222"/>
                <w:kern w:val="0"/>
                <w:szCs w:val="24"/>
              </w:rPr>
              <w:t>若未及時發現和治療</w:t>
            </w:r>
            <w:r>
              <w:rPr>
                <w:rFonts w:ascii="Times New Roman" w:eastAsia="標楷體" w:hAnsi="Times New Roman" w:hint="eastAsia"/>
                <w:color w:val="222222"/>
                <w:kern w:val="0"/>
                <w:szCs w:val="24"/>
              </w:rPr>
              <w:t>可能危及</w:t>
            </w:r>
            <w:r w:rsidR="006D40F1">
              <w:rPr>
                <w:rFonts w:ascii="Times New Roman" w:eastAsia="標楷體" w:hAnsi="Times New Roman" w:hint="eastAsia"/>
                <w:color w:val="222222"/>
                <w:kern w:val="0"/>
                <w:szCs w:val="24"/>
              </w:rPr>
              <w:t>新生兒</w:t>
            </w:r>
            <w:r w:rsidRPr="00780CAF">
              <w:rPr>
                <w:rFonts w:ascii="Times New Roman" w:eastAsia="標楷體" w:hAnsi="Times New Roman" w:hint="eastAsia"/>
                <w:color w:val="222222"/>
                <w:kern w:val="0"/>
                <w:szCs w:val="24"/>
              </w:rPr>
              <w:t>生命。</w:t>
            </w:r>
            <w:r w:rsidRPr="00AD20D9">
              <w:rPr>
                <w:rFonts w:ascii="Times New Roman" w:eastAsia="標楷體" w:hAnsi="Times New Roman" w:hint="eastAsia"/>
                <w:color w:val="222222"/>
                <w:kern w:val="0"/>
                <w:szCs w:val="24"/>
              </w:rPr>
              <w:t>若孕婦需長期使用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AD20D9">
              <w:rPr>
                <w:rFonts w:ascii="Times New Roman" w:eastAsia="標楷體" w:hAnsi="Times New Roman" w:hint="eastAsia"/>
                <w:color w:val="222222"/>
                <w:kern w:val="0"/>
                <w:szCs w:val="24"/>
              </w:rPr>
              <w:t>藥</w:t>
            </w:r>
            <w:r>
              <w:rPr>
                <w:rFonts w:ascii="Times New Roman" w:eastAsia="標楷體" w:hAnsi="Times New Roman" w:hint="eastAsia"/>
                <w:color w:val="222222"/>
                <w:kern w:val="0"/>
                <w:szCs w:val="24"/>
              </w:rPr>
              <w:t>品</w:t>
            </w:r>
            <w:r w:rsidRPr="00AD20D9">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應</w:t>
            </w:r>
            <w:r w:rsidRPr="00AD20D9">
              <w:rPr>
                <w:rFonts w:ascii="Times New Roman" w:eastAsia="標楷體" w:hAnsi="Times New Roman" w:hint="eastAsia"/>
                <w:color w:val="222222"/>
                <w:kern w:val="0"/>
                <w:szCs w:val="24"/>
              </w:rPr>
              <w:t>向病人說明</w:t>
            </w:r>
            <w:r>
              <w:rPr>
                <w:rFonts w:ascii="Times New Roman" w:eastAsia="標楷體" w:hAnsi="Times New Roman" w:hint="eastAsia"/>
                <w:color w:val="222222"/>
                <w:kern w:val="0"/>
                <w:szCs w:val="24"/>
              </w:rPr>
              <w:t>相關</w:t>
            </w:r>
            <w:r w:rsidRPr="00AD20D9">
              <w:rPr>
                <w:rFonts w:ascii="Times New Roman" w:eastAsia="標楷體" w:hAnsi="Times New Roman" w:hint="eastAsia"/>
                <w:color w:val="222222"/>
                <w:kern w:val="0"/>
                <w:szCs w:val="24"/>
              </w:rPr>
              <w:t>風險並</w:t>
            </w:r>
            <w:r w:rsidR="002809E0">
              <w:rPr>
                <w:rFonts w:ascii="Times New Roman" w:eastAsia="標楷體" w:hAnsi="Times New Roman" w:hint="eastAsia"/>
                <w:color w:val="222222"/>
                <w:kern w:val="0"/>
                <w:szCs w:val="24"/>
              </w:rPr>
              <w:t>給予</w:t>
            </w:r>
            <w:r w:rsidR="002809E0">
              <w:rPr>
                <w:rFonts w:ascii="Times New Roman" w:eastAsia="標楷體" w:hAnsi="Times New Roman" w:hint="eastAsia"/>
                <w:color w:val="222222"/>
                <w:kern w:val="0"/>
                <w:szCs w:val="24"/>
              </w:rPr>
              <w:t>新生兒</w:t>
            </w:r>
            <w:r w:rsidRPr="00AD20D9">
              <w:rPr>
                <w:rFonts w:ascii="Times New Roman" w:eastAsia="標楷體" w:hAnsi="Times New Roman" w:hint="eastAsia"/>
                <w:color w:val="222222"/>
                <w:kern w:val="0"/>
                <w:szCs w:val="24"/>
              </w:rPr>
              <w:t>適當治療。</w:t>
            </w:r>
          </w:p>
          <w:p w14:paraId="3F8D8CF7" w14:textId="77777777" w:rsidR="0032610C" w:rsidRPr="000B3BEF" w:rsidRDefault="0032610C" w:rsidP="00A20D62">
            <w:pPr>
              <w:widowControl/>
              <w:shd w:val="clear" w:color="auto" w:fill="FFFFFF"/>
              <w:jc w:val="both"/>
              <w:rPr>
                <w:rFonts w:ascii="Times New Roman" w:eastAsia="標楷體" w:hAnsi="Times New Roman"/>
                <w:color w:val="222222"/>
                <w:kern w:val="0"/>
                <w:szCs w:val="24"/>
              </w:rPr>
            </w:pPr>
          </w:p>
          <w:p w14:paraId="3465AB7C" w14:textId="77777777" w:rsidR="0032610C" w:rsidRPr="007A48AF" w:rsidRDefault="0032610C" w:rsidP="00A20D62">
            <w:pPr>
              <w:pStyle w:val="a9"/>
              <w:widowControl/>
              <w:numPr>
                <w:ilvl w:val="1"/>
                <w:numId w:val="3"/>
              </w:numPr>
              <w:spacing w:line="400" w:lineRule="exact"/>
              <w:ind w:leftChars="0" w:left="508" w:hanging="508"/>
              <w:jc w:val="both"/>
              <w:rPr>
                <w:rFonts w:ascii="Times New Roman" w:eastAsia="標楷體" w:hAnsi="Times New Roman"/>
                <w:b/>
                <w:bCs/>
                <w:color w:val="222222"/>
                <w:kern w:val="0"/>
                <w:szCs w:val="24"/>
                <w:u w:val="single"/>
              </w:rPr>
            </w:pPr>
            <w:r w:rsidRPr="00C87E59">
              <w:rPr>
                <w:rFonts w:ascii="Times New Roman" w:eastAsia="標楷體" w:hAnsi="Times New Roman"/>
                <w:b/>
                <w:bCs/>
                <w:color w:val="222222"/>
                <w:kern w:val="0"/>
                <w:szCs w:val="24"/>
                <w:u w:val="single"/>
              </w:rPr>
              <w:t>病人</w:t>
            </w:r>
            <w:r w:rsidRPr="0053603C">
              <w:rPr>
                <w:rFonts w:ascii="Times New Roman" w:eastAsia="標楷體" w:hAnsi="Times New Roman"/>
                <w:b/>
                <w:bCs/>
                <w:color w:val="222222"/>
                <w:kern w:val="0"/>
                <w:szCs w:val="24"/>
              </w:rPr>
              <w:t>應注意事項：</w:t>
            </w:r>
          </w:p>
          <w:p w14:paraId="3B708006" w14:textId="1A5D7A23" w:rsidR="0032610C" w:rsidRDefault="00282E49" w:rsidP="00A20D62">
            <w:pPr>
              <w:widowControl/>
              <w:numPr>
                <w:ilvl w:val="0"/>
                <w:numId w:val="6"/>
              </w:numPr>
              <w:shd w:val="clear" w:color="auto" w:fill="FFFFFF"/>
              <w:jc w:val="both"/>
              <w:rPr>
                <w:rFonts w:ascii="Times New Roman" w:eastAsia="標楷體" w:hAnsi="Times New Roman"/>
                <w:color w:val="222222"/>
                <w:kern w:val="0"/>
                <w:szCs w:val="24"/>
              </w:rPr>
            </w:pPr>
            <w:r w:rsidRPr="00282E49">
              <w:rPr>
                <w:rFonts w:ascii="Times New Roman" w:eastAsia="標楷體" w:hAnsi="Times New Roman" w:hint="eastAsia"/>
                <w:color w:val="000000" w:themeColor="text1"/>
                <w:szCs w:val="24"/>
              </w:rPr>
              <w:t>鴉片</w:t>
            </w:r>
            <w:r w:rsidR="0032610C">
              <w:rPr>
                <w:rFonts w:ascii="Times New Roman" w:eastAsia="標楷體" w:hAnsi="Times New Roman" w:hint="eastAsia"/>
                <w:color w:val="000000" w:themeColor="text1"/>
                <w:szCs w:val="24"/>
              </w:rPr>
              <w:t>類</w:t>
            </w:r>
            <w:r w:rsidR="0032610C">
              <w:rPr>
                <w:rFonts w:ascii="Times New Roman" w:eastAsia="標楷體" w:hAnsi="Times New Roman" w:hint="eastAsia"/>
                <w:color w:val="222222"/>
                <w:kern w:val="0"/>
                <w:szCs w:val="24"/>
              </w:rPr>
              <w:t>藥品即使在正確使用的情況下仍有</w:t>
            </w:r>
            <w:r w:rsidR="0032610C" w:rsidRPr="00485A55">
              <w:rPr>
                <w:rFonts w:ascii="Times New Roman" w:eastAsia="標楷體" w:hAnsi="Times New Roman" w:hint="eastAsia"/>
                <w:color w:val="222222"/>
                <w:kern w:val="0"/>
                <w:szCs w:val="24"/>
              </w:rPr>
              <w:t>發生嚴重不良反應之風險，</w:t>
            </w:r>
            <w:r w:rsidR="0003245B">
              <w:rPr>
                <w:rFonts w:ascii="Times New Roman" w:eastAsia="標楷體" w:hAnsi="Times New Roman" w:hint="eastAsia"/>
                <w:color w:val="222222"/>
                <w:kern w:val="0"/>
                <w:szCs w:val="24"/>
              </w:rPr>
              <w:t>如果</w:t>
            </w:r>
            <w:r w:rsidR="0032610C" w:rsidRPr="00485A55">
              <w:rPr>
                <w:rFonts w:ascii="Times New Roman" w:eastAsia="標楷體" w:hAnsi="Times New Roman" w:hint="eastAsia"/>
                <w:color w:val="222222"/>
                <w:kern w:val="0"/>
                <w:szCs w:val="24"/>
              </w:rPr>
              <w:t>誤用或濫用</w:t>
            </w:r>
            <w:r w:rsidR="0003245B">
              <w:rPr>
                <w:rFonts w:ascii="Times New Roman" w:eastAsia="標楷體" w:hAnsi="Times New Roman" w:hint="eastAsia"/>
                <w:color w:val="222222"/>
                <w:kern w:val="0"/>
                <w:szCs w:val="24"/>
              </w:rPr>
              <w:t>，更可能</w:t>
            </w:r>
            <w:r w:rsidR="0032610C" w:rsidRPr="00485A55">
              <w:rPr>
                <w:rFonts w:ascii="Times New Roman" w:eastAsia="標楷體" w:hAnsi="Times New Roman" w:hint="eastAsia"/>
                <w:color w:val="222222"/>
                <w:kern w:val="0"/>
                <w:szCs w:val="24"/>
              </w:rPr>
              <w:t>導致成癮、用藥過量或死亡</w:t>
            </w:r>
            <w:r w:rsidR="00A1280A">
              <w:rPr>
                <w:rFonts w:ascii="Times New Roman" w:eastAsia="標楷體" w:hAnsi="Times New Roman" w:hint="eastAsia"/>
                <w:color w:val="222222"/>
                <w:kern w:val="0"/>
                <w:szCs w:val="24"/>
              </w:rPr>
              <w:t>，</w:t>
            </w:r>
            <w:r w:rsidR="0032610C" w:rsidRPr="00485A55">
              <w:rPr>
                <w:rFonts w:ascii="Times New Roman" w:eastAsia="標楷體" w:hAnsi="Times New Roman" w:hint="eastAsia"/>
                <w:color w:val="222222"/>
                <w:kern w:val="0"/>
                <w:szCs w:val="24"/>
              </w:rPr>
              <w:t>故臨床上使用該類藥品，須由醫師審慎評估其治療效益及風險</w:t>
            </w:r>
            <w:r w:rsidR="0032610C">
              <w:rPr>
                <w:rFonts w:ascii="Times New Roman" w:eastAsia="標楷體" w:hAnsi="Times New Roman" w:hint="eastAsia"/>
                <w:color w:val="222222"/>
                <w:kern w:val="0"/>
                <w:szCs w:val="24"/>
              </w:rPr>
              <w:t>。若您正在使用</w:t>
            </w:r>
            <w:r w:rsidRPr="00282E49">
              <w:rPr>
                <w:rFonts w:ascii="Times New Roman" w:eastAsia="標楷體" w:hAnsi="Times New Roman" w:hint="eastAsia"/>
                <w:color w:val="000000" w:themeColor="text1"/>
                <w:szCs w:val="24"/>
              </w:rPr>
              <w:t>鴉片</w:t>
            </w:r>
            <w:r w:rsidR="0032610C">
              <w:rPr>
                <w:rFonts w:ascii="Times New Roman" w:eastAsia="標楷體" w:hAnsi="Times New Roman" w:hint="eastAsia"/>
                <w:color w:val="000000" w:themeColor="text1"/>
                <w:szCs w:val="24"/>
              </w:rPr>
              <w:t>類</w:t>
            </w:r>
            <w:r w:rsidR="0032610C">
              <w:rPr>
                <w:rFonts w:ascii="Times New Roman" w:eastAsia="標楷體" w:hAnsi="Times New Roman" w:hint="eastAsia"/>
                <w:color w:val="222222"/>
                <w:kern w:val="0"/>
                <w:szCs w:val="24"/>
              </w:rPr>
              <w:t>藥品，就醫時應告知醫療人員。</w:t>
            </w:r>
          </w:p>
          <w:p w14:paraId="65EC470F" w14:textId="731ED1D5" w:rsidR="0032610C" w:rsidRDefault="0032610C" w:rsidP="00A20D62">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請依照醫囑用藥，切勿使用超出醫生</w:t>
            </w:r>
            <w:proofErr w:type="gramStart"/>
            <w:r>
              <w:rPr>
                <w:rFonts w:ascii="Times New Roman" w:eastAsia="標楷體" w:hAnsi="Times New Roman" w:hint="eastAsia"/>
                <w:color w:val="222222"/>
                <w:kern w:val="0"/>
                <w:szCs w:val="24"/>
              </w:rPr>
              <w:t>開立給您</w:t>
            </w:r>
            <w:proofErr w:type="gramEnd"/>
            <w:r>
              <w:rPr>
                <w:rFonts w:ascii="Times New Roman" w:eastAsia="標楷體" w:hAnsi="Times New Roman" w:hint="eastAsia"/>
                <w:color w:val="222222"/>
                <w:kern w:val="0"/>
                <w:szCs w:val="24"/>
              </w:rPr>
              <w:t>的劑量、擅自增加頻次或延長用藥天數，</w:t>
            </w:r>
            <w:r w:rsidR="00221A13">
              <w:rPr>
                <w:rFonts w:ascii="Times New Roman" w:eastAsia="標楷體" w:hAnsi="Times New Roman" w:hint="eastAsia"/>
                <w:color w:val="222222"/>
                <w:kern w:val="0"/>
                <w:szCs w:val="24"/>
              </w:rPr>
              <w:t>否則</w:t>
            </w:r>
            <w:r>
              <w:rPr>
                <w:rFonts w:ascii="Times New Roman" w:eastAsia="標楷體" w:hAnsi="Times New Roman" w:hint="eastAsia"/>
                <w:color w:val="222222"/>
                <w:kern w:val="0"/>
                <w:szCs w:val="24"/>
              </w:rPr>
              <w:t>可能導致嚴重副作用。</w:t>
            </w:r>
          </w:p>
          <w:p w14:paraId="346F0555" w14:textId="77777777" w:rsidR="0032610C" w:rsidRPr="00C87E59" w:rsidRDefault="0032610C" w:rsidP="00A20D62">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如果您在用藥期間出現疑似呼吸抑制的症狀，如呼吸變慢、</w:t>
            </w:r>
            <w:proofErr w:type="gramStart"/>
            <w:r>
              <w:rPr>
                <w:rFonts w:ascii="Times New Roman" w:eastAsia="標楷體" w:hAnsi="Times New Roman" w:hint="eastAsia"/>
                <w:color w:val="222222"/>
                <w:kern w:val="0"/>
                <w:szCs w:val="24"/>
              </w:rPr>
              <w:t>變淺或感到</w:t>
            </w:r>
            <w:proofErr w:type="gramEnd"/>
            <w:r>
              <w:rPr>
                <w:rFonts w:ascii="Times New Roman" w:eastAsia="標楷體" w:hAnsi="Times New Roman" w:hint="eastAsia"/>
                <w:color w:val="222222"/>
                <w:kern w:val="0"/>
                <w:szCs w:val="24"/>
              </w:rPr>
              <w:t>呼吸困難，應立即就醫。</w:t>
            </w:r>
          </w:p>
          <w:p w14:paraId="222C6386" w14:textId="391EC330" w:rsidR="0032610C" w:rsidRPr="00AF2B68" w:rsidRDefault="00282E49" w:rsidP="00A20D62">
            <w:pPr>
              <w:widowControl/>
              <w:numPr>
                <w:ilvl w:val="0"/>
                <w:numId w:val="6"/>
              </w:numPr>
              <w:shd w:val="clear" w:color="auto" w:fill="FFFFFF"/>
              <w:jc w:val="both"/>
              <w:rPr>
                <w:rFonts w:ascii="Times New Roman" w:eastAsia="標楷體" w:hAnsi="Times New Roman"/>
                <w:kern w:val="0"/>
                <w:szCs w:val="24"/>
              </w:rPr>
            </w:pPr>
            <w:r w:rsidRPr="00282E49">
              <w:rPr>
                <w:rFonts w:ascii="Times New Roman" w:eastAsia="標楷體" w:hAnsi="Times New Roman" w:hint="eastAsia"/>
                <w:color w:val="000000" w:themeColor="text1"/>
                <w:szCs w:val="24"/>
              </w:rPr>
              <w:t>鴉片</w:t>
            </w:r>
            <w:r w:rsidR="0032610C">
              <w:rPr>
                <w:rFonts w:ascii="Times New Roman" w:eastAsia="標楷體" w:hAnsi="Times New Roman" w:hint="eastAsia"/>
                <w:color w:val="000000" w:themeColor="text1"/>
                <w:szCs w:val="24"/>
              </w:rPr>
              <w:t>類</w:t>
            </w:r>
            <w:r w:rsidR="0032610C">
              <w:rPr>
                <w:rFonts w:ascii="Times New Roman" w:eastAsia="標楷體" w:hAnsi="Times New Roman" w:hint="eastAsia"/>
                <w:color w:val="222222"/>
                <w:kern w:val="0"/>
                <w:szCs w:val="24"/>
              </w:rPr>
              <w:t>藥品與酒精、安眠藥或其他鎮靜劑併用可能增加嚴重不良反應的風險</w:t>
            </w:r>
            <w:r w:rsidR="00ED24A3">
              <w:rPr>
                <w:rFonts w:ascii="Times New Roman" w:eastAsia="標楷體" w:hAnsi="Times New Roman" w:hint="eastAsia"/>
                <w:color w:val="222222"/>
                <w:kern w:val="0"/>
                <w:szCs w:val="24"/>
              </w:rPr>
              <w:t>，</w:t>
            </w:r>
            <w:bookmarkStart w:id="3" w:name="_GoBack"/>
            <w:bookmarkEnd w:id="3"/>
            <w:r w:rsidR="0032610C">
              <w:rPr>
                <w:rFonts w:ascii="Times New Roman" w:eastAsia="標楷體" w:hAnsi="Times New Roman" w:hint="eastAsia"/>
                <w:color w:val="222222"/>
                <w:kern w:val="0"/>
                <w:szCs w:val="24"/>
              </w:rPr>
              <w:t>如果您需要使用安眠藥或其他鎮靜劑，請於</w:t>
            </w:r>
            <w:r w:rsidR="00484106">
              <w:rPr>
                <w:rFonts w:ascii="Times New Roman" w:eastAsia="標楷體" w:hAnsi="Times New Roman" w:hint="eastAsia"/>
                <w:color w:val="222222"/>
                <w:kern w:val="0"/>
                <w:szCs w:val="24"/>
              </w:rPr>
              <w:t>就醫時告知</w:t>
            </w:r>
            <w:r w:rsidR="0032610C">
              <w:rPr>
                <w:rFonts w:ascii="Times New Roman" w:eastAsia="標楷體" w:hAnsi="Times New Roman" w:hint="eastAsia"/>
                <w:color w:val="222222"/>
                <w:kern w:val="0"/>
                <w:szCs w:val="24"/>
              </w:rPr>
              <w:t>您的醫師；倘用藥期間出現不適症狀，應立即就醫。</w:t>
            </w:r>
          </w:p>
          <w:p w14:paraId="1BF2D6C3" w14:textId="4ACD0B36" w:rsidR="0032610C" w:rsidRPr="0041258F" w:rsidRDefault="0032610C" w:rsidP="00A20D62">
            <w:pPr>
              <w:widowControl/>
              <w:numPr>
                <w:ilvl w:val="0"/>
                <w:numId w:val="6"/>
              </w:numPr>
              <w:shd w:val="clear" w:color="auto" w:fill="FFFFFF"/>
              <w:jc w:val="both"/>
              <w:rPr>
                <w:rFonts w:ascii="Times New Roman" w:eastAsia="標楷體" w:hAnsi="Times New Roman"/>
                <w:kern w:val="0"/>
                <w:szCs w:val="24"/>
              </w:rPr>
            </w:pPr>
            <w:r>
              <w:rPr>
                <w:rFonts w:ascii="Times New Roman" w:eastAsia="標楷體" w:hAnsi="Times New Roman" w:hint="eastAsia"/>
                <w:color w:val="222222"/>
                <w:kern w:val="0"/>
                <w:szCs w:val="24"/>
              </w:rPr>
              <w:t>即使只是意外誤</w:t>
            </w:r>
            <w:r w:rsidR="004513B6">
              <w:rPr>
                <w:rFonts w:ascii="Times New Roman" w:eastAsia="標楷體" w:hAnsi="Times New Roman" w:hint="eastAsia"/>
                <w:color w:val="222222"/>
                <w:kern w:val="0"/>
                <w:szCs w:val="24"/>
              </w:rPr>
              <w:t>用</w:t>
            </w:r>
            <w:r>
              <w:rPr>
                <w:rFonts w:ascii="Times New Roman" w:eastAsia="標楷體" w:hAnsi="Times New Roman" w:hint="eastAsia"/>
                <w:color w:val="222222"/>
                <w:kern w:val="0"/>
                <w:szCs w:val="24"/>
              </w:rPr>
              <w:t>一劑</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sidRPr="00A858E2">
              <w:rPr>
                <w:rFonts w:ascii="Times New Roman" w:eastAsia="標楷體" w:hAnsi="Times New Roman" w:hint="eastAsia"/>
                <w:color w:val="222222"/>
                <w:kern w:val="0"/>
                <w:szCs w:val="24"/>
              </w:rPr>
              <w:t>藥品</w:t>
            </w:r>
            <w:r>
              <w:rPr>
                <w:rFonts w:ascii="Times New Roman" w:eastAsia="標楷體" w:hAnsi="Times New Roman" w:hint="eastAsia"/>
                <w:color w:val="222222"/>
                <w:kern w:val="0"/>
                <w:szCs w:val="24"/>
              </w:rPr>
              <w:t>，仍可能達到致命的劑量，尤其於兒童</w:t>
            </w:r>
            <w:r w:rsidR="00932AF1">
              <w:rPr>
                <w:rFonts w:ascii="Times New Roman" w:eastAsia="標楷體" w:hAnsi="Times New Roman" w:hint="eastAsia"/>
                <w:color w:val="222222"/>
                <w:kern w:val="0"/>
                <w:szCs w:val="24"/>
              </w:rPr>
              <w:t>，故</w:t>
            </w:r>
            <w:r>
              <w:rPr>
                <w:rFonts w:ascii="Times New Roman" w:eastAsia="標楷體" w:hAnsi="Times New Roman" w:hint="eastAsia"/>
                <w:color w:val="222222"/>
                <w:kern w:val="0"/>
                <w:szCs w:val="24"/>
              </w:rPr>
              <w:t>應將藥品妥善保管，置於兒童無法接觸之位置；若發生誤</w:t>
            </w:r>
            <w:r w:rsidR="001128B6">
              <w:rPr>
                <w:rFonts w:ascii="Times New Roman" w:eastAsia="標楷體" w:hAnsi="Times New Roman" w:hint="eastAsia"/>
                <w:color w:val="222222"/>
                <w:kern w:val="0"/>
                <w:szCs w:val="24"/>
              </w:rPr>
              <w:t>用</w:t>
            </w:r>
            <w:r>
              <w:rPr>
                <w:rFonts w:ascii="Times New Roman" w:eastAsia="標楷體" w:hAnsi="Times New Roman" w:hint="eastAsia"/>
                <w:color w:val="222222"/>
                <w:kern w:val="0"/>
                <w:szCs w:val="24"/>
              </w:rPr>
              <w:t>的情形，應立即送</w:t>
            </w:r>
            <w:proofErr w:type="gramStart"/>
            <w:r>
              <w:rPr>
                <w:rFonts w:ascii="Times New Roman" w:eastAsia="標楷體" w:hAnsi="Times New Roman" w:hint="eastAsia"/>
                <w:color w:val="222222"/>
                <w:kern w:val="0"/>
                <w:szCs w:val="24"/>
              </w:rPr>
              <w:t>醫</w:t>
            </w:r>
            <w:proofErr w:type="gramEnd"/>
            <w:r>
              <w:rPr>
                <w:rFonts w:ascii="Times New Roman" w:eastAsia="標楷體" w:hAnsi="Times New Roman" w:hint="eastAsia"/>
                <w:color w:val="222222"/>
                <w:kern w:val="0"/>
                <w:szCs w:val="24"/>
              </w:rPr>
              <w:t>處置。</w:t>
            </w:r>
          </w:p>
          <w:p w14:paraId="4E25AA77" w14:textId="7C65B9E7" w:rsidR="0032610C" w:rsidRPr="00CE65CB" w:rsidRDefault="0032610C" w:rsidP="00A20D62">
            <w:pPr>
              <w:widowControl/>
              <w:numPr>
                <w:ilvl w:val="0"/>
                <w:numId w:val="6"/>
              </w:numPr>
              <w:shd w:val="clear" w:color="auto" w:fill="FFFFFF"/>
              <w:jc w:val="both"/>
              <w:rPr>
                <w:rFonts w:ascii="Times New Roman" w:eastAsia="標楷體" w:hAnsi="Times New Roman"/>
                <w:kern w:val="0"/>
                <w:szCs w:val="24"/>
              </w:rPr>
            </w:pPr>
            <w:r>
              <w:rPr>
                <w:rFonts w:ascii="Times New Roman" w:eastAsia="標楷體" w:hAnsi="Times New Roman" w:hint="eastAsia"/>
                <w:kern w:val="0"/>
                <w:szCs w:val="24"/>
              </w:rPr>
              <w:t>懷孕期間長期使用</w:t>
            </w:r>
            <w:r w:rsidR="00282E49" w:rsidRPr="00282E49">
              <w:rPr>
                <w:rFonts w:ascii="Times New Roman" w:eastAsia="標楷體" w:hAnsi="Times New Roman" w:hint="eastAsia"/>
                <w:color w:val="000000" w:themeColor="text1"/>
                <w:szCs w:val="24"/>
              </w:rPr>
              <w:t>鴉片</w:t>
            </w:r>
            <w:r>
              <w:rPr>
                <w:rFonts w:ascii="Times New Roman" w:eastAsia="標楷體" w:hAnsi="Times New Roman" w:hint="eastAsia"/>
                <w:color w:val="000000" w:themeColor="text1"/>
                <w:szCs w:val="24"/>
              </w:rPr>
              <w:t>類</w:t>
            </w:r>
            <w:r>
              <w:rPr>
                <w:rFonts w:ascii="Times New Roman" w:eastAsia="標楷體" w:hAnsi="Times New Roman" w:hint="eastAsia"/>
                <w:kern w:val="0"/>
                <w:szCs w:val="24"/>
              </w:rPr>
              <w:t>藥品可能導致新生兒出現戒斷症狀，如果您已經懷孕或計畫懷孕，請</w:t>
            </w:r>
            <w:r w:rsidR="00C3464A">
              <w:rPr>
                <w:rFonts w:ascii="Times New Roman" w:eastAsia="標楷體" w:hAnsi="Times New Roman" w:hint="eastAsia"/>
                <w:kern w:val="0"/>
                <w:szCs w:val="24"/>
              </w:rPr>
              <w:t>告知</w:t>
            </w:r>
            <w:r>
              <w:rPr>
                <w:rFonts w:ascii="Times New Roman" w:eastAsia="標楷體" w:hAnsi="Times New Roman" w:hint="eastAsia"/>
                <w:kern w:val="0"/>
                <w:szCs w:val="24"/>
              </w:rPr>
              <w:t>您的醫師。</w:t>
            </w:r>
          </w:p>
          <w:p w14:paraId="160976D8" w14:textId="77777777" w:rsidR="0032610C" w:rsidRPr="00F70532" w:rsidRDefault="0032610C" w:rsidP="00A20D62">
            <w:pPr>
              <w:widowControl/>
              <w:shd w:val="clear" w:color="auto" w:fill="FFFFFF"/>
              <w:jc w:val="both"/>
              <w:rPr>
                <w:rFonts w:ascii="Times New Roman" w:eastAsia="標楷體" w:hAnsi="Times New Roman"/>
                <w:color w:val="222222"/>
                <w:kern w:val="0"/>
                <w:szCs w:val="24"/>
              </w:rPr>
            </w:pPr>
          </w:p>
          <w:p w14:paraId="213397B2" w14:textId="0420E742" w:rsidR="0032610C" w:rsidRPr="0032610C" w:rsidRDefault="0032610C" w:rsidP="00A20D62">
            <w:pPr>
              <w:pStyle w:val="af2"/>
              <w:jc w:val="both"/>
              <w:rPr>
                <w:rFonts w:ascii="Times New Roman" w:eastAsia="標楷體" w:hAnsi="Times New Roman" w:cs="Times New Roman"/>
              </w:rPr>
            </w:pPr>
            <w:r w:rsidRPr="007A48AF">
              <w:rPr>
                <w:rFonts w:ascii="Times New Roman" w:eastAsia="標楷體" w:hAnsi="Times New Roman"/>
                <w:color w:val="222222"/>
                <w:kern w:val="0"/>
                <w:szCs w:val="24"/>
              </w:rPr>
              <w:t>醫療人員或病人懷疑因為使用（服用）藥品導致不良反應發生時，請立即通報給衛生</w:t>
            </w:r>
            <w:proofErr w:type="gramStart"/>
            <w:r w:rsidRPr="007A48AF">
              <w:rPr>
                <w:rFonts w:ascii="Times New Roman" w:eastAsia="標楷體" w:hAnsi="Times New Roman"/>
                <w:color w:val="222222"/>
                <w:kern w:val="0"/>
                <w:szCs w:val="24"/>
              </w:rPr>
              <w:t>福利部所建置</w:t>
            </w:r>
            <w:proofErr w:type="gramEnd"/>
            <w:r w:rsidRPr="007A48AF">
              <w:rPr>
                <w:rFonts w:ascii="Times New Roman" w:eastAsia="標楷體" w:hAnsi="Times New Roman"/>
                <w:color w:val="222222"/>
                <w:kern w:val="0"/>
                <w:szCs w:val="24"/>
              </w:rPr>
              <w:t>之全國藥物不良反應通報中心，並副知所屬廠商，藥物不良反應通報專線</w:t>
            </w:r>
            <w:r w:rsidRPr="007A48AF">
              <w:rPr>
                <w:rFonts w:ascii="Times New Roman" w:eastAsia="標楷體" w:hAnsi="Times New Roman"/>
                <w:color w:val="222222"/>
                <w:kern w:val="0"/>
                <w:szCs w:val="24"/>
              </w:rPr>
              <w:t>02-2396-0100</w:t>
            </w:r>
            <w:r w:rsidRPr="007A48AF">
              <w:rPr>
                <w:rFonts w:ascii="Times New Roman" w:eastAsia="標楷體" w:hAnsi="Times New Roman"/>
                <w:color w:val="222222"/>
                <w:kern w:val="0"/>
                <w:szCs w:val="24"/>
              </w:rPr>
              <w:t>，網站：</w:t>
            </w:r>
            <w:r w:rsidR="001220EB">
              <w:fldChar w:fldCharType="begin"/>
            </w:r>
            <w:r w:rsidR="001220EB">
              <w:instrText xml:space="preserve"> HYPERLINK "https://adr.fda.gov.tw" </w:instrText>
            </w:r>
            <w:r w:rsidR="001220EB">
              <w:fldChar w:fldCharType="separate"/>
            </w:r>
            <w:r w:rsidRPr="007A48AF">
              <w:rPr>
                <w:rStyle w:val="ab"/>
                <w:rFonts w:ascii="Times New Roman" w:eastAsia="標楷體" w:hAnsi="Times New Roman"/>
                <w:kern w:val="0"/>
                <w:szCs w:val="24"/>
              </w:rPr>
              <w:t>https://adr.fda.gov.tw</w:t>
            </w:r>
            <w:r w:rsidR="001220EB">
              <w:rPr>
                <w:rStyle w:val="ab"/>
                <w:rFonts w:ascii="Times New Roman" w:eastAsia="標楷體" w:hAnsi="Times New Roman"/>
                <w:kern w:val="0"/>
                <w:szCs w:val="24"/>
              </w:rPr>
              <w:fldChar w:fldCharType="end"/>
            </w:r>
            <w:r w:rsidRPr="007A48AF">
              <w:rPr>
                <w:rFonts w:ascii="Times New Roman" w:eastAsia="標楷體" w:hAnsi="Times New Roman"/>
                <w:color w:val="222222"/>
                <w:kern w:val="0"/>
                <w:szCs w:val="24"/>
              </w:rPr>
              <w:t>；衛生福利部食品藥物管理署獲知藥品安全訊息時，</w:t>
            </w:r>
            <w:proofErr w:type="gramStart"/>
            <w:r w:rsidRPr="007A48AF">
              <w:rPr>
                <w:rFonts w:ascii="Times New Roman" w:eastAsia="標楷體" w:hAnsi="Times New Roman"/>
                <w:color w:val="222222"/>
                <w:kern w:val="0"/>
                <w:szCs w:val="24"/>
              </w:rPr>
              <w:t>均會蒐集</w:t>
            </w:r>
            <w:proofErr w:type="gramEnd"/>
            <w:r w:rsidRPr="007A48AF">
              <w:rPr>
                <w:rFonts w:ascii="Times New Roman" w:eastAsia="標楷體" w:hAnsi="Times New Roman"/>
                <w:color w:val="222222"/>
                <w:kern w:val="0"/>
                <w:szCs w:val="24"/>
              </w:rPr>
              <w:t>彙整相關資料進行評估，並對於新增之藥品風險採取對應之風險管控措施。</w:t>
            </w:r>
          </w:p>
        </w:tc>
      </w:tr>
    </w:tbl>
    <w:p w14:paraId="7E14887C" w14:textId="425167B9" w:rsidR="00CD027C" w:rsidRPr="00497755" w:rsidRDefault="00CD027C">
      <w:pPr>
        <w:widowControl/>
        <w:sectPr w:rsidR="00CD027C" w:rsidRPr="00497755" w:rsidSect="007B47A0">
          <w:pgSz w:w="11906" w:h="16838"/>
          <w:pgMar w:top="720" w:right="720" w:bottom="720" w:left="720" w:header="851" w:footer="992" w:gutter="0"/>
          <w:cols w:space="425"/>
          <w:docGrid w:type="lines" w:linePitch="360"/>
        </w:sectPr>
      </w:pPr>
    </w:p>
    <w:p w14:paraId="60066566" w14:textId="2614503F" w:rsidR="007920AB" w:rsidRPr="00DE4774" w:rsidRDefault="007920AB" w:rsidP="00497755">
      <w:pPr>
        <w:spacing w:after="240" w:line="400" w:lineRule="exact"/>
        <w:rPr>
          <w:rFonts w:ascii="Times New Roman" w:eastAsia="標楷體" w:hAnsi="Times New Roman"/>
          <w:b/>
          <w:bCs/>
          <w:kern w:val="36"/>
          <w:sz w:val="28"/>
          <w:szCs w:val="36"/>
          <w:lang w:bidi="hi-IN"/>
        </w:rPr>
      </w:pPr>
      <w:r w:rsidRPr="00DE4774">
        <w:rPr>
          <w:rFonts w:ascii="Times New Roman" w:eastAsia="標楷體" w:hAnsi="Times New Roman"/>
          <w:b/>
          <w:bCs/>
          <w:kern w:val="36"/>
          <w:sz w:val="28"/>
          <w:szCs w:val="36"/>
          <w:lang w:bidi="hi-IN"/>
        </w:rPr>
        <w:lastRenderedPageBreak/>
        <w:t>附件</w:t>
      </w:r>
      <w:r w:rsidR="00DE4774" w:rsidRPr="00DE4774">
        <w:rPr>
          <w:rFonts w:ascii="Times New Roman" w:eastAsia="標楷體" w:hAnsi="Times New Roman" w:hint="eastAsia"/>
          <w:b/>
          <w:bCs/>
          <w:sz w:val="28"/>
          <w:szCs w:val="36"/>
        </w:rPr>
        <w:t>、</w:t>
      </w:r>
      <w:r w:rsidRPr="00DE4774">
        <w:rPr>
          <w:rFonts w:ascii="Times New Roman" w:eastAsia="標楷體" w:hAnsi="Times New Roman"/>
          <w:b/>
          <w:bCs/>
          <w:sz w:val="28"/>
          <w:szCs w:val="36"/>
        </w:rPr>
        <w:t>Opioid</w:t>
      </w:r>
      <w:r w:rsidRPr="00DE4774">
        <w:rPr>
          <w:rFonts w:ascii="Times New Roman" w:eastAsia="標楷體" w:hAnsi="Times New Roman"/>
          <w:b/>
          <w:bCs/>
          <w:sz w:val="28"/>
          <w:szCs w:val="36"/>
        </w:rPr>
        <w:t>類</w:t>
      </w:r>
      <w:r w:rsidRPr="00DE4774">
        <w:rPr>
          <w:rFonts w:ascii="Times New Roman" w:eastAsia="標楷體" w:hAnsi="Times New Roman"/>
          <w:b/>
          <w:bCs/>
          <w:kern w:val="36"/>
          <w:sz w:val="28"/>
          <w:szCs w:val="36"/>
          <w:lang w:bidi="hi-IN"/>
        </w:rPr>
        <w:t>藥品之適應症及藥理作用機轉</w:t>
      </w:r>
    </w:p>
    <w:tbl>
      <w:tblPr>
        <w:tblW w:w="5000" w:type="pct"/>
        <w:tblLook w:val="04A0" w:firstRow="1" w:lastRow="0" w:firstColumn="1" w:lastColumn="0" w:noHBand="0" w:noVBand="1"/>
      </w:tblPr>
      <w:tblGrid>
        <w:gridCol w:w="1783"/>
        <w:gridCol w:w="8683"/>
      </w:tblGrid>
      <w:tr w:rsidR="007920AB" w:rsidRPr="009E113A" w14:paraId="1C70EE31" w14:textId="77777777" w:rsidTr="00CD027C">
        <w:tc>
          <w:tcPr>
            <w:tcW w:w="5000" w:type="pct"/>
            <w:gridSpan w:val="2"/>
            <w:shd w:val="clear" w:color="auto" w:fill="BFBFBF" w:themeFill="background1" w:themeFillShade="BF"/>
          </w:tcPr>
          <w:p w14:paraId="706CE3ED"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alfentanil</w:t>
            </w:r>
          </w:p>
        </w:tc>
      </w:tr>
      <w:tr w:rsidR="007920AB" w:rsidRPr="009E113A" w14:paraId="2402789F" w14:textId="77777777" w:rsidTr="00CD027C">
        <w:tc>
          <w:tcPr>
            <w:tcW w:w="852" w:type="pct"/>
            <w:shd w:val="clear" w:color="auto" w:fill="F2F2F2" w:themeFill="background1" w:themeFillShade="F2"/>
          </w:tcPr>
          <w:p w14:paraId="336E8147"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31625277"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短效麻醉性止痛劑及麻醉誘導劑。</w:t>
            </w:r>
          </w:p>
        </w:tc>
      </w:tr>
      <w:tr w:rsidR="007920AB" w:rsidRPr="009E113A" w14:paraId="06DBC7BD" w14:textId="77777777" w:rsidTr="00CD027C">
        <w:tc>
          <w:tcPr>
            <w:tcW w:w="852" w:type="pct"/>
            <w:shd w:val="clear" w:color="auto" w:fill="F2F2F2" w:themeFill="background1" w:themeFillShade="F2"/>
          </w:tcPr>
          <w:p w14:paraId="0DDA39FE"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07EF6AAB" w14:textId="40422C28" w:rsidR="007920AB" w:rsidRPr="001024BC" w:rsidRDefault="007920AB" w:rsidP="00CD027C">
            <w:pPr>
              <w:rPr>
                <w:rFonts w:ascii="Times New Roman" w:eastAsia="標楷體" w:hAnsi="Times New Roman"/>
              </w:rPr>
            </w:pPr>
            <w:r w:rsidRPr="001024BC">
              <w:rPr>
                <w:rFonts w:ascii="Times New Roman" w:eastAsia="標楷體" w:hAnsi="Times New Roman" w:hint="eastAsia"/>
              </w:rPr>
              <w:t>Alfentanil</w:t>
            </w:r>
            <w:r w:rsidRPr="001024BC">
              <w:rPr>
                <w:rFonts w:ascii="Times New Roman" w:eastAsia="標楷體" w:hAnsi="Times New Roman" w:hint="eastAsia"/>
              </w:rPr>
              <w:t>是一種具有μ</w:t>
            </w:r>
            <w:r w:rsidR="008517AC" w:rsidRPr="001024BC">
              <w:rPr>
                <w:rFonts w:ascii="Times New Roman" w:eastAsia="標楷體" w:hAnsi="Times New Roman" w:hint="eastAsia"/>
              </w:rPr>
              <w:t>型</w:t>
            </w:r>
            <w:r w:rsidR="004C3D98">
              <w:rPr>
                <w:rFonts w:ascii="Times New Roman" w:eastAsia="標楷體" w:hAnsi="Times New Roman" w:hint="eastAsia"/>
              </w:rPr>
              <w:t>接</w:t>
            </w:r>
            <w:r w:rsidRPr="001024BC">
              <w:rPr>
                <w:rFonts w:ascii="Times New Roman" w:eastAsia="標楷體" w:hAnsi="Times New Roman" w:hint="eastAsia"/>
              </w:rPr>
              <w:t>受</w:t>
            </w:r>
            <w:proofErr w:type="gramStart"/>
            <w:r w:rsidRPr="001024BC">
              <w:rPr>
                <w:rFonts w:ascii="Times New Roman" w:eastAsia="標楷體" w:hAnsi="Times New Roman" w:hint="eastAsia"/>
              </w:rPr>
              <w:t>器促效</w:t>
            </w:r>
            <w:proofErr w:type="gramEnd"/>
            <w:r w:rsidRPr="001024BC">
              <w:rPr>
                <w:rFonts w:ascii="Times New Roman" w:eastAsia="標楷體" w:hAnsi="Times New Roman" w:hint="eastAsia"/>
              </w:rPr>
              <w:t>作用的合成鴉片類藥物，僅能用於靜脈注射。</w:t>
            </w:r>
          </w:p>
        </w:tc>
      </w:tr>
      <w:tr w:rsidR="007920AB" w:rsidRPr="009E113A" w14:paraId="2E65B13B" w14:textId="77777777" w:rsidTr="00CD027C">
        <w:tc>
          <w:tcPr>
            <w:tcW w:w="5000" w:type="pct"/>
            <w:gridSpan w:val="2"/>
            <w:shd w:val="clear" w:color="auto" w:fill="BFBFBF" w:themeFill="background1" w:themeFillShade="BF"/>
          </w:tcPr>
          <w:p w14:paraId="388A582E"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buprenorphine</w:t>
            </w:r>
          </w:p>
        </w:tc>
      </w:tr>
      <w:tr w:rsidR="007920AB" w:rsidRPr="009E113A" w14:paraId="5CD4B5F5" w14:textId="77777777" w:rsidTr="00CD027C">
        <w:tc>
          <w:tcPr>
            <w:tcW w:w="852" w:type="pct"/>
            <w:shd w:val="clear" w:color="auto" w:fill="F2F2F2" w:themeFill="background1" w:themeFillShade="F2"/>
          </w:tcPr>
          <w:p w14:paraId="0E4CFA14"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116EAB35" w14:textId="77777777" w:rsidR="007920AB" w:rsidRDefault="007920AB" w:rsidP="00CD027C">
            <w:pPr>
              <w:rPr>
                <w:rFonts w:ascii="Times New Roman" w:eastAsia="標楷體" w:hAnsi="Times New Roman"/>
              </w:rPr>
            </w:pPr>
            <w:r w:rsidRPr="001024BC">
              <w:rPr>
                <w:rFonts w:ascii="Times New Roman" w:eastAsia="標楷體" w:hAnsi="Times New Roman" w:hint="eastAsia"/>
              </w:rPr>
              <w:t>中、重度疼痛。</w:t>
            </w:r>
          </w:p>
          <w:p w14:paraId="3A229C58" w14:textId="59B18524" w:rsidR="00090664" w:rsidRPr="001024BC" w:rsidRDefault="00090664" w:rsidP="00CD027C">
            <w:pPr>
              <w:rPr>
                <w:rFonts w:ascii="Times New Roman" w:eastAsia="標楷體" w:hAnsi="Times New Roman"/>
              </w:rPr>
            </w:pPr>
            <w:r>
              <w:rPr>
                <w:rFonts w:ascii="Times New Roman" w:eastAsia="標楷體" w:hAnsi="Times New Roman" w:hint="eastAsia"/>
              </w:rPr>
              <w:t>B</w:t>
            </w:r>
            <w:r w:rsidRPr="00090664">
              <w:rPr>
                <w:rFonts w:ascii="Times New Roman" w:eastAsia="標楷體" w:hAnsi="Times New Roman" w:hint="eastAsia"/>
              </w:rPr>
              <w:t>uprenorphine</w:t>
            </w:r>
            <w:r>
              <w:rPr>
                <w:rFonts w:ascii="Times New Roman" w:eastAsia="標楷體" w:hAnsi="Times New Roman" w:hint="eastAsia"/>
              </w:rPr>
              <w:t>/</w:t>
            </w:r>
            <w:r w:rsidRPr="00090664">
              <w:rPr>
                <w:rFonts w:ascii="Times New Roman" w:eastAsia="標楷體" w:hAnsi="Times New Roman"/>
              </w:rPr>
              <w:t>naloxone</w:t>
            </w:r>
            <w:r>
              <w:rPr>
                <w:rFonts w:ascii="Times New Roman" w:eastAsia="標楷體" w:hAnsi="Times New Roman" w:hint="eastAsia"/>
              </w:rPr>
              <w:t>複方</w:t>
            </w:r>
            <w:r w:rsidRPr="00090664">
              <w:rPr>
                <w:rFonts w:ascii="Times New Roman" w:eastAsia="標楷體" w:hAnsi="Times New Roman" w:hint="eastAsia"/>
              </w:rPr>
              <w:t>可作為鴉片類物質成癮之替代療法。</w:t>
            </w:r>
          </w:p>
        </w:tc>
      </w:tr>
      <w:tr w:rsidR="007920AB" w:rsidRPr="009E113A" w14:paraId="6894210C" w14:textId="77777777" w:rsidTr="00CD027C">
        <w:tc>
          <w:tcPr>
            <w:tcW w:w="852" w:type="pct"/>
            <w:shd w:val="clear" w:color="auto" w:fill="F2F2F2" w:themeFill="background1" w:themeFillShade="F2"/>
          </w:tcPr>
          <w:p w14:paraId="6755579C"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500EF32F" w14:textId="5DEE93AB" w:rsidR="007920AB" w:rsidRPr="001024BC" w:rsidRDefault="007920AB" w:rsidP="00CD027C">
            <w:pPr>
              <w:rPr>
                <w:rFonts w:ascii="Times New Roman" w:eastAsia="標楷體" w:hAnsi="Times New Roman"/>
              </w:rPr>
            </w:pPr>
            <w:r w:rsidRPr="001024BC">
              <w:rPr>
                <w:rFonts w:ascii="Times New Roman" w:eastAsia="標楷體" w:hAnsi="Times New Roman" w:hint="eastAsia"/>
              </w:rPr>
              <w:t>Buprenorphine</w:t>
            </w:r>
            <w:r w:rsidRPr="001024BC">
              <w:rPr>
                <w:rFonts w:ascii="Times New Roman" w:eastAsia="標楷體" w:hAnsi="Times New Roman" w:hint="eastAsia"/>
              </w:rPr>
              <w:t>屬於μ</w:t>
            </w:r>
            <w:r w:rsidR="008517AC" w:rsidRPr="001024BC">
              <w:rPr>
                <w:rFonts w:ascii="Times New Roman" w:eastAsia="標楷體" w:hAnsi="Times New Roman" w:hint="eastAsia"/>
              </w:rPr>
              <w:t>型</w:t>
            </w:r>
            <w:r w:rsidRPr="001024BC">
              <w:rPr>
                <w:rFonts w:ascii="Times New Roman" w:eastAsia="標楷體" w:hAnsi="Times New Roman" w:hint="eastAsia"/>
              </w:rPr>
              <w:t>鴉片類部分</w:t>
            </w:r>
            <w:proofErr w:type="gramStart"/>
            <w:r w:rsidRPr="001024BC">
              <w:rPr>
                <w:rFonts w:ascii="Times New Roman" w:eastAsia="標楷體" w:hAnsi="Times New Roman" w:hint="eastAsia"/>
              </w:rPr>
              <w:t>致效劑</w:t>
            </w:r>
            <w:proofErr w:type="gramEnd"/>
            <w:r w:rsidRPr="001024BC">
              <w:rPr>
                <w:rFonts w:ascii="Times New Roman" w:eastAsia="標楷體" w:hAnsi="Times New Roman" w:hint="eastAsia"/>
              </w:rPr>
              <w:t>和κ</w:t>
            </w:r>
            <w:r w:rsidR="008517AC" w:rsidRPr="001024BC">
              <w:rPr>
                <w:rFonts w:ascii="Times New Roman" w:eastAsia="標楷體" w:hAnsi="Times New Roman" w:hint="eastAsia"/>
              </w:rPr>
              <w:t>型</w:t>
            </w:r>
            <w:proofErr w:type="gramStart"/>
            <w:r w:rsidRPr="001024BC">
              <w:rPr>
                <w:rFonts w:ascii="Times New Roman" w:eastAsia="標楷體" w:hAnsi="Times New Roman" w:hint="eastAsia"/>
              </w:rPr>
              <w:t>拮抗</w:t>
            </w:r>
            <w:proofErr w:type="gramEnd"/>
            <w:r w:rsidRPr="001024BC">
              <w:rPr>
                <w:rFonts w:ascii="Times New Roman" w:eastAsia="標楷體" w:hAnsi="Times New Roman" w:hint="eastAsia"/>
              </w:rPr>
              <w:t>劑，是部分</w:t>
            </w:r>
            <w:proofErr w:type="gramStart"/>
            <w:r w:rsidRPr="001024BC">
              <w:rPr>
                <w:rFonts w:ascii="Times New Roman" w:eastAsia="標楷體" w:hAnsi="Times New Roman" w:hint="eastAsia"/>
              </w:rPr>
              <w:t>致效劑</w:t>
            </w:r>
            <w:proofErr w:type="gramEnd"/>
            <w:r w:rsidRPr="001024BC">
              <w:rPr>
                <w:rFonts w:ascii="Times New Roman" w:eastAsia="標楷體" w:hAnsi="Times New Roman" w:hint="eastAsia"/>
              </w:rPr>
              <w:t>類（混合的致效劑／拮抗劑）的強力止痛藥。</w:t>
            </w:r>
          </w:p>
        </w:tc>
      </w:tr>
      <w:tr w:rsidR="007920AB" w:rsidRPr="009E113A" w14:paraId="364ACF75" w14:textId="77777777" w:rsidTr="00CD027C">
        <w:tc>
          <w:tcPr>
            <w:tcW w:w="5000" w:type="pct"/>
            <w:gridSpan w:val="2"/>
            <w:shd w:val="clear" w:color="auto" w:fill="BFBFBF" w:themeFill="background1" w:themeFillShade="BF"/>
          </w:tcPr>
          <w:p w14:paraId="15C4B46F"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butorphanol</w:t>
            </w:r>
          </w:p>
        </w:tc>
      </w:tr>
      <w:tr w:rsidR="007920AB" w:rsidRPr="009E113A" w14:paraId="3FE88F5B" w14:textId="77777777" w:rsidTr="00CD027C">
        <w:tc>
          <w:tcPr>
            <w:tcW w:w="852" w:type="pct"/>
            <w:shd w:val="clear" w:color="auto" w:fill="F2F2F2" w:themeFill="background1" w:themeFillShade="F2"/>
          </w:tcPr>
          <w:p w14:paraId="6F0579C4"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401D523C"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使用鴉片類止痛劑治療的疼痛。</w:t>
            </w:r>
          </w:p>
        </w:tc>
      </w:tr>
      <w:tr w:rsidR="007920AB" w:rsidRPr="009E113A" w14:paraId="0C9C4A50" w14:textId="77777777" w:rsidTr="00CD027C">
        <w:tc>
          <w:tcPr>
            <w:tcW w:w="852" w:type="pct"/>
            <w:shd w:val="clear" w:color="auto" w:fill="F2F2F2" w:themeFill="background1" w:themeFillShade="F2"/>
          </w:tcPr>
          <w:p w14:paraId="57D05B71"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6F50DF88" w14:textId="3FBDF4E9" w:rsidR="007920AB" w:rsidRPr="001024BC" w:rsidRDefault="007920AB" w:rsidP="00CD027C">
            <w:pPr>
              <w:rPr>
                <w:rFonts w:ascii="Times New Roman" w:eastAsia="標楷體" w:hAnsi="Times New Roman"/>
              </w:rPr>
            </w:pPr>
            <w:r w:rsidRPr="001024BC">
              <w:rPr>
                <w:rFonts w:ascii="Times New Roman" w:eastAsia="標楷體" w:hAnsi="Times New Roman" w:hint="eastAsia"/>
              </w:rPr>
              <w:t>Butorphanol</w:t>
            </w:r>
            <w:r w:rsidRPr="001024BC">
              <w:rPr>
                <w:rFonts w:ascii="Times New Roman" w:eastAsia="標楷體" w:hAnsi="Times New Roman" w:hint="eastAsia"/>
              </w:rPr>
              <w:t>對於鴉片生物鹼之μ型</w:t>
            </w:r>
            <w:r w:rsidR="004C3D98">
              <w:rPr>
                <w:rFonts w:ascii="Times New Roman" w:eastAsia="標楷體" w:hAnsi="Times New Roman" w:hint="eastAsia"/>
              </w:rPr>
              <w:t>接受器</w:t>
            </w:r>
            <w:r w:rsidRPr="001024BC">
              <w:rPr>
                <w:rFonts w:ascii="Times New Roman" w:eastAsia="標楷體" w:hAnsi="Times New Roman" w:hint="eastAsia"/>
              </w:rPr>
              <w:t>具有低內因性作用－協同</w:t>
            </w:r>
            <w:proofErr w:type="gramStart"/>
            <w:r w:rsidRPr="001024BC">
              <w:rPr>
                <w:rFonts w:ascii="Times New Roman" w:eastAsia="標楷體" w:hAnsi="Times New Roman" w:hint="eastAsia"/>
              </w:rPr>
              <w:t>拮</w:t>
            </w:r>
            <w:proofErr w:type="gramEnd"/>
            <w:r w:rsidRPr="001024BC">
              <w:rPr>
                <w:rFonts w:ascii="Times New Roman" w:eastAsia="標楷體" w:hAnsi="Times New Roman" w:hint="eastAsia"/>
              </w:rPr>
              <w:t>抗混合的效果</w:t>
            </w:r>
            <w:r w:rsidRPr="001024BC">
              <w:rPr>
                <w:rFonts w:ascii="Times New Roman" w:eastAsia="標楷體" w:hAnsi="Times New Roman" w:hint="eastAsia"/>
              </w:rPr>
              <w:t>(</w:t>
            </w:r>
            <w:r w:rsidRPr="001024BC">
              <w:rPr>
                <w:rFonts w:ascii="Times New Roman" w:eastAsia="標楷體" w:hAnsi="Times New Roman" w:hint="eastAsia"/>
              </w:rPr>
              <w:t>類似嗎啡</w:t>
            </w:r>
            <w:r w:rsidRPr="001024BC">
              <w:rPr>
                <w:rFonts w:ascii="Times New Roman" w:eastAsia="標楷體" w:hAnsi="Times New Roman" w:hint="eastAsia"/>
              </w:rPr>
              <w:t>)</w:t>
            </w:r>
            <w:r w:rsidRPr="001024BC">
              <w:rPr>
                <w:rFonts w:ascii="Times New Roman" w:eastAsia="標楷體" w:hAnsi="Times New Roman" w:hint="eastAsia"/>
              </w:rPr>
              <w:t>。亦為κ型鴉片生物鹼</w:t>
            </w:r>
            <w:r w:rsidR="004C3D98">
              <w:rPr>
                <w:rFonts w:ascii="Times New Roman" w:eastAsia="標楷體" w:hAnsi="Times New Roman" w:hint="eastAsia"/>
              </w:rPr>
              <w:t>接受器</w:t>
            </w:r>
            <w:r w:rsidRPr="001024BC">
              <w:rPr>
                <w:rFonts w:ascii="Times New Roman" w:eastAsia="標楷體" w:hAnsi="Times New Roman" w:hint="eastAsia"/>
              </w:rPr>
              <w:t>之協同劑。它的中樞神經系統中的這些</w:t>
            </w:r>
            <w:r w:rsidR="004C3D98">
              <w:rPr>
                <w:rFonts w:ascii="Times New Roman" w:eastAsia="標楷體" w:hAnsi="Times New Roman" w:hint="eastAsia"/>
              </w:rPr>
              <w:t>接受器</w:t>
            </w:r>
            <w:r w:rsidRPr="001024BC">
              <w:rPr>
                <w:rFonts w:ascii="Times New Roman" w:eastAsia="標楷體" w:hAnsi="Times New Roman" w:hint="eastAsia"/>
              </w:rPr>
              <w:t>產生交互作用、調控，包括止痛在內的藥理作用。止痛之外，對於中樞神經系統的作用還有自發性呼吸及咳嗽的抑制、刺激嘔吐中樞、瞳孔縮小、鎮靜作用。可能藉非中樞神經機制的影響，包括心血管阻力與容量的改變，支氣管緊張，胃腸道的分泌與運動，以及膀胱括約肌的活動。</w:t>
            </w:r>
          </w:p>
        </w:tc>
      </w:tr>
      <w:tr w:rsidR="007920AB" w:rsidRPr="009E113A" w14:paraId="1CBF87BD" w14:textId="77777777" w:rsidTr="00CD027C">
        <w:tc>
          <w:tcPr>
            <w:tcW w:w="5000" w:type="pct"/>
            <w:gridSpan w:val="2"/>
            <w:shd w:val="clear" w:color="auto" w:fill="BFBFBF" w:themeFill="background1" w:themeFillShade="BF"/>
          </w:tcPr>
          <w:p w14:paraId="62DB93BC"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codeine</w:t>
            </w:r>
          </w:p>
        </w:tc>
      </w:tr>
      <w:tr w:rsidR="007920AB" w:rsidRPr="009E113A" w14:paraId="1DD9ED45" w14:textId="77777777" w:rsidTr="00CD027C">
        <w:tc>
          <w:tcPr>
            <w:tcW w:w="852" w:type="pct"/>
            <w:shd w:val="clear" w:color="auto" w:fill="F2F2F2" w:themeFill="background1" w:themeFillShade="F2"/>
          </w:tcPr>
          <w:p w14:paraId="7AC71B79"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4375EB8A"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鎮咳、鎮痛。</w:t>
            </w:r>
          </w:p>
        </w:tc>
      </w:tr>
      <w:tr w:rsidR="007920AB" w:rsidRPr="009E113A" w14:paraId="4826977F" w14:textId="77777777" w:rsidTr="00CD027C">
        <w:tc>
          <w:tcPr>
            <w:tcW w:w="852" w:type="pct"/>
            <w:shd w:val="clear" w:color="auto" w:fill="F2F2F2" w:themeFill="background1" w:themeFillShade="F2"/>
          </w:tcPr>
          <w:p w14:paraId="4C702544"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05527A33" w14:textId="56E14B4D" w:rsidR="007920AB" w:rsidRPr="001024BC" w:rsidRDefault="00026934" w:rsidP="00026934">
            <w:pPr>
              <w:rPr>
                <w:rFonts w:ascii="Times New Roman" w:eastAsia="標楷體" w:hAnsi="Times New Roman"/>
              </w:rPr>
            </w:pPr>
            <w:r w:rsidRPr="00026934">
              <w:rPr>
                <w:rFonts w:ascii="Times New Roman" w:eastAsia="標楷體" w:hAnsi="Times New Roman" w:hint="eastAsia"/>
              </w:rPr>
              <w:t>作用於中樞之強力止痛劑，對中等以上之疼痛具有顯著的鎮痛作用。</w:t>
            </w:r>
            <w:proofErr w:type="gramStart"/>
            <w:r w:rsidRPr="00026934">
              <w:rPr>
                <w:rFonts w:ascii="Times New Roman" w:eastAsia="標楷體" w:hAnsi="Times New Roman" w:hint="eastAsia"/>
              </w:rPr>
              <w:t>此外，</w:t>
            </w:r>
            <w:proofErr w:type="gramEnd"/>
            <w:r w:rsidRPr="00026934">
              <w:rPr>
                <w:rFonts w:ascii="Times New Roman" w:eastAsia="標楷體" w:hAnsi="Times New Roman" w:hint="eastAsia"/>
              </w:rPr>
              <w:t>對咳嗽中樞亦具有抑制作用，故常當作有效的鎮咳劑。</w:t>
            </w:r>
          </w:p>
        </w:tc>
      </w:tr>
      <w:tr w:rsidR="007920AB" w:rsidRPr="009E113A" w14:paraId="7D8199A9" w14:textId="77777777" w:rsidTr="00CD027C">
        <w:tc>
          <w:tcPr>
            <w:tcW w:w="5000" w:type="pct"/>
            <w:gridSpan w:val="2"/>
            <w:shd w:val="clear" w:color="auto" w:fill="BFBFBF" w:themeFill="background1" w:themeFillShade="BF"/>
          </w:tcPr>
          <w:p w14:paraId="0B8EB9FB"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fentanyl</w:t>
            </w:r>
          </w:p>
        </w:tc>
      </w:tr>
      <w:tr w:rsidR="007920AB" w:rsidRPr="009E113A" w14:paraId="010665FD" w14:textId="77777777" w:rsidTr="00CD027C">
        <w:tc>
          <w:tcPr>
            <w:tcW w:w="852" w:type="pct"/>
            <w:shd w:val="clear" w:color="auto" w:fill="F2F2F2" w:themeFill="background1" w:themeFillShade="F2"/>
          </w:tcPr>
          <w:p w14:paraId="6FF0F389"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09BBB473"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麻醉和麻醉前給藥、急性劇烈疼痛之緊急治療。</w:t>
            </w:r>
          </w:p>
        </w:tc>
      </w:tr>
      <w:tr w:rsidR="007920AB" w:rsidRPr="009E113A" w14:paraId="2F71022D" w14:textId="77777777" w:rsidTr="00CD027C">
        <w:tc>
          <w:tcPr>
            <w:tcW w:w="852" w:type="pct"/>
            <w:shd w:val="clear" w:color="auto" w:fill="F2F2F2" w:themeFill="background1" w:themeFillShade="F2"/>
          </w:tcPr>
          <w:p w14:paraId="6D8355F4"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62855093" w14:textId="2A551824" w:rsidR="007920AB" w:rsidRPr="001024BC" w:rsidRDefault="007920AB" w:rsidP="00CD027C">
            <w:pPr>
              <w:rPr>
                <w:rFonts w:ascii="Times New Roman" w:eastAsia="標楷體" w:hAnsi="Times New Roman"/>
              </w:rPr>
            </w:pPr>
            <w:r w:rsidRPr="001024BC">
              <w:rPr>
                <w:rFonts w:ascii="Times New Roman" w:eastAsia="標楷體" w:hAnsi="Times New Roman" w:hint="eastAsia"/>
              </w:rPr>
              <w:t>一種合成的鴉片類藥物，具有μ</w:t>
            </w:r>
            <w:r w:rsidR="008517AC" w:rsidRPr="001024BC">
              <w:rPr>
                <w:rFonts w:ascii="Times New Roman" w:eastAsia="標楷體" w:hAnsi="Times New Roman" w:hint="eastAsia"/>
              </w:rPr>
              <w:t>型</w:t>
            </w:r>
            <w:r w:rsidR="004C3D98">
              <w:rPr>
                <w:rFonts w:ascii="Times New Roman" w:eastAsia="標楷體" w:hAnsi="Times New Roman" w:hint="eastAsia"/>
              </w:rPr>
              <w:t>接受</w:t>
            </w:r>
            <w:proofErr w:type="gramStart"/>
            <w:r w:rsidR="004C3D98">
              <w:rPr>
                <w:rFonts w:ascii="Times New Roman" w:eastAsia="標楷體" w:hAnsi="Times New Roman" w:hint="eastAsia"/>
              </w:rPr>
              <w:t>器</w:t>
            </w:r>
            <w:r w:rsidRPr="001024BC">
              <w:rPr>
                <w:rFonts w:ascii="Times New Roman" w:eastAsia="標楷體" w:hAnsi="Times New Roman" w:hint="eastAsia"/>
              </w:rPr>
              <w:t>致效劑</w:t>
            </w:r>
            <w:proofErr w:type="gramEnd"/>
            <w:r w:rsidRPr="001024BC">
              <w:rPr>
                <w:rFonts w:ascii="Times New Roman" w:eastAsia="標楷體" w:hAnsi="Times New Roman" w:hint="eastAsia"/>
              </w:rPr>
              <w:t>的藥理作用。</w:t>
            </w:r>
          </w:p>
        </w:tc>
      </w:tr>
      <w:tr w:rsidR="007920AB" w:rsidRPr="009E113A" w14:paraId="050837D9" w14:textId="77777777" w:rsidTr="00CD027C">
        <w:tc>
          <w:tcPr>
            <w:tcW w:w="5000" w:type="pct"/>
            <w:gridSpan w:val="2"/>
            <w:shd w:val="clear" w:color="auto" w:fill="BFBFBF" w:themeFill="background1" w:themeFillShade="BF"/>
          </w:tcPr>
          <w:p w14:paraId="1D6D4BF8"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hydromorphone</w:t>
            </w:r>
          </w:p>
        </w:tc>
      </w:tr>
      <w:tr w:rsidR="007920AB" w:rsidRPr="009E113A" w14:paraId="5A7FE442" w14:textId="77777777" w:rsidTr="00CD027C">
        <w:tc>
          <w:tcPr>
            <w:tcW w:w="852" w:type="pct"/>
            <w:shd w:val="clear" w:color="auto" w:fill="F2F2F2" w:themeFill="background1" w:themeFillShade="F2"/>
          </w:tcPr>
          <w:p w14:paraId="27532FA3"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3D5755B5"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解除癌症末期病患之嚴重疼痛。</w:t>
            </w:r>
          </w:p>
        </w:tc>
      </w:tr>
      <w:tr w:rsidR="007920AB" w:rsidRPr="009E113A" w14:paraId="722FAADF" w14:textId="77777777" w:rsidTr="00CD027C">
        <w:tc>
          <w:tcPr>
            <w:tcW w:w="852" w:type="pct"/>
            <w:shd w:val="clear" w:color="auto" w:fill="F2F2F2" w:themeFill="background1" w:themeFillShade="F2"/>
          </w:tcPr>
          <w:p w14:paraId="77649A34"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697CC21C" w14:textId="1C7143C9" w:rsidR="007920AB" w:rsidRPr="001024BC" w:rsidRDefault="007920AB" w:rsidP="00CD027C">
            <w:pPr>
              <w:rPr>
                <w:rFonts w:ascii="Times New Roman" w:eastAsia="標楷體" w:hAnsi="Times New Roman"/>
              </w:rPr>
            </w:pPr>
            <w:r w:rsidRPr="001024BC">
              <w:rPr>
                <w:rFonts w:ascii="Times New Roman" w:eastAsia="標楷體" w:hAnsi="Times New Roman" w:hint="eastAsia"/>
              </w:rPr>
              <w:t>Hydromorphone</w:t>
            </w:r>
            <w:r w:rsidRPr="001024BC">
              <w:rPr>
                <w:rFonts w:ascii="Times New Roman" w:eastAsia="標楷體" w:hAnsi="Times New Roman" w:hint="eastAsia"/>
              </w:rPr>
              <w:t>主要為μ</w:t>
            </w:r>
            <w:r w:rsidR="008517AC" w:rsidRPr="001024BC">
              <w:rPr>
                <w:rFonts w:ascii="Times New Roman" w:eastAsia="標楷體" w:hAnsi="Times New Roman" w:hint="eastAsia"/>
              </w:rPr>
              <w:t>型</w:t>
            </w:r>
            <w:r w:rsidR="004C3D98">
              <w:rPr>
                <w:rFonts w:ascii="Times New Roman" w:eastAsia="標楷體" w:hAnsi="Times New Roman" w:hint="eastAsia"/>
              </w:rPr>
              <w:t>接受器</w:t>
            </w:r>
            <w:r w:rsidRPr="001024BC">
              <w:rPr>
                <w:rFonts w:ascii="Times New Roman" w:eastAsia="標楷體" w:hAnsi="Times New Roman" w:hint="eastAsia"/>
              </w:rPr>
              <w:t>的</w:t>
            </w:r>
            <w:proofErr w:type="gramStart"/>
            <w:r w:rsidRPr="001024BC">
              <w:rPr>
                <w:rFonts w:ascii="Times New Roman" w:eastAsia="標楷體" w:hAnsi="Times New Roman" w:hint="eastAsia"/>
              </w:rPr>
              <w:t>致效劑</w:t>
            </w:r>
            <w:proofErr w:type="gramEnd"/>
            <w:r w:rsidRPr="001024BC">
              <w:rPr>
                <w:rFonts w:ascii="Times New Roman" w:eastAsia="標楷體" w:hAnsi="Times New Roman" w:hint="eastAsia"/>
              </w:rPr>
              <w:t>，並對κ及δ</w:t>
            </w:r>
            <w:r w:rsidR="008517AC" w:rsidRPr="001024BC">
              <w:rPr>
                <w:rFonts w:ascii="Times New Roman" w:eastAsia="標楷體" w:hAnsi="Times New Roman" w:hint="eastAsia"/>
              </w:rPr>
              <w:t>型</w:t>
            </w:r>
            <w:r w:rsidR="004C3D98">
              <w:rPr>
                <w:rFonts w:ascii="Times New Roman" w:eastAsia="標楷體" w:hAnsi="Times New Roman" w:hint="eastAsia"/>
              </w:rPr>
              <w:t>接受器</w:t>
            </w:r>
            <w:r w:rsidRPr="001024BC">
              <w:rPr>
                <w:rFonts w:ascii="Times New Roman" w:eastAsia="標楷體" w:hAnsi="Times New Roman" w:hint="eastAsia"/>
              </w:rPr>
              <w:t>有微弱的親和力。</w:t>
            </w:r>
            <w:r w:rsidRPr="001024BC">
              <w:rPr>
                <w:rFonts w:ascii="Times New Roman" w:eastAsia="標楷體" w:hAnsi="Times New Roman" w:hint="eastAsia"/>
              </w:rPr>
              <w:t>Hydromorphone</w:t>
            </w:r>
            <w:r w:rsidRPr="001024BC">
              <w:rPr>
                <w:rFonts w:ascii="Times New Roman" w:eastAsia="標楷體" w:hAnsi="Times New Roman" w:hint="eastAsia"/>
              </w:rPr>
              <w:t>與中樞神經系統的μ</w:t>
            </w:r>
            <w:r w:rsidRPr="001024BC">
              <w:rPr>
                <w:rFonts w:ascii="Times New Roman" w:eastAsia="標楷體" w:hAnsi="Times New Roman" w:hint="eastAsia"/>
              </w:rPr>
              <w:t>-</w:t>
            </w:r>
            <w:r w:rsidR="004C3D98">
              <w:rPr>
                <w:rFonts w:ascii="Times New Roman" w:eastAsia="標楷體" w:hAnsi="Times New Roman" w:hint="eastAsia"/>
              </w:rPr>
              <w:t>接受器</w:t>
            </w:r>
            <w:r w:rsidRPr="001024BC">
              <w:rPr>
                <w:rFonts w:ascii="Times New Roman" w:eastAsia="標楷體" w:hAnsi="Times New Roman" w:hint="eastAsia"/>
              </w:rPr>
              <w:t>結合後便會產生止痛效果。</w:t>
            </w:r>
          </w:p>
        </w:tc>
      </w:tr>
      <w:tr w:rsidR="007920AB" w:rsidRPr="009E113A" w14:paraId="0DA57E97" w14:textId="77777777" w:rsidTr="00CD027C">
        <w:tc>
          <w:tcPr>
            <w:tcW w:w="5000" w:type="pct"/>
            <w:gridSpan w:val="2"/>
            <w:shd w:val="clear" w:color="auto" w:fill="BFBFBF" w:themeFill="background1" w:themeFillShade="BF"/>
          </w:tcPr>
          <w:p w14:paraId="29BB3323"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methadone</w:t>
            </w:r>
          </w:p>
        </w:tc>
      </w:tr>
      <w:tr w:rsidR="007920AB" w:rsidRPr="009E113A" w14:paraId="7DF07027" w14:textId="77777777" w:rsidTr="00CD027C">
        <w:tc>
          <w:tcPr>
            <w:tcW w:w="852" w:type="pct"/>
            <w:shd w:val="clear" w:color="auto" w:fill="F2F2F2" w:themeFill="background1" w:themeFillShade="F2"/>
          </w:tcPr>
          <w:p w14:paraId="20F6152A"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1B96A97A"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1.</w:t>
            </w:r>
            <w:r w:rsidRPr="001024BC">
              <w:rPr>
                <w:rFonts w:ascii="Times New Roman" w:eastAsia="標楷體" w:hAnsi="Times New Roman" w:hint="eastAsia"/>
              </w:rPr>
              <w:t>類鴉片物質成癮之戒毒</w:t>
            </w:r>
            <w:r w:rsidRPr="001024BC">
              <w:rPr>
                <w:rFonts w:ascii="Times New Roman" w:eastAsia="標楷體" w:hAnsi="Times New Roman" w:hint="eastAsia"/>
              </w:rPr>
              <w:t xml:space="preserve">    2.</w:t>
            </w:r>
            <w:r w:rsidRPr="001024BC">
              <w:rPr>
                <w:rFonts w:ascii="Times New Roman" w:eastAsia="標楷體" w:hAnsi="Times New Roman" w:hint="eastAsia"/>
              </w:rPr>
              <w:t>類鴉片物質成癮替代療法</w:t>
            </w:r>
          </w:p>
        </w:tc>
      </w:tr>
      <w:tr w:rsidR="007920AB" w:rsidRPr="009E113A" w14:paraId="13C19906" w14:textId="77777777" w:rsidTr="00CD027C">
        <w:tc>
          <w:tcPr>
            <w:tcW w:w="852" w:type="pct"/>
            <w:shd w:val="clear" w:color="auto" w:fill="F2F2F2" w:themeFill="background1" w:themeFillShade="F2"/>
          </w:tcPr>
          <w:p w14:paraId="0C0B8946"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319DF4B5"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一種具有多種作用類似於嗎啡之合成的類鴉片止痛劑，最主要作用在中樞神經系統及由平滑肌組成的器官。其主要醫療價值在於止痛及</w:t>
            </w:r>
            <w:proofErr w:type="gramStart"/>
            <w:r w:rsidRPr="001024BC">
              <w:rPr>
                <w:rFonts w:ascii="Times New Roman" w:eastAsia="標楷體" w:hAnsi="Times New Roman" w:hint="eastAsia"/>
              </w:rPr>
              <w:t>鎮靜、</w:t>
            </w:r>
            <w:proofErr w:type="gramEnd"/>
            <w:r w:rsidRPr="001024BC">
              <w:rPr>
                <w:rFonts w:ascii="Times New Roman" w:eastAsia="標楷體" w:hAnsi="Times New Roman" w:hint="eastAsia"/>
              </w:rPr>
              <w:t>類鴉片物質成癮之戒毒或替代療法。</w:t>
            </w:r>
            <w:proofErr w:type="gramStart"/>
            <w:r w:rsidRPr="001024BC">
              <w:rPr>
                <w:rFonts w:ascii="Times New Roman" w:eastAsia="標楷體" w:hAnsi="Times New Roman" w:hint="eastAsia"/>
              </w:rPr>
              <w:t>美沙冬的</w:t>
            </w:r>
            <w:proofErr w:type="gramEnd"/>
            <w:r w:rsidRPr="001024BC">
              <w:rPr>
                <w:rFonts w:ascii="Times New Roman" w:eastAsia="標楷體" w:hAnsi="Times New Roman" w:hint="eastAsia"/>
              </w:rPr>
              <w:t>戒斷症狀雖然在量上類似於嗎啡，但不同點在起始時間較慢、症狀持續較長而且較不嚴重。</w:t>
            </w:r>
          </w:p>
        </w:tc>
      </w:tr>
      <w:tr w:rsidR="007920AB" w:rsidRPr="009E113A" w14:paraId="0FD345E4" w14:textId="77777777" w:rsidTr="00CD027C">
        <w:tc>
          <w:tcPr>
            <w:tcW w:w="5000" w:type="pct"/>
            <w:gridSpan w:val="2"/>
            <w:shd w:val="clear" w:color="auto" w:fill="BFBFBF" w:themeFill="background1" w:themeFillShade="BF"/>
          </w:tcPr>
          <w:p w14:paraId="051849C9"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morphine</w:t>
            </w:r>
          </w:p>
        </w:tc>
      </w:tr>
      <w:tr w:rsidR="007920AB" w:rsidRPr="009E113A" w14:paraId="4C48896E" w14:textId="77777777" w:rsidTr="00CD027C">
        <w:tc>
          <w:tcPr>
            <w:tcW w:w="852" w:type="pct"/>
            <w:shd w:val="clear" w:color="auto" w:fill="F2F2F2" w:themeFill="background1" w:themeFillShade="F2"/>
          </w:tcPr>
          <w:p w14:paraId="372CF333"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527ACE48"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鎮痛。</w:t>
            </w:r>
          </w:p>
        </w:tc>
      </w:tr>
      <w:tr w:rsidR="007920AB" w:rsidRPr="009E113A" w14:paraId="0D62CF0C" w14:textId="77777777" w:rsidTr="00CD027C">
        <w:tc>
          <w:tcPr>
            <w:tcW w:w="852" w:type="pct"/>
            <w:shd w:val="clear" w:color="auto" w:fill="F2F2F2" w:themeFill="background1" w:themeFillShade="F2"/>
          </w:tcPr>
          <w:p w14:paraId="15CD22AC"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79B7CE90"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對中樞神經系統之作用：服用對運動中樞知覺神經幾無影響之劑量時，會使痛覺減低，強烈抑制呼吸及咳嗽中樞，更大則有催眠作用。可用於鎮痛、鎮靜及鎮咳。</w:t>
            </w:r>
          </w:p>
          <w:p w14:paraId="1B7C5F5A"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對消化系統之作用：使消化道平滑肌收縮，抑制胃及腸道運動，減少胃液、膽汁</w:t>
            </w:r>
            <w:r w:rsidRPr="001024BC">
              <w:rPr>
                <w:rFonts w:ascii="Times New Roman" w:eastAsia="標楷體" w:hAnsi="Times New Roman" w:hint="eastAsia"/>
              </w:rPr>
              <w:lastRenderedPageBreak/>
              <w:t>及內臟液之分泌，提高肛門括約肌緊張，綜合以上作用而呈強烈止瀉作用。</w:t>
            </w:r>
          </w:p>
        </w:tc>
      </w:tr>
      <w:tr w:rsidR="007920AB" w:rsidRPr="009E113A" w14:paraId="7EC095BE" w14:textId="77777777" w:rsidTr="00CD027C">
        <w:tc>
          <w:tcPr>
            <w:tcW w:w="5000" w:type="pct"/>
            <w:gridSpan w:val="2"/>
            <w:shd w:val="clear" w:color="auto" w:fill="BFBFBF" w:themeFill="background1" w:themeFillShade="BF"/>
          </w:tcPr>
          <w:p w14:paraId="22ADC08D"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lastRenderedPageBreak/>
              <w:t>nalbuphine</w:t>
            </w:r>
          </w:p>
        </w:tc>
      </w:tr>
      <w:tr w:rsidR="007920AB" w:rsidRPr="009E113A" w14:paraId="65D15DEF" w14:textId="77777777" w:rsidTr="00CD027C">
        <w:tc>
          <w:tcPr>
            <w:tcW w:w="852" w:type="pct"/>
            <w:shd w:val="clear" w:color="auto" w:fill="F2F2F2" w:themeFill="background1" w:themeFillShade="F2"/>
          </w:tcPr>
          <w:p w14:paraId="3D3DA6E4"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01383EE4" w14:textId="77777777" w:rsidR="007920AB" w:rsidRPr="001024BC" w:rsidRDefault="007920AB" w:rsidP="00CD027C">
            <w:pPr>
              <w:rPr>
                <w:rFonts w:ascii="Times New Roman" w:eastAsia="標楷體" w:hAnsi="Times New Roman"/>
              </w:rPr>
            </w:pPr>
            <w:r w:rsidRPr="009B0D18">
              <w:rPr>
                <w:rFonts w:ascii="Times New Roman" w:eastAsia="標楷體" w:hAnsi="Times New Roman" w:hint="eastAsia"/>
              </w:rPr>
              <w:t>對預期手術後之中、重度急性</w:t>
            </w:r>
            <w:proofErr w:type="gramStart"/>
            <w:r w:rsidRPr="009B0D18">
              <w:rPr>
                <w:rFonts w:ascii="Times New Roman" w:eastAsia="標楷體" w:hAnsi="Times New Roman" w:hint="eastAsia"/>
              </w:rPr>
              <w:t>疼痛，</w:t>
            </w:r>
            <w:proofErr w:type="gramEnd"/>
            <w:r w:rsidRPr="009B0D18">
              <w:rPr>
                <w:rFonts w:ascii="Times New Roman" w:eastAsia="標楷體" w:hAnsi="Times New Roman" w:hint="eastAsia"/>
              </w:rPr>
              <w:t>以預先給藥的方式緩解。</w:t>
            </w:r>
          </w:p>
        </w:tc>
      </w:tr>
      <w:tr w:rsidR="007920AB" w:rsidRPr="009E113A" w14:paraId="274C4C1A" w14:textId="77777777" w:rsidTr="00CD027C">
        <w:tc>
          <w:tcPr>
            <w:tcW w:w="852" w:type="pct"/>
            <w:shd w:val="clear" w:color="auto" w:fill="F2F2F2" w:themeFill="background1" w:themeFillShade="F2"/>
          </w:tcPr>
          <w:p w14:paraId="2C0D8101"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1D1AC6E0" w14:textId="4094F109" w:rsidR="007920AB" w:rsidRPr="001024BC" w:rsidRDefault="007920AB" w:rsidP="00CD027C">
            <w:pPr>
              <w:rPr>
                <w:rFonts w:ascii="Times New Roman" w:eastAsia="標楷體" w:hAnsi="Times New Roman"/>
              </w:rPr>
            </w:pPr>
            <w:r>
              <w:rPr>
                <w:rFonts w:ascii="Times New Roman" w:eastAsia="標楷體" w:hAnsi="Times New Roman"/>
              </w:rPr>
              <w:t>N</w:t>
            </w:r>
            <w:r w:rsidRPr="001024BC">
              <w:rPr>
                <w:rFonts w:ascii="Times New Roman" w:eastAsia="標楷體" w:hAnsi="Times New Roman"/>
              </w:rPr>
              <w:t>albuphine</w:t>
            </w:r>
            <w:r>
              <w:rPr>
                <w:rFonts w:ascii="Times New Roman" w:eastAsia="標楷體" w:hAnsi="Times New Roman" w:hint="eastAsia"/>
              </w:rPr>
              <w:t>是一種強力的止痛劑。接受器研究顯示</w:t>
            </w:r>
            <w:r w:rsidRPr="001024BC">
              <w:rPr>
                <w:rFonts w:ascii="Times New Roman" w:eastAsia="標楷體" w:hAnsi="Times New Roman"/>
              </w:rPr>
              <w:t>nalbuphine</w:t>
            </w:r>
            <w:r>
              <w:rPr>
                <w:rFonts w:ascii="Times New Roman" w:eastAsia="標楷體" w:hAnsi="Times New Roman" w:hint="eastAsia"/>
              </w:rPr>
              <w:t>與</w:t>
            </w:r>
            <w:r w:rsidR="004120F0" w:rsidRPr="001024BC">
              <w:rPr>
                <w:rFonts w:ascii="Times New Roman" w:eastAsia="標楷體" w:hAnsi="Times New Roman" w:hint="eastAsia"/>
              </w:rPr>
              <w:t>μ</w:t>
            </w:r>
            <w:r w:rsidR="004120F0">
              <w:rPr>
                <w:rFonts w:ascii="Times New Roman" w:eastAsia="標楷體" w:hAnsi="Times New Roman" w:hint="eastAsia"/>
              </w:rPr>
              <w:t>、</w:t>
            </w:r>
            <w:r w:rsidR="004120F0" w:rsidRPr="001024BC">
              <w:rPr>
                <w:rFonts w:ascii="Times New Roman" w:eastAsia="標楷體" w:hAnsi="Times New Roman" w:hint="eastAsia"/>
              </w:rPr>
              <w:t>κ</w:t>
            </w:r>
            <w:r>
              <w:rPr>
                <w:rFonts w:ascii="Times New Roman" w:eastAsia="標楷體" w:hAnsi="Times New Roman" w:hint="eastAsia"/>
              </w:rPr>
              <w:t>及</w:t>
            </w:r>
            <w:r w:rsidR="004120F0" w:rsidRPr="004120F0">
              <w:rPr>
                <w:rFonts w:ascii="Times New Roman" w:eastAsia="標楷體" w:hAnsi="Times New Roman" w:hint="eastAsia"/>
              </w:rPr>
              <w:t>δ</w:t>
            </w:r>
            <w:r w:rsidR="008517AC" w:rsidRPr="001024BC">
              <w:rPr>
                <w:rFonts w:ascii="Times New Roman" w:eastAsia="標楷體" w:hAnsi="Times New Roman" w:hint="eastAsia"/>
              </w:rPr>
              <w:t>型</w:t>
            </w:r>
            <w:r>
              <w:rPr>
                <w:rFonts w:ascii="Times New Roman" w:eastAsia="標楷體" w:hAnsi="Times New Roman" w:hint="eastAsia"/>
              </w:rPr>
              <w:t>接受器結合；但不與</w:t>
            </w:r>
            <w:r w:rsidR="004120F0" w:rsidRPr="004120F0">
              <w:rPr>
                <w:rFonts w:ascii="Times New Roman" w:eastAsia="標楷體" w:hAnsi="Times New Roman" w:hint="eastAsia"/>
              </w:rPr>
              <w:t>σ</w:t>
            </w:r>
            <w:r w:rsidR="008517AC" w:rsidRPr="001024BC">
              <w:rPr>
                <w:rFonts w:ascii="Times New Roman" w:eastAsia="標楷體" w:hAnsi="Times New Roman" w:hint="eastAsia"/>
              </w:rPr>
              <w:t>型</w:t>
            </w:r>
            <w:r>
              <w:rPr>
                <w:rFonts w:ascii="Times New Roman" w:eastAsia="標楷體" w:hAnsi="Times New Roman" w:hint="eastAsia"/>
              </w:rPr>
              <w:t>接受器結合。</w:t>
            </w:r>
            <w:r w:rsidRPr="001024BC">
              <w:rPr>
                <w:rFonts w:ascii="Times New Roman" w:eastAsia="標楷體" w:hAnsi="Times New Roman"/>
              </w:rPr>
              <w:t>nalbuphine</w:t>
            </w:r>
            <w:r>
              <w:rPr>
                <w:rFonts w:ascii="Times New Roman" w:eastAsia="標楷體" w:hAnsi="Times New Roman" w:hint="eastAsia"/>
              </w:rPr>
              <w:t>主要是一種</w:t>
            </w:r>
            <w:r w:rsidR="004120F0" w:rsidRPr="001024BC">
              <w:rPr>
                <w:rFonts w:ascii="Times New Roman" w:eastAsia="標楷體" w:hAnsi="Times New Roman" w:hint="eastAsia"/>
              </w:rPr>
              <w:t>κ</w:t>
            </w:r>
            <w:r>
              <w:rPr>
                <w:rFonts w:ascii="Times New Roman" w:eastAsia="標楷體" w:hAnsi="Times New Roman" w:hint="eastAsia"/>
              </w:rPr>
              <w:t>作用劑</w:t>
            </w:r>
            <w:r>
              <w:rPr>
                <w:rFonts w:ascii="Times New Roman" w:eastAsia="標楷體" w:hAnsi="Times New Roman" w:hint="eastAsia"/>
              </w:rPr>
              <w:t>/</w:t>
            </w:r>
            <w:r>
              <w:rPr>
                <w:rFonts w:ascii="Times New Roman" w:eastAsia="標楷體" w:hAnsi="Times New Roman" w:hint="eastAsia"/>
              </w:rPr>
              <w:t>部分</w:t>
            </w:r>
            <w:r w:rsidR="004120F0" w:rsidRPr="001024BC">
              <w:rPr>
                <w:rFonts w:ascii="Times New Roman" w:eastAsia="標楷體" w:hAnsi="Times New Roman" w:hint="eastAsia"/>
              </w:rPr>
              <w:t>μ</w:t>
            </w:r>
            <w:proofErr w:type="gramStart"/>
            <w:r>
              <w:rPr>
                <w:rFonts w:ascii="Times New Roman" w:eastAsia="標楷體" w:hAnsi="Times New Roman" w:hint="eastAsia"/>
              </w:rPr>
              <w:t>拮抗劑</w:t>
            </w:r>
            <w:proofErr w:type="gramEnd"/>
            <w:r>
              <w:rPr>
                <w:rFonts w:ascii="Times New Roman" w:eastAsia="標楷體" w:hAnsi="Times New Roman" w:hint="eastAsia"/>
              </w:rPr>
              <w:t>之止痛劑。</w:t>
            </w:r>
          </w:p>
        </w:tc>
      </w:tr>
      <w:tr w:rsidR="007920AB" w:rsidRPr="009E113A" w14:paraId="4F8AD131" w14:textId="77777777" w:rsidTr="00CD027C">
        <w:tc>
          <w:tcPr>
            <w:tcW w:w="5000" w:type="pct"/>
            <w:gridSpan w:val="2"/>
            <w:shd w:val="clear" w:color="auto" w:fill="BFBFBF" w:themeFill="background1" w:themeFillShade="BF"/>
          </w:tcPr>
          <w:p w14:paraId="35105B49"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oxycodone</w:t>
            </w:r>
          </w:p>
        </w:tc>
      </w:tr>
      <w:tr w:rsidR="007920AB" w:rsidRPr="009E113A" w14:paraId="6D09344B" w14:textId="77777777" w:rsidTr="00CD027C">
        <w:tc>
          <w:tcPr>
            <w:tcW w:w="852" w:type="pct"/>
            <w:shd w:val="clear" w:color="auto" w:fill="F2F2F2" w:themeFill="background1" w:themeFillShade="F2"/>
          </w:tcPr>
          <w:p w14:paraId="1B881E31"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4FFB0C06" w14:textId="77777777" w:rsidR="007920AB" w:rsidRPr="009B0D18" w:rsidRDefault="007920AB" w:rsidP="00CD027C">
            <w:pPr>
              <w:rPr>
                <w:rFonts w:ascii="Times New Roman" w:eastAsia="標楷體" w:hAnsi="Times New Roman"/>
              </w:rPr>
            </w:pPr>
            <w:r w:rsidRPr="009B0D18">
              <w:rPr>
                <w:rFonts w:ascii="Times New Roman" w:eastAsia="標楷體" w:hAnsi="Times New Roman" w:hint="eastAsia"/>
              </w:rPr>
              <w:t>用於治療中至重度癌症及術後疼痛及須以強效類鴉片藥物控制之重度疼痛。</w:t>
            </w:r>
          </w:p>
        </w:tc>
      </w:tr>
      <w:tr w:rsidR="007920AB" w:rsidRPr="009E113A" w14:paraId="15F8F123" w14:textId="77777777" w:rsidTr="00CD027C">
        <w:tc>
          <w:tcPr>
            <w:tcW w:w="852" w:type="pct"/>
            <w:shd w:val="clear" w:color="auto" w:fill="F2F2F2" w:themeFill="background1" w:themeFillShade="F2"/>
          </w:tcPr>
          <w:p w14:paraId="15281397"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3D844286" w14:textId="2CEFC2A8" w:rsidR="007920AB" w:rsidRPr="001024BC" w:rsidRDefault="007920AB" w:rsidP="00CD027C">
            <w:pPr>
              <w:rPr>
                <w:rFonts w:ascii="Times New Roman" w:eastAsia="標楷體" w:hAnsi="Times New Roman"/>
              </w:rPr>
            </w:pPr>
            <w:r w:rsidRPr="009B0D18">
              <w:rPr>
                <w:rFonts w:ascii="Times New Roman" w:eastAsia="標楷體" w:hAnsi="Times New Roman" w:hint="eastAsia"/>
              </w:rPr>
              <w:t>Oxycodone</w:t>
            </w:r>
            <w:r w:rsidRPr="009B0D18">
              <w:rPr>
                <w:rFonts w:ascii="Times New Roman" w:eastAsia="標楷體" w:hAnsi="Times New Roman" w:hint="eastAsia"/>
              </w:rPr>
              <w:t>為一種全鴉片</w:t>
            </w:r>
            <w:proofErr w:type="gramStart"/>
            <w:r w:rsidRPr="009B0D18">
              <w:rPr>
                <w:rFonts w:ascii="Times New Roman" w:eastAsia="標楷體" w:hAnsi="Times New Roman" w:hint="eastAsia"/>
              </w:rPr>
              <w:t>類致效劑</w:t>
            </w:r>
            <w:proofErr w:type="gramEnd"/>
            <w:r w:rsidRPr="009B0D18">
              <w:rPr>
                <w:rFonts w:ascii="Times New Roman" w:eastAsia="標楷體" w:hAnsi="Times New Roman" w:hint="eastAsia"/>
              </w:rPr>
              <w:t>，不具拮抗性，對大腦及脊髓的κ、μ</w:t>
            </w:r>
            <w:r w:rsidRPr="009B0D18">
              <w:rPr>
                <w:rFonts w:ascii="Times New Roman" w:eastAsia="標楷體" w:hAnsi="Times New Roman" w:hint="eastAsia"/>
              </w:rPr>
              <w:t xml:space="preserve"> </w:t>
            </w:r>
            <w:r w:rsidRPr="009B0D18">
              <w:rPr>
                <w:rFonts w:ascii="Times New Roman" w:eastAsia="標楷體" w:hAnsi="Times New Roman" w:hint="eastAsia"/>
              </w:rPr>
              <w:t>及δ</w:t>
            </w:r>
            <w:r w:rsidRPr="009B0D18">
              <w:rPr>
                <w:rFonts w:ascii="Times New Roman" w:eastAsia="標楷體" w:hAnsi="Times New Roman" w:hint="eastAsia"/>
              </w:rPr>
              <w:t xml:space="preserve"> </w:t>
            </w:r>
            <w:r w:rsidR="008517AC" w:rsidRPr="001024BC">
              <w:rPr>
                <w:rFonts w:ascii="Times New Roman" w:eastAsia="標楷體" w:hAnsi="Times New Roman" w:hint="eastAsia"/>
              </w:rPr>
              <w:t>型</w:t>
            </w:r>
            <w:r w:rsidRPr="009B0D18">
              <w:rPr>
                <w:rFonts w:ascii="Times New Roman" w:eastAsia="標楷體" w:hAnsi="Times New Roman" w:hint="eastAsia"/>
              </w:rPr>
              <w:t>鴉片類</w:t>
            </w:r>
            <w:r w:rsidR="004C3D98">
              <w:rPr>
                <w:rFonts w:ascii="Times New Roman" w:eastAsia="標楷體" w:hAnsi="Times New Roman" w:hint="eastAsia"/>
              </w:rPr>
              <w:t>接受器</w:t>
            </w:r>
            <w:r w:rsidRPr="009B0D18">
              <w:rPr>
                <w:rFonts w:ascii="Times New Roman" w:eastAsia="標楷體" w:hAnsi="Times New Roman" w:hint="eastAsia"/>
              </w:rPr>
              <w:t>具有親和力。</w:t>
            </w:r>
            <w:r w:rsidRPr="009B0D18">
              <w:rPr>
                <w:rFonts w:ascii="Times New Roman" w:eastAsia="標楷體" w:hAnsi="Times New Roman" w:hint="eastAsia"/>
              </w:rPr>
              <w:t>Oxycodone</w:t>
            </w:r>
            <w:r w:rsidRPr="009B0D18">
              <w:rPr>
                <w:rFonts w:ascii="Times New Roman" w:eastAsia="標楷體" w:hAnsi="Times New Roman" w:hint="eastAsia"/>
              </w:rPr>
              <w:t>的作用與嗎啡類似，主要治療效果為止痛、消除焦慮、止咳及鎮靜。</w:t>
            </w:r>
          </w:p>
        </w:tc>
      </w:tr>
      <w:tr w:rsidR="007920AB" w:rsidRPr="009E113A" w14:paraId="77C9DFB9" w14:textId="77777777" w:rsidTr="00CD027C">
        <w:tc>
          <w:tcPr>
            <w:tcW w:w="5000" w:type="pct"/>
            <w:gridSpan w:val="2"/>
            <w:shd w:val="clear" w:color="auto" w:fill="BFBFBF" w:themeFill="background1" w:themeFillShade="BF"/>
          </w:tcPr>
          <w:p w14:paraId="0A47991F"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pethidine</w:t>
            </w:r>
          </w:p>
        </w:tc>
      </w:tr>
      <w:tr w:rsidR="007920AB" w:rsidRPr="009E113A" w14:paraId="54E5D23E" w14:textId="77777777" w:rsidTr="00CD027C">
        <w:tc>
          <w:tcPr>
            <w:tcW w:w="852" w:type="pct"/>
            <w:shd w:val="clear" w:color="auto" w:fill="F2F2F2" w:themeFill="background1" w:themeFillShade="F2"/>
          </w:tcPr>
          <w:p w14:paraId="1698B585"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7B7865C9" w14:textId="77777777" w:rsidR="007920AB" w:rsidRPr="001A08C5" w:rsidRDefault="007920AB" w:rsidP="00CD027C">
            <w:pPr>
              <w:rPr>
                <w:rFonts w:ascii="Times New Roman" w:eastAsia="標楷體" w:hAnsi="Times New Roman"/>
              </w:rPr>
            </w:pPr>
            <w:r w:rsidRPr="001A08C5">
              <w:rPr>
                <w:rFonts w:ascii="Times New Roman" w:eastAsia="標楷體" w:hAnsi="Times New Roman" w:hint="eastAsia"/>
              </w:rPr>
              <w:t>陣痛。</w:t>
            </w:r>
          </w:p>
        </w:tc>
      </w:tr>
      <w:tr w:rsidR="007920AB" w:rsidRPr="009E113A" w14:paraId="09EB1DF9" w14:textId="77777777" w:rsidTr="00CD027C">
        <w:tc>
          <w:tcPr>
            <w:tcW w:w="852" w:type="pct"/>
            <w:shd w:val="clear" w:color="auto" w:fill="F2F2F2" w:themeFill="background1" w:themeFillShade="F2"/>
          </w:tcPr>
          <w:p w14:paraId="0FBF890A"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41F9096B" w14:textId="77777777" w:rsidR="007920AB" w:rsidRPr="001024BC" w:rsidRDefault="007920AB" w:rsidP="00CD027C">
            <w:pPr>
              <w:rPr>
                <w:rFonts w:ascii="Times New Roman" w:eastAsia="標楷體" w:hAnsi="Times New Roman"/>
              </w:rPr>
            </w:pPr>
            <w:r w:rsidRPr="001A08C5">
              <w:rPr>
                <w:rFonts w:ascii="Times New Roman" w:eastAsia="標楷體" w:hAnsi="Times New Roman" w:hint="eastAsia"/>
              </w:rPr>
              <w:t>為具有類似嗎啡多重作用之麻醉性止痛劑；作用於中樞神經系統及平滑肌器官。</w:t>
            </w:r>
          </w:p>
        </w:tc>
      </w:tr>
      <w:tr w:rsidR="007920AB" w:rsidRPr="009E113A" w14:paraId="6AD052FC" w14:textId="77777777" w:rsidTr="00CD027C">
        <w:tc>
          <w:tcPr>
            <w:tcW w:w="5000" w:type="pct"/>
            <w:gridSpan w:val="2"/>
            <w:shd w:val="clear" w:color="auto" w:fill="BFBFBF" w:themeFill="background1" w:themeFillShade="BF"/>
          </w:tcPr>
          <w:p w14:paraId="1BE9939B"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remifentanil</w:t>
            </w:r>
          </w:p>
        </w:tc>
      </w:tr>
      <w:tr w:rsidR="007920AB" w:rsidRPr="009E113A" w14:paraId="399F08B9" w14:textId="77777777" w:rsidTr="00CD027C">
        <w:tc>
          <w:tcPr>
            <w:tcW w:w="852" w:type="pct"/>
            <w:shd w:val="clear" w:color="auto" w:fill="F2F2F2" w:themeFill="background1" w:themeFillShade="F2"/>
          </w:tcPr>
          <w:p w14:paraId="550C77CB"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5A5C9677" w14:textId="77777777" w:rsidR="007920AB" w:rsidRPr="001A08C5" w:rsidRDefault="007920AB" w:rsidP="00CD027C">
            <w:pPr>
              <w:rPr>
                <w:rFonts w:ascii="Times New Roman" w:eastAsia="標楷體" w:hAnsi="Times New Roman"/>
              </w:rPr>
            </w:pPr>
            <w:r w:rsidRPr="001A08C5">
              <w:rPr>
                <w:rFonts w:ascii="Times New Roman" w:eastAsia="標楷體" w:hAnsi="Times New Roman" w:hint="eastAsia"/>
              </w:rPr>
              <w:t xml:space="preserve">1. </w:t>
            </w:r>
            <w:r w:rsidRPr="001A08C5">
              <w:rPr>
                <w:rFonts w:ascii="Times New Roman" w:eastAsia="標楷體" w:hAnsi="Times New Roman" w:hint="eastAsia"/>
              </w:rPr>
              <w:t>於成人全身麻醉之誘導時，作為止痛劑。</w:t>
            </w:r>
          </w:p>
          <w:p w14:paraId="2D052667" w14:textId="77777777" w:rsidR="007920AB" w:rsidRPr="00CC6864" w:rsidRDefault="007920AB" w:rsidP="00CD027C">
            <w:pPr>
              <w:rPr>
                <w:rFonts w:ascii="Times New Roman" w:eastAsia="標楷體" w:hAnsi="Times New Roman"/>
              </w:rPr>
            </w:pPr>
            <w:r w:rsidRPr="001A08C5">
              <w:rPr>
                <w:rFonts w:ascii="Times New Roman" w:eastAsia="標楷體" w:hAnsi="Times New Roman" w:hint="eastAsia"/>
              </w:rPr>
              <w:t xml:space="preserve">2. </w:t>
            </w:r>
            <w:r w:rsidRPr="001A08C5">
              <w:rPr>
                <w:rFonts w:ascii="Times New Roman" w:eastAsia="標楷體" w:hAnsi="Times New Roman" w:hint="eastAsia"/>
              </w:rPr>
              <w:t>於成人全身麻醉之維持時，作為止痛劑。</w:t>
            </w:r>
          </w:p>
        </w:tc>
      </w:tr>
      <w:tr w:rsidR="007920AB" w:rsidRPr="009E113A" w14:paraId="0405788E" w14:textId="77777777" w:rsidTr="00CD027C">
        <w:tc>
          <w:tcPr>
            <w:tcW w:w="852" w:type="pct"/>
            <w:shd w:val="clear" w:color="auto" w:fill="F2F2F2" w:themeFill="background1" w:themeFillShade="F2"/>
          </w:tcPr>
          <w:p w14:paraId="251E69BD"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1ACB4AE8" w14:textId="12650033" w:rsidR="007920AB" w:rsidRPr="001024BC" w:rsidRDefault="007920AB" w:rsidP="00CD027C">
            <w:pPr>
              <w:rPr>
                <w:rFonts w:ascii="Times New Roman" w:eastAsia="標楷體" w:hAnsi="Times New Roman"/>
              </w:rPr>
            </w:pPr>
            <w:r w:rsidRPr="00CC6864">
              <w:rPr>
                <w:rFonts w:ascii="Times New Roman" w:eastAsia="標楷體" w:hAnsi="Times New Roman" w:hint="eastAsia"/>
              </w:rPr>
              <w:t>Remifentanil</w:t>
            </w:r>
            <w:r w:rsidRPr="00CC6864">
              <w:rPr>
                <w:rFonts w:ascii="Times New Roman" w:eastAsia="標楷體" w:hAnsi="Times New Roman" w:hint="eastAsia"/>
              </w:rPr>
              <w:t>是一種選擇性的μ</w:t>
            </w:r>
            <w:r w:rsidR="008517AC">
              <w:rPr>
                <w:rFonts w:ascii="Times New Roman" w:eastAsia="標楷體" w:hAnsi="Times New Roman" w:hint="eastAsia"/>
              </w:rPr>
              <w:t>型鴉片</w:t>
            </w:r>
            <w:r w:rsidRPr="00CC6864">
              <w:rPr>
                <w:rFonts w:ascii="Times New Roman" w:eastAsia="標楷體" w:hAnsi="Times New Roman" w:hint="eastAsia"/>
              </w:rPr>
              <w:t>作用劑。</w:t>
            </w:r>
            <w:r w:rsidRPr="00CC6864">
              <w:rPr>
                <w:rFonts w:ascii="Times New Roman" w:eastAsia="標楷體" w:hAnsi="Times New Roman" w:hint="eastAsia"/>
              </w:rPr>
              <w:t>Remifentanil</w:t>
            </w:r>
            <w:r w:rsidRPr="00CC6864">
              <w:rPr>
                <w:rFonts w:ascii="Times New Roman" w:eastAsia="標楷體" w:hAnsi="Times New Roman" w:hint="eastAsia"/>
              </w:rPr>
              <w:t>的</w:t>
            </w:r>
            <w:r w:rsidRPr="00CC6864">
              <w:rPr>
                <w:rFonts w:ascii="Times New Roman" w:eastAsia="標楷體" w:hAnsi="Times New Roman" w:hint="eastAsia"/>
              </w:rPr>
              <w:t xml:space="preserve"> </w:t>
            </w:r>
            <w:r w:rsidRPr="00CC6864">
              <w:rPr>
                <w:rFonts w:ascii="Times New Roman" w:eastAsia="標楷體" w:hAnsi="Times New Roman" w:hint="eastAsia"/>
              </w:rPr>
              <w:t>μ</w:t>
            </w:r>
            <w:r w:rsidR="008517AC" w:rsidRPr="001024BC">
              <w:rPr>
                <w:rFonts w:ascii="Times New Roman" w:eastAsia="標楷體" w:hAnsi="Times New Roman" w:hint="eastAsia"/>
              </w:rPr>
              <w:t>型</w:t>
            </w:r>
            <w:r w:rsidR="008517AC">
              <w:rPr>
                <w:rFonts w:ascii="Times New Roman" w:eastAsia="標楷體" w:hAnsi="Times New Roman" w:hint="eastAsia"/>
              </w:rPr>
              <w:t>鴉片</w:t>
            </w:r>
            <w:r w:rsidRPr="00CC6864">
              <w:rPr>
                <w:rFonts w:ascii="Times New Roman" w:eastAsia="標楷體" w:hAnsi="Times New Roman" w:hint="eastAsia"/>
              </w:rPr>
              <w:t>活性會被麻醉性</w:t>
            </w:r>
            <w:proofErr w:type="gramStart"/>
            <w:r w:rsidRPr="00CC6864">
              <w:rPr>
                <w:rFonts w:ascii="Times New Roman" w:eastAsia="標楷體" w:hAnsi="Times New Roman" w:hint="eastAsia"/>
              </w:rPr>
              <w:t>拮抗劑</w:t>
            </w:r>
            <w:proofErr w:type="gramEnd"/>
            <w:r w:rsidRPr="00CC6864">
              <w:rPr>
                <w:rFonts w:ascii="Times New Roman" w:eastAsia="標楷體" w:hAnsi="Times New Roman" w:hint="eastAsia"/>
              </w:rPr>
              <w:t>(</w:t>
            </w:r>
            <w:r w:rsidRPr="00CC6864">
              <w:rPr>
                <w:rFonts w:ascii="Times New Roman" w:eastAsia="標楷體" w:hAnsi="Times New Roman" w:hint="eastAsia"/>
              </w:rPr>
              <w:t>例如</w:t>
            </w:r>
            <w:r w:rsidRPr="00CC6864">
              <w:rPr>
                <w:rFonts w:ascii="Times New Roman" w:eastAsia="標楷體" w:hAnsi="Times New Roman" w:hint="eastAsia"/>
              </w:rPr>
              <w:t>naloxone)</w:t>
            </w:r>
            <w:r w:rsidRPr="00CC6864">
              <w:rPr>
                <w:rFonts w:ascii="Times New Roman" w:eastAsia="標楷體" w:hAnsi="Times New Roman" w:hint="eastAsia"/>
              </w:rPr>
              <w:t>消除。</w:t>
            </w:r>
          </w:p>
        </w:tc>
      </w:tr>
      <w:tr w:rsidR="007920AB" w:rsidRPr="009E113A" w14:paraId="3E164142" w14:textId="77777777" w:rsidTr="00CD027C">
        <w:tc>
          <w:tcPr>
            <w:tcW w:w="5000" w:type="pct"/>
            <w:gridSpan w:val="2"/>
            <w:shd w:val="clear" w:color="auto" w:fill="BFBFBF" w:themeFill="background1" w:themeFillShade="BF"/>
          </w:tcPr>
          <w:p w14:paraId="60EEA3FE" w14:textId="77777777" w:rsidR="007920AB" w:rsidRPr="001024BC" w:rsidRDefault="007920AB" w:rsidP="00CD027C">
            <w:pPr>
              <w:rPr>
                <w:rFonts w:ascii="Times New Roman" w:eastAsia="標楷體" w:hAnsi="Times New Roman"/>
              </w:rPr>
            </w:pPr>
            <w:proofErr w:type="spellStart"/>
            <w:r w:rsidRPr="001024BC">
              <w:rPr>
                <w:rFonts w:ascii="Times New Roman" w:eastAsia="標楷體" w:hAnsi="Times New Roman"/>
              </w:rPr>
              <w:t>sufentanil</w:t>
            </w:r>
            <w:proofErr w:type="spellEnd"/>
          </w:p>
        </w:tc>
      </w:tr>
      <w:tr w:rsidR="007920AB" w:rsidRPr="009E113A" w14:paraId="0443F04F" w14:textId="77777777" w:rsidTr="00CD027C">
        <w:tc>
          <w:tcPr>
            <w:tcW w:w="852" w:type="pct"/>
            <w:shd w:val="clear" w:color="auto" w:fill="F2F2F2" w:themeFill="background1" w:themeFillShade="F2"/>
          </w:tcPr>
          <w:p w14:paraId="76D24FB9"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7D4968BC" w14:textId="77777777" w:rsidR="007920AB" w:rsidRPr="001024BC" w:rsidRDefault="007920AB" w:rsidP="00CD027C">
            <w:pPr>
              <w:rPr>
                <w:rFonts w:ascii="Times New Roman" w:eastAsia="標楷體" w:hAnsi="Times New Roman"/>
              </w:rPr>
            </w:pPr>
            <w:r w:rsidRPr="00CC6864">
              <w:rPr>
                <w:rFonts w:ascii="Times New Roman" w:eastAsia="標楷體" w:hAnsi="Times New Roman" w:hint="eastAsia"/>
              </w:rPr>
              <w:t>麻醉鎮痛劑。</w:t>
            </w:r>
          </w:p>
        </w:tc>
      </w:tr>
      <w:tr w:rsidR="007920AB" w:rsidRPr="009E113A" w14:paraId="3D99E0A3" w14:textId="77777777" w:rsidTr="00CD027C">
        <w:tc>
          <w:tcPr>
            <w:tcW w:w="852" w:type="pct"/>
            <w:shd w:val="clear" w:color="auto" w:fill="F2F2F2" w:themeFill="background1" w:themeFillShade="F2"/>
          </w:tcPr>
          <w:p w14:paraId="3D66AB7D"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26CDBB5F" w14:textId="77777777" w:rsidR="007920AB" w:rsidRPr="001024BC" w:rsidRDefault="007920AB" w:rsidP="00CD027C">
            <w:pPr>
              <w:rPr>
                <w:rFonts w:ascii="Times New Roman" w:eastAsia="標楷體" w:hAnsi="Times New Roman"/>
              </w:rPr>
            </w:pPr>
            <w:r w:rsidRPr="001024BC">
              <w:rPr>
                <w:rFonts w:ascii="Times New Roman" w:eastAsia="標楷體" w:hAnsi="Times New Roman" w:hint="eastAsia"/>
              </w:rPr>
              <w:t>與中樞神經</w:t>
            </w:r>
            <w:r>
              <w:rPr>
                <w:rFonts w:ascii="Times New Roman" w:eastAsia="標楷體" w:hAnsi="Times New Roman" w:hint="eastAsia"/>
              </w:rPr>
              <w:t>系統</w:t>
            </w:r>
            <w:r w:rsidRPr="001024BC">
              <w:rPr>
                <w:rFonts w:ascii="Times New Roman" w:eastAsia="標楷體" w:hAnsi="Times New Roman" w:hint="eastAsia"/>
              </w:rPr>
              <w:t>之鴉片類</w:t>
            </w:r>
            <w:r>
              <w:rPr>
                <w:rFonts w:ascii="Times New Roman" w:eastAsia="標楷體" w:hAnsi="Times New Roman" w:hint="eastAsia"/>
              </w:rPr>
              <w:t>接</w:t>
            </w:r>
            <w:r w:rsidRPr="001024BC">
              <w:rPr>
                <w:rFonts w:ascii="Times New Roman" w:eastAsia="標楷體" w:hAnsi="Times New Roman" w:hint="eastAsia"/>
              </w:rPr>
              <w:t>受器結合，</w:t>
            </w:r>
            <w:r>
              <w:rPr>
                <w:rFonts w:ascii="Times New Roman" w:eastAsia="標楷體" w:hAnsi="Times New Roman" w:hint="eastAsia"/>
              </w:rPr>
              <w:t>一旦與接受器結合，將開啟鉀離子通道及抑制鈣離子通道，增加疼痛</w:t>
            </w:r>
            <w:proofErr w:type="gramStart"/>
            <w:r w:rsidRPr="00ED39F1">
              <w:rPr>
                <w:rFonts w:ascii="Times New Roman" w:eastAsia="標楷體" w:hAnsi="Times New Roman" w:hint="eastAsia"/>
              </w:rPr>
              <w:t>閾</w:t>
            </w:r>
            <w:proofErr w:type="gramEnd"/>
            <w:r w:rsidRPr="00ED39F1">
              <w:rPr>
                <w:rFonts w:ascii="Times New Roman" w:eastAsia="標楷體" w:hAnsi="Times New Roman" w:hint="eastAsia"/>
              </w:rPr>
              <w:t>值</w:t>
            </w:r>
            <w:r>
              <w:rPr>
                <w:rFonts w:ascii="Times New Roman" w:eastAsia="標楷體" w:hAnsi="Times New Roman" w:hint="eastAsia"/>
              </w:rPr>
              <w:t>，抑制上行疼痛傳導路徑。為短效型鴉片類藥品，抑制兒茶酚胺之釋放作用與劑量相關，可抑制對手術壓力反應的交感神經作用。</w:t>
            </w:r>
          </w:p>
        </w:tc>
      </w:tr>
      <w:tr w:rsidR="007920AB" w:rsidRPr="009E113A" w14:paraId="1715841E" w14:textId="77777777" w:rsidTr="00CD027C">
        <w:tc>
          <w:tcPr>
            <w:tcW w:w="5000" w:type="pct"/>
            <w:gridSpan w:val="2"/>
            <w:shd w:val="clear" w:color="auto" w:fill="BFBFBF" w:themeFill="background1" w:themeFillShade="BF"/>
          </w:tcPr>
          <w:p w14:paraId="534B9EBC" w14:textId="77777777" w:rsidR="007920AB" w:rsidRPr="001024BC" w:rsidRDefault="007920AB" w:rsidP="00CD027C">
            <w:pPr>
              <w:rPr>
                <w:rFonts w:ascii="Times New Roman" w:eastAsia="標楷體" w:hAnsi="Times New Roman"/>
              </w:rPr>
            </w:pPr>
            <w:r w:rsidRPr="001024BC">
              <w:rPr>
                <w:rFonts w:ascii="Times New Roman" w:eastAsia="標楷體" w:hAnsi="Times New Roman"/>
              </w:rPr>
              <w:t>tramadol</w:t>
            </w:r>
          </w:p>
        </w:tc>
      </w:tr>
      <w:tr w:rsidR="007920AB" w:rsidRPr="009E113A" w14:paraId="6A50F12B" w14:textId="77777777" w:rsidTr="00CD027C">
        <w:tc>
          <w:tcPr>
            <w:tcW w:w="852" w:type="pct"/>
            <w:shd w:val="clear" w:color="auto" w:fill="F2F2F2" w:themeFill="background1" w:themeFillShade="F2"/>
          </w:tcPr>
          <w:p w14:paraId="2F7A2301"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適應症</w:t>
            </w:r>
          </w:p>
        </w:tc>
        <w:tc>
          <w:tcPr>
            <w:tcW w:w="4148" w:type="pct"/>
          </w:tcPr>
          <w:p w14:paraId="7B9DA85D" w14:textId="77777777" w:rsidR="007920AB" w:rsidRPr="00983D65" w:rsidRDefault="007920AB" w:rsidP="00CD027C">
            <w:pPr>
              <w:rPr>
                <w:rFonts w:ascii="Times New Roman" w:eastAsia="標楷體" w:hAnsi="Times New Roman"/>
              </w:rPr>
            </w:pPr>
            <w:r w:rsidRPr="00983D65">
              <w:rPr>
                <w:rFonts w:ascii="Times New Roman" w:eastAsia="標楷體" w:hAnsi="Times New Roman" w:hint="eastAsia"/>
              </w:rPr>
              <w:t>中度至嚴重性的急慢性疼痛。</w:t>
            </w:r>
          </w:p>
        </w:tc>
      </w:tr>
      <w:tr w:rsidR="007920AB" w:rsidRPr="009E113A" w14:paraId="40E63917" w14:textId="77777777" w:rsidTr="00CD027C">
        <w:tc>
          <w:tcPr>
            <w:tcW w:w="852" w:type="pct"/>
            <w:shd w:val="clear" w:color="auto" w:fill="F2F2F2" w:themeFill="background1" w:themeFillShade="F2"/>
          </w:tcPr>
          <w:p w14:paraId="3E40E25A" w14:textId="77777777" w:rsidR="007920AB" w:rsidRPr="00E26333" w:rsidRDefault="007920AB" w:rsidP="00CD027C">
            <w:pPr>
              <w:rPr>
                <w:rFonts w:ascii="Times New Roman" w:eastAsia="標楷體" w:hAnsi="Times New Roman"/>
                <w:b/>
                <w:bCs/>
              </w:rPr>
            </w:pPr>
            <w:r w:rsidRPr="00E26333">
              <w:rPr>
                <w:rFonts w:ascii="Times New Roman" w:eastAsia="標楷體" w:hAnsi="Times New Roman"/>
                <w:b/>
                <w:bCs/>
              </w:rPr>
              <w:t>藥理作用</w:t>
            </w:r>
          </w:p>
        </w:tc>
        <w:tc>
          <w:tcPr>
            <w:tcW w:w="4148" w:type="pct"/>
          </w:tcPr>
          <w:p w14:paraId="5A386777" w14:textId="7738A244" w:rsidR="007920AB" w:rsidRPr="001024BC" w:rsidRDefault="007920AB" w:rsidP="00CD027C">
            <w:pPr>
              <w:rPr>
                <w:rFonts w:ascii="Times New Roman" w:eastAsia="標楷體" w:hAnsi="Times New Roman"/>
              </w:rPr>
            </w:pPr>
            <w:r w:rsidRPr="00983D65">
              <w:rPr>
                <w:rFonts w:ascii="Times New Roman" w:eastAsia="標楷體" w:hAnsi="Times New Roman" w:hint="eastAsia"/>
              </w:rPr>
              <w:t>Tramadol</w:t>
            </w:r>
            <w:r w:rsidRPr="00983D65">
              <w:rPr>
                <w:rFonts w:ascii="Times New Roman" w:eastAsia="標楷體" w:hAnsi="Times New Roman" w:hint="eastAsia"/>
              </w:rPr>
              <w:t>是一種作用於中樞神經系統的鴉片類止痛劑。它是作用於μ，δ和κ</w:t>
            </w:r>
            <w:r w:rsidR="008517AC" w:rsidRPr="001024BC">
              <w:rPr>
                <w:rFonts w:ascii="Times New Roman" w:eastAsia="標楷體" w:hAnsi="Times New Roman" w:hint="eastAsia"/>
              </w:rPr>
              <w:t>型</w:t>
            </w:r>
            <w:r w:rsidRPr="00983D65">
              <w:rPr>
                <w:rFonts w:ascii="Times New Roman" w:eastAsia="標楷體" w:hAnsi="Times New Roman" w:hint="eastAsia"/>
              </w:rPr>
              <w:t>鴉片接受器的非選擇性</w:t>
            </w:r>
            <w:proofErr w:type="gramStart"/>
            <w:r w:rsidRPr="00983D65">
              <w:rPr>
                <w:rFonts w:ascii="Times New Roman" w:eastAsia="標楷體" w:hAnsi="Times New Roman" w:hint="eastAsia"/>
              </w:rPr>
              <w:t>純致效劑</w:t>
            </w:r>
            <w:proofErr w:type="gramEnd"/>
            <w:r w:rsidRPr="00983D65">
              <w:rPr>
                <w:rFonts w:ascii="Times New Roman" w:eastAsia="標楷體" w:hAnsi="Times New Roman" w:hint="eastAsia"/>
              </w:rPr>
              <w:t>，對於μ</w:t>
            </w:r>
            <w:r w:rsidR="008517AC" w:rsidRPr="001024BC">
              <w:rPr>
                <w:rFonts w:ascii="Times New Roman" w:eastAsia="標楷體" w:hAnsi="Times New Roman" w:hint="eastAsia"/>
              </w:rPr>
              <w:t>型</w:t>
            </w:r>
            <w:r w:rsidRPr="00983D65">
              <w:rPr>
                <w:rFonts w:ascii="Times New Roman" w:eastAsia="標楷體" w:hAnsi="Times New Roman" w:hint="eastAsia"/>
              </w:rPr>
              <w:t>接受器有較高的親和力。其他造成其止痛作用的機制為抑制神經元再吸收正腎上腺素，以及促進血清素的釋放。</w:t>
            </w:r>
          </w:p>
        </w:tc>
      </w:tr>
    </w:tbl>
    <w:p w14:paraId="5B2900AB" w14:textId="77777777" w:rsidR="007920AB" w:rsidRPr="00983D65" w:rsidRDefault="007920AB" w:rsidP="007920AB">
      <w:pPr>
        <w:rPr>
          <w:rFonts w:ascii="Times New Roman" w:eastAsia="標楷體" w:hAnsi="Times New Roman"/>
        </w:rPr>
      </w:pPr>
    </w:p>
    <w:p w14:paraId="53A24BE1" w14:textId="77777777" w:rsidR="00F53CD7" w:rsidRPr="007920AB" w:rsidRDefault="00F53CD7" w:rsidP="00C1396D"/>
    <w:sectPr w:rsidR="00F53CD7" w:rsidRPr="007920AB" w:rsidSect="00CD027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63D5C8" w14:textId="77777777" w:rsidR="0058320C" w:rsidRDefault="0058320C" w:rsidP="003B56BC">
      <w:r>
        <w:separator/>
      </w:r>
    </w:p>
  </w:endnote>
  <w:endnote w:type="continuationSeparator" w:id="0">
    <w:p w14:paraId="6D5A8B57" w14:textId="77777777" w:rsidR="0058320C" w:rsidRDefault="0058320C"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C3B8B8" w14:textId="77777777" w:rsidR="0058320C" w:rsidRDefault="0058320C" w:rsidP="003B56BC">
      <w:r>
        <w:separator/>
      </w:r>
    </w:p>
  </w:footnote>
  <w:footnote w:type="continuationSeparator" w:id="0">
    <w:p w14:paraId="6253B6E9" w14:textId="77777777" w:rsidR="0058320C" w:rsidRDefault="0058320C"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E776E3"/>
    <w:multiLevelType w:val="hybridMultilevel"/>
    <w:tmpl w:val="2ECA719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01538C0"/>
    <w:multiLevelType w:val="hybridMultilevel"/>
    <w:tmpl w:val="947A8ACA"/>
    <w:lvl w:ilvl="0" w:tplc="48184BE2">
      <w:start w:val="9"/>
      <w:numFmt w:val="bullet"/>
      <w:lvlText w:val="◎"/>
      <w:lvlJc w:val="left"/>
      <w:pPr>
        <w:ind w:left="480" w:hanging="480"/>
      </w:pPr>
      <w:rPr>
        <w:rFonts w:ascii="標楷體" w:eastAsia="標楷體" w:hAnsi="標楷體" w:cs="Times New Roman" w:hint="eastAsia"/>
        <w:color w:val="000000"/>
      </w:r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26A6ECB"/>
    <w:multiLevelType w:val="hybridMultilevel"/>
    <w:tmpl w:val="502293D6"/>
    <w:lvl w:ilvl="0" w:tplc="0BA63436">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33EF133D"/>
    <w:multiLevelType w:val="hybridMultilevel"/>
    <w:tmpl w:val="32622120"/>
    <w:lvl w:ilvl="0" w:tplc="0409000F">
      <w:start w:val="1"/>
      <w:numFmt w:val="decimal"/>
      <w:lvlText w:val="%1."/>
      <w:lvlJc w:val="left"/>
      <w:pPr>
        <w:ind w:left="480" w:hanging="480"/>
      </w:pPr>
    </w:lvl>
    <w:lvl w:ilvl="1" w:tplc="04090001">
      <w:start w:val="1"/>
      <w:numFmt w:val="bullet"/>
      <w:lvlText w:val=""/>
      <w:lvlJc w:val="left"/>
      <w:pPr>
        <w:ind w:left="73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53A3927"/>
    <w:multiLevelType w:val="hybridMultilevel"/>
    <w:tmpl w:val="30F467A8"/>
    <w:lvl w:ilvl="0" w:tplc="1E8075CC">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40B129F"/>
    <w:multiLevelType w:val="hybridMultilevel"/>
    <w:tmpl w:val="1F82333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B181883"/>
    <w:multiLevelType w:val="hybridMultilevel"/>
    <w:tmpl w:val="9BBE5674"/>
    <w:lvl w:ilvl="0" w:tplc="48184BE2">
      <w:start w:val="9"/>
      <w:numFmt w:val="bullet"/>
      <w:lvlText w:val="◎"/>
      <w:lvlJc w:val="left"/>
      <w:pPr>
        <w:ind w:left="480" w:hanging="480"/>
      </w:pPr>
      <w:rPr>
        <w:rFonts w:ascii="標楷體" w:eastAsia="標楷體" w:hAnsi="標楷體" w:cs="Times New Roman" w:hint="eastAsia"/>
        <w:color w:val="00000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B706D02"/>
    <w:multiLevelType w:val="hybridMultilevel"/>
    <w:tmpl w:val="532407D2"/>
    <w:lvl w:ilvl="0" w:tplc="04090001">
      <w:start w:val="1"/>
      <w:numFmt w:val="bullet"/>
      <w:lvlText w:val=""/>
      <w:lvlJc w:val="left"/>
      <w:pPr>
        <w:ind w:left="960" w:hanging="480"/>
      </w:pPr>
      <w:rPr>
        <w:rFonts w:ascii="Wingdings" w:hAnsi="Wingdings" w:hint="default"/>
      </w:rPr>
    </w:lvl>
    <w:lvl w:ilvl="1" w:tplc="04090001">
      <w:start w:val="1"/>
      <w:numFmt w:val="bullet"/>
      <w:lvlText w:val=""/>
      <w:lvlJc w:val="left"/>
      <w:pPr>
        <w:ind w:left="1440" w:hanging="480"/>
      </w:pPr>
      <w:rPr>
        <w:rFonts w:ascii="Wingdings" w:hAnsi="Wingdings" w:hint="default"/>
      </w:r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6"/>
  </w:num>
  <w:num w:numId="2">
    <w:abstractNumId w:val="4"/>
  </w:num>
  <w:num w:numId="3">
    <w:abstractNumId w:val="3"/>
  </w:num>
  <w:num w:numId="4">
    <w:abstractNumId w:val="2"/>
  </w:num>
  <w:num w:numId="5">
    <w:abstractNumId w:val="0"/>
  </w:num>
  <w:num w:numId="6">
    <w:abstractNumId w:val="10"/>
  </w:num>
  <w:num w:numId="7">
    <w:abstractNumId w:val="11"/>
  </w:num>
  <w:num w:numId="8">
    <w:abstractNumId w:val="9"/>
  </w:num>
  <w:num w:numId="9">
    <w:abstractNumId w:val="8"/>
  </w:num>
  <w:num w:numId="10">
    <w:abstractNumId w:val="7"/>
  </w:num>
  <w:num w:numId="11">
    <w:abstractNumId w:val="5"/>
  </w:num>
  <w:num w:numId="12">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bordersDoNotSurroundHeader/>
  <w:bordersDoNotSurroundFooter/>
  <w:proofState w:spelling="clean" w:grammar="clean"/>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741"/>
    <w:rsid w:val="0000085B"/>
    <w:rsid w:val="00000E9D"/>
    <w:rsid w:val="00001573"/>
    <w:rsid w:val="00001BDC"/>
    <w:rsid w:val="00001FD1"/>
    <w:rsid w:val="000042E9"/>
    <w:rsid w:val="0000496A"/>
    <w:rsid w:val="000050F0"/>
    <w:rsid w:val="00005191"/>
    <w:rsid w:val="00005243"/>
    <w:rsid w:val="0000533D"/>
    <w:rsid w:val="00005E9F"/>
    <w:rsid w:val="0000743C"/>
    <w:rsid w:val="000102F3"/>
    <w:rsid w:val="000106B1"/>
    <w:rsid w:val="00010F40"/>
    <w:rsid w:val="00011906"/>
    <w:rsid w:val="0001247F"/>
    <w:rsid w:val="00012E40"/>
    <w:rsid w:val="0001498C"/>
    <w:rsid w:val="00014990"/>
    <w:rsid w:val="00014F47"/>
    <w:rsid w:val="00015040"/>
    <w:rsid w:val="0001599E"/>
    <w:rsid w:val="0001696E"/>
    <w:rsid w:val="00017171"/>
    <w:rsid w:val="000173E0"/>
    <w:rsid w:val="00017AD6"/>
    <w:rsid w:val="0002066B"/>
    <w:rsid w:val="000231F1"/>
    <w:rsid w:val="0002415A"/>
    <w:rsid w:val="00024566"/>
    <w:rsid w:val="00024EB8"/>
    <w:rsid w:val="00026934"/>
    <w:rsid w:val="00026983"/>
    <w:rsid w:val="0002707A"/>
    <w:rsid w:val="0003245B"/>
    <w:rsid w:val="00032A84"/>
    <w:rsid w:val="00033C23"/>
    <w:rsid w:val="0003449A"/>
    <w:rsid w:val="00034AAD"/>
    <w:rsid w:val="00034CF4"/>
    <w:rsid w:val="0003559D"/>
    <w:rsid w:val="000360F2"/>
    <w:rsid w:val="000377C4"/>
    <w:rsid w:val="000378BD"/>
    <w:rsid w:val="000402E1"/>
    <w:rsid w:val="00040D39"/>
    <w:rsid w:val="00041231"/>
    <w:rsid w:val="000417A7"/>
    <w:rsid w:val="00041FD7"/>
    <w:rsid w:val="0004206A"/>
    <w:rsid w:val="00042084"/>
    <w:rsid w:val="0004233F"/>
    <w:rsid w:val="00042A2A"/>
    <w:rsid w:val="00042AB2"/>
    <w:rsid w:val="00042B95"/>
    <w:rsid w:val="00043A80"/>
    <w:rsid w:val="00044F4B"/>
    <w:rsid w:val="00045544"/>
    <w:rsid w:val="00045C46"/>
    <w:rsid w:val="0004625C"/>
    <w:rsid w:val="000464DC"/>
    <w:rsid w:val="00046859"/>
    <w:rsid w:val="00047368"/>
    <w:rsid w:val="00047696"/>
    <w:rsid w:val="00047DA7"/>
    <w:rsid w:val="000513B2"/>
    <w:rsid w:val="00052487"/>
    <w:rsid w:val="000532C1"/>
    <w:rsid w:val="00053A95"/>
    <w:rsid w:val="000541D0"/>
    <w:rsid w:val="00054444"/>
    <w:rsid w:val="000549D5"/>
    <w:rsid w:val="000564A7"/>
    <w:rsid w:val="00056643"/>
    <w:rsid w:val="00056F8F"/>
    <w:rsid w:val="000574F1"/>
    <w:rsid w:val="00057BAD"/>
    <w:rsid w:val="00060403"/>
    <w:rsid w:val="0006115A"/>
    <w:rsid w:val="0006212E"/>
    <w:rsid w:val="0006243A"/>
    <w:rsid w:val="00063176"/>
    <w:rsid w:val="00063573"/>
    <w:rsid w:val="000651E9"/>
    <w:rsid w:val="0006594B"/>
    <w:rsid w:val="00065E8A"/>
    <w:rsid w:val="00065F8B"/>
    <w:rsid w:val="00066833"/>
    <w:rsid w:val="000669BF"/>
    <w:rsid w:val="00067628"/>
    <w:rsid w:val="00067980"/>
    <w:rsid w:val="000705C6"/>
    <w:rsid w:val="00070D59"/>
    <w:rsid w:val="000710A8"/>
    <w:rsid w:val="00072239"/>
    <w:rsid w:val="00074C19"/>
    <w:rsid w:val="00075517"/>
    <w:rsid w:val="00076C07"/>
    <w:rsid w:val="00077A06"/>
    <w:rsid w:val="00077D35"/>
    <w:rsid w:val="00077DFA"/>
    <w:rsid w:val="00077EC3"/>
    <w:rsid w:val="00080499"/>
    <w:rsid w:val="000810B0"/>
    <w:rsid w:val="00081D44"/>
    <w:rsid w:val="000820FB"/>
    <w:rsid w:val="00083895"/>
    <w:rsid w:val="000841D6"/>
    <w:rsid w:val="000846C5"/>
    <w:rsid w:val="00090664"/>
    <w:rsid w:val="000908C3"/>
    <w:rsid w:val="00090D19"/>
    <w:rsid w:val="00091B39"/>
    <w:rsid w:val="00091C0E"/>
    <w:rsid w:val="00091D64"/>
    <w:rsid w:val="00091DF3"/>
    <w:rsid w:val="000926E5"/>
    <w:rsid w:val="00093776"/>
    <w:rsid w:val="0009412B"/>
    <w:rsid w:val="00096F70"/>
    <w:rsid w:val="00097743"/>
    <w:rsid w:val="00097928"/>
    <w:rsid w:val="000A04E5"/>
    <w:rsid w:val="000A0803"/>
    <w:rsid w:val="000A1436"/>
    <w:rsid w:val="000A2C92"/>
    <w:rsid w:val="000A3189"/>
    <w:rsid w:val="000A3E05"/>
    <w:rsid w:val="000A3F20"/>
    <w:rsid w:val="000A4010"/>
    <w:rsid w:val="000A64DB"/>
    <w:rsid w:val="000B1861"/>
    <w:rsid w:val="000B1B19"/>
    <w:rsid w:val="000B331E"/>
    <w:rsid w:val="000B3893"/>
    <w:rsid w:val="000B3BEF"/>
    <w:rsid w:val="000B5587"/>
    <w:rsid w:val="000B61BF"/>
    <w:rsid w:val="000B62FC"/>
    <w:rsid w:val="000B65E8"/>
    <w:rsid w:val="000B6800"/>
    <w:rsid w:val="000B6937"/>
    <w:rsid w:val="000B7944"/>
    <w:rsid w:val="000C0B80"/>
    <w:rsid w:val="000C168C"/>
    <w:rsid w:val="000C1BB2"/>
    <w:rsid w:val="000C25AE"/>
    <w:rsid w:val="000C28FD"/>
    <w:rsid w:val="000C30AB"/>
    <w:rsid w:val="000C3265"/>
    <w:rsid w:val="000C479B"/>
    <w:rsid w:val="000C4EF5"/>
    <w:rsid w:val="000C543F"/>
    <w:rsid w:val="000C5559"/>
    <w:rsid w:val="000C6CDF"/>
    <w:rsid w:val="000C705F"/>
    <w:rsid w:val="000C7D08"/>
    <w:rsid w:val="000D0FB2"/>
    <w:rsid w:val="000D23E3"/>
    <w:rsid w:val="000D2A3C"/>
    <w:rsid w:val="000D333C"/>
    <w:rsid w:val="000D3D55"/>
    <w:rsid w:val="000D575A"/>
    <w:rsid w:val="000D5C02"/>
    <w:rsid w:val="000D6326"/>
    <w:rsid w:val="000D6D71"/>
    <w:rsid w:val="000D6F95"/>
    <w:rsid w:val="000E041F"/>
    <w:rsid w:val="000E05B5"/>
    <w:rsid w:val="000E1AC5"/>
    <w:rsid w:val="000E1CD1"/>
    <w:rsid w:val="000E1DD2"/>
    <w:rsid w:val="000E2269"/>
    <w:rsid w:val="000E2ABD"/>
    <w:rsid w:val="000E2C77"/>
    <w:rsid w:val="000E401F"/>
    <w:rsid w:val="000E40B5"/>
    <w:rsid w:val="000E4257"/>
    <w:rsid w:val="000E4800"/>
    <w:rsid w:val="000E4856"/>
    <w:rsid w:val="000E511D"/>
    <w:rsid w:val="000E662C"/>
    <w:rsid w:val="000E6C07"/>
    <w:rsid w:val="000F197E"/>
    <w:rsid w:val="000F21E8"/>
    <w:rsid w:val="000F2321"/>
    <w:rsid w:val="000F294A"/>
    <w:rsid w:val="000F3102"/>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CD7"/>
    <w:rsid w:val="00106445"/>
    <w:rsid w:val="00107788"/>
    <w:rsid w:val="001104C1"/>
    <w:rsid w:val="001107F2"/>
    <w:rsid w:val="001128B6"/>
    <w:rsid w:val="001132B4"/>
    <w:rsid w:val="00114C4C"/>
    <w:rsid w:val="001151C3"/>
    <w:rsid w:val="0011542E"/>
    <w:rsid w:val="00115A5F"/>
    <w:rsid w:val="00115F78"/>
    <w:rsid w:val="001164B5"/>
    <w:rsid w:val="00116EA0"/>
    <w:rsid w:val="00116FA8"/>
    <w:rsid w:val="00120328"/>
    <w:rsid w:val="0012146D"/>
    <w:rsid w:val="00121A2A"/>
    <w:rsid w:val="001220EB"/>
    <w:rsid w:val="001226A2"/>
    <w:rsid w:val="00122B7D"/>
    <w:rsid w:val="00123B37"/>
    <w:rsid w:val="00123FB1"/>
    <w:rsid w:val="00124021"/>
    <w:rsid w:val="001273D1"/>
    <w:rsid w:val="0013033A"/>
    <w:rsid w:val="0013078F"/>
    <w:rsid w:val="001307BB"/>
    <w:rsid w:val="001313E1"/>
    <w:rsid w:val="00132D97"/>
    <w:rsid w:val="00133461"/>
    <w:rsid w:val="00133A34"/>
    <w:rsid w:val="00133BBC"/>
    <w:rsid w:val="001342B8"/>
    <w:rsid w:val="001345E5"/>
    <w:rsid w:val="00135523"/>
    <w:rsid w:val="00136184"/>
    <w:rsid w:val="001365D2"/>
    <w:rsid w:val="00137107"/>
    <w:rsid w:val="0014001F"/>
    <w:rsid w:val="001409C3"/>
    <w:rsid w:val="00141ABB"/>
    <w:rsid w:val="0014256D"/>
    <w:rsid w:val="00142B5F"/>
    <w:rsid w:val="00142F23"/>
    <w:rsid w:val="00143373"/>
    <w:rsid w:val="00143E3F"/>
    <w:rsid w:val="00144214"/>
    <w:rsid w:val="00144836"/>
    <w:rsid w:val="001455B6"/>
    <w:rsid w:val="00150360"/>
    <w:rsid w:val="001506A2"/>
    <w:rsid w:val="00153858"/>
    <w:rsid w:val="0015397F"/>
    <w:rsid w:val="0015417B"/>
    <w:rsid w:val="00154398"/>
    <w:rsid w:val="00154468"/>
    <w:rsid w:val="001545B8"/>
    <w:rsid w:val="00154625"/>
    <w:rsid w:val="00154725"/>
    <w:rsid w:val="0015485D"/>
    <w:rsid w:val="001552DB"/>
    <w:rsid w:val="00155E7C"/>
    <w:rsid w:val="001562C8"/>
    <w:rsid w:val="0015736A"/>
    <w:rsid w:val="00157A0D"/>
    <w:rsid w:val="00157EF7"/>
    <w:rsid w:val="00161149"/>
    <w:rsid w:val="00162AB9"/>
    <w:rsid w:val="00162D57"/>
    <w:rsid w:val="00163D1F"/>
    <w:rsid w:val="00164018"/>
    <w:rsid w:val="00167294"/>
    <w:rsid w:val="00171230"/>
    <w:rsid w:val="0017168C"/>
    <w:rsid w:val="00172184"/>
    <w:rsid w:val="00172199"/>
    <w:rsid w:val="00172779"/>
    <w:rsid w:val="001742E9"/>
    <w:rsid w:val="0017439C"/>
    <w:rsid w:val="001769E6"/>
    <w:rsid w:val="00176B4B"/>
    <w:rsid w:val="00176C47"/>
    <w:rsid w:val="00180F91"/>
    <w:rsid w:val="00181C61"/>
    <w:rsid w:val="00181E75"/>
    <w:rsid w:val="0018296D"/>
    <w:rsid w:val="00182AE0"/>
    <w:rsid w:val="00184163"/>
    <w:rsid w:val="0018456C"/>
    <w:rsid w:val="00184C05"/>
    <w:rsid w:val="001853F9"/>
    <w:rsid w:val="001854EE"/>
    <w:rsid w:val="001860F3"/>
    <w:rsid w:val="00186FAA"/>
    <w:rsid w:val="001875CC"/>
    <w:rsid w:val="00187B85"/>
    <w:rsid w:val="00187C4B"/>
    <w:rsid w:val="00187D7B"/>
    <w:rsid w:val="00190922"/>
    <w:rsid w:val="001909DD"/>
    <w:rsid w:val="00191533"/>
    <w:rsid w:val="00192DA3"/>
    <w:rsid w:val="001938C0"/>
    <w:rsid w:val="0019414A"/>
    <w:rsid w:val="0019493A"/>
    <w:rsid w:val="001954AE"/>
    <w:rsid w:val="00195A13"/>
    <w:rsid w:val="00195A93"/>
    <w:rsid w:val="00196F45"/>
    <w:rsid w:val="00197462"/>
    <w:rsid w:val="001979BC"/>
    <w:rsid w:val="001A0B73"/>
    <w:rsid w:val="001A0CD4"/>
    <w:rsid w:val="001A1883"/>
    <w:rsid w:val="001A23FB"/>
    <w:rsid w:val="001A2E5D"/>
    <w:rsid w:val="001A3280"/>
    <w:rsid w:val="001A3CD6"/>
    <w:rsid w:val="001A5323"/>
    <w:rsid w:val="001A5911"/>
    <w:rsid w:val="001A611B"/>
    <w:rsid w:val="001A7593"/>
    <w:rsid w:val="001B1084"/>
    <w:rsid w:val="001B16AB"/>
    <w:rsid w:val="001B1867"/>
    <w:rsid w:val="001B19B5"/>
    <w:rsid w:val="001B233D"/>
    <w:rsid w:val="001B2908"/>
    <w:rsid w:val="001B2F9A"/>
    <w:rsid w:val="001B36F2"/>
    <w:rsid w:val="001B3F5F"/>
    <w:rsid w:val="001B4099"/>
    <w:rsid w:val="001B42C3"/>
    <w:rsid w:val="001B588F"/>
    <w:rsid w:val="001B7077"/>
    <w:rsid w:val="001B7773"/>
    <w:rsid w:val="001B7903"/>
    <w:rsid w:val="001C0186"/>
    <w:rsid w:val="001C0BC6"/>
    <w:rsid w:val="001C2425"/>
    <w:rsid w:val="001C353D"/>
    <w:rsid w:val="001C3825"/>
    <w:rsid w:val="001C45CA"/>
    <w:rsid w:val="001C4A9A"/>
    <w:rsid w:val="001C5A1B"/>
    <w:rsid w:val="001C6640"/>
    <w:rsid w:val="001C673A"/>
    <w:rsid w:val="001C7EBC"/>
    <w:rsid w:val="001D1B3C"/>
    <w:rsid w:val="001D1DCA"/>
    <w:rsid w:val="001D43BC"/>
    <w:rsid w:val="001D5BFE"/>
    <w:rsid w:val="001D5D19"/>
    <w:rsid w:val="001D6C93"/>
    <w:rsid w:val="001D789A"/>
    <w:rsid w:val="001E11A0"/>
    <w:rsid w:val="001E16C6"/>
    <w:rsid w:val="001E36C3"/>
    <w:rsid w:val="001E3BEB"/>
    <w:rsid w:val="001E4113"/>
    <w:rsid w:val="001E4D43"/>
    <w:rsid w:val="001E581D"/>
    <w:rsid w:val="001E5B1B"/>
    <w:rsid w:val="001E5CE1"/>
    <w:rsid w:val="001E62A1"/>
    <w:rsid w:val="001E6463"/>
    <w:rsid w:val="001E6F73"/>
    <w:rsid w:val="001E6F88"/>
    <w:rsid w:val="001E70B3"/>
    <w:rsid w:val="001F0101"/>
    <w:rsid w:val="001F0534"/>
    <w:rsid w:val="001F11CF"/>
    <w:rsid w:val="001F2486"/>
    <w:rsid w:val="001F251E"/>
    <w:rsid w:val="001F3DF7"/>
    <w:rsid w:val="001F47D0"/>
    <w:rsid w:val="001F67CC"/>
    <w:rsid w:val="001F71B9"/>
    <w:rsid w:val="001F7C2B"/>
    <w:rsid w:val="00200FDB"/>
    <w:rsid w:val="00201F85"/>
    <w:rsid w:val="00203113"/>
    <w:rsid w:val="00204285"/>
    <w:rsid w:val="002042C2"/>
    <w:rsid w:val="0020506E"/>
    <w:rsid w:val="00205709"/>
    <w:rsid w:val="00205879"/>
    <w:rsid w:val="002064E3"/>
    <w:rsid w:val="002066FE"/>
    <w:rsid w:val="00206844"/>
    <w:rsid w:val="002074C2"/>
    <w:rsid w:val="00210D32"/>
    <w:rsid w:val="00211E09"/>
    <w:rsid w:val="0021279D"/>
    <w:rsid w:val="0021280B"/>
    <w:rsid w:val="002129C2"/>
    <w:rsid w:val="002134C3"/>
    <w:rsid w:val="002135EF"/>
    <w:rsid w:val="002143D0"/>
    <w:rsid w:val="002147D2"/>
    <w:rsid w:val="002154F6"/>
    <w:rsid w:val="0021575E"/>
    <w:rsid w:val="00215F9D"/>
    <w:rsid w:val="002162F4"/>
    <w:rsid w:val="002202AF"/>
    <w:rsid w:val="002205A8"/>
    <w:rsid w:val="00221639"/>
    <w:rsid w:val="00221A13"/>
    <w:rsid w:val="00221DBC"/>
    <w:rsid w:val="00221E37"/>
    <w:rsid w:val="0022274A"/>
    <w:rsid w:val="002243F5"/>
    <w:rsid w:val="00224736"/>
    <w:rsid w:val="00225C9D"/>
    <w:rsid w:val="00225F49"/>
    <w:rsid w:val="002270DA"/>
    <w:rsid w:val="002276B5"/>
    <w:rsid w:val="00227CB0"/>
    <w:rsid w:val="00230E9C"/>
    <w:rsid w:val="00232933"/>
    <w:rsid w:val="0023377D"/>
    <w:rsid w:val="00233E51"/>
    <w:rsid w:val="00234612"/>
    <w:rsid w:val="00235F72"/>
    <w:rsid w:val="00236693"/>
    <w:rsid w:val="00237253"/>
    <w:rsid w:val="00237DB3"/>
    <w:rsid w:val="00240B54"/>
    <w:rsid w:val="00241556"/>
    <w:rsid w:val="00241844"/>
    <w:rsid w:val="00241D14"/>
    <w:rsid w:val="00241FED"/>
    <w:rsid w:val="002420D6"/>
    <w:rsid w:val="0024250B"/>
    <w:rsid w:val="0024395F"/>
    <w:rsid w:val="00243B26"/>
    <w:rsid w:val="00243B99"/>
    <w:rsid w:val="00244EC1"/>
    <w:rsid w:val="00244F03"/>
    <w:rsid w:val="00245236"/>
    <w:rsid w:val="002454FA"/>
    <w:rsid w:val="00246966"/>
    <w:rsid w:val="0024708D"/>
    <w:rsid w:val="00250477"/>
    <w:rsid w:val="0025164B"/>
    <w:rsid w:val="002520C5"/>
    <w:rsid w:val="00252A75"/>
    <w:rsid w:val="00252DD4"/>
    <w:rsid w:val="00253FBA"/>
    <w:rsid w:val="00254393"/>
    <w:rsid w:val="00255E33"/>
    <w:rsid w:val="00256C58"/>
    <w:rsid w:val="00257536"/>
    <w:rsid w:val="002631C5"/>
    <w:rsid w:val="002631FF"/>
    <w:rsid w:val="00263855"/>
    <w:rsid w:val="00263AF5"/>
    <w:rsid w:val="00263F6D"/>
    <w:rsid w:val="002641D6"/>
    <w:rsid w:val="002647F8"/>
    <w:rsid w:val="002659C3"/>
    <w:rsid w:val="00265B3B"/>
    <w:rsid w:val="00266086"/>
    <w:rsid w:val="00267D04"/>
    <w:rsid w:val="00267FF0"/>
    <w:rsid w:val="002705B2"/>
    <w:rsid w:val="00270A16"/>
    <w:rsid w:val="00270A1F"/>
    <w:rsid w:val="00271910"/>
    <w:rsid w:val="0027252E"/>
    <w:rsid w:val="00273DE3"/>
    <w:rsid w:val="0027402D"/>
    <w:rsid w:val="00276511"/>
    <w:rsid w:val="0027776F"/>
    <w:rsid w:val="002779B5"/>
    <w:rsid w:val="00277A0C"/>
    <w:rsid w:val="002806D5"/>
    <w:rsid w:val="002809E0"/>
    <w:rsid w:val="00280F43"/>
    <w:rsid w:val="002827C9"/>
    <w:rsid w:val="002828B2"/>
    <w:rsid w:val="002829E2"/>
    <w:rsid w:val="00282AD1"/>
    <w:rsid w:val="00282E49"/>
    <w:rsid w:val="00283264"/>
    <w:rsid w:val="002841B1"/>
    <w:rsid w:val="00284CCE"/>
    <w:rsid w:val="00284E09"/>
    <w:rsid w:val="002853C3"/>
    <w:rsid w:val="00285454"/>
    <w:rsid w:val="00285934"/>
    <w:rsid w:val="00286089"/>
    <w:rsid w:val="0028628A"/>
    <w:rsid w:val="00287A62"/>
    <w:rsid w:val="00290A11"/>
    <w:rsid w:val="002911B5"/>
    <w:rsid w:val="00291E1C"/>
    <w:rsid w:val="00292D9D"/>
    <w:rsid w:val="00293CC3"/>
    <w:rsid w:val="002942FE"/>
    <w:rsid w:val="002945BB"/>
    <w:rsid w:val="00294900"/>
    <w:rsid w:val="00295558"/>
    <w:rsid w:val="00296E16"/>
    <w:rsid w:val="00297A52"/>
    <w:rsid w:val="002A1887"/>
    <w:rsid w:val="002A2880"/>
    <w:rsid w:val="002A2CDB"/>
    <w:rsid w:val="002A3447"/>
    <w:rsid w:val="002A3E0E"/>
    <w:rsid w:val="002A4282"/>
    <w:rsid w:val="002A46FC"/>
    <w:rsid w:val="002A7832"/>
    <w:rsid w:val="002B0D50"/>
    <w:rsid w:val="002B14ED"/>
    <w:rsid w:val="002B48B5"/>
    <w:rsid w:val="002B54D2"/>
    <w:rsid w:val="002B5B50"/>
    <w:rsid w:val="002C26C1"/>
    <w:rsid w:val="002C413F"/>
    <w:rsid w:val="002C4641"/>
    <w:rsid w:val="002C5626"/>
    <w:rsid w:val="002C6177"/>
    <w:rsid w:val="002C6578"/>
    <w:rsid w:val="002C76BC"/>
    <w:rsid w:val="002C7C5F"/>
    <w:rsid w:val="002D1B4B"/>
    <w:rsid w:val="002D1CF9"/>
    <w:rsid w:val="002D2171"/>
    <w:rsid w:val="002D23D5"/>
    <w:rsid w:val="002D2686"/>
    <w:rsid w:val="002D2CC3"/>
    <w:rsid w:val="002D32BB"/>
    <w:rsid w:val="002D3FC9"/>
    <w:rsid w:val="002D59E7"/>
    <w:rsid w:val="002D5D1D"/>
    <w:rsid w:val="002E3F95"/>
    <w:rsid w:val="002E710A"/>
    <w:rsid w:val="002E78CA"/>
    <w:rsid w:val="002E7C86"/>
    <w:rsid w:val="002F036F"/>
    <w:rsid w:val="002F03D0"/>
    <w:rsid w:val="002F0FCC"/>
    <w:rsid w:val="002F199C"/>
    <w:rsid w:val="002F2727"/>
    <w:rsid w:val="002F340F"/>
    <w:rsid w:val="002F39DC"/>
    <w:rsid w:val="002F3A12"/>
    <w:rsid w:val="002F3C0A"/>
    <w:rsid w:val="002F4783"/>
    <w:rsid w:val="002F49E1"/>
    <w:rsid w:val="002F5609"/>
    <w:rsid w:val="002F6A70"/>
    <w:rsid w:val="002F751E"/>
    <w:rsid w:val="002F7E78"/>
    <w:rsid w:val="002F7E83"/>
    <w:rsid w:val="00301732"/>
    <w:rsid w:val="0030181F"/>
    <w:rsid w:val="003018D9"/>
    <w:rsid w:val="00301A2E"/>
    <w:rsid w:val="003025BF"/>
    <w:rsid w:val="003029B5"/>
    <w:rsid w:val="00303732"/>
    <w:rsid w:val="003048C9"/>
    <w:rsid w:val="00305F0F"/>
    <w:rsid w:val="0030700D"/>
    <w:rsid w:val="00311EDE"/>
    <w:rsid w:val="0031212E"/>
    <w:rsid w:val="003126DF"/>
    <w:rsid w:val="00312A82"/>
    <w:rsid w:val="00313CF7"/>
    <w:rsid w:val="0031537D"/>
    <w:rsid w:val="003155C2"/>
    <w:rsid w:val="00315F9C"/>
    <w:rsid w:val="003209F3"/>
    <w:rsid w:val="003218BB"/>
    <w:rsid w:val="00321CA5"/>
    <w:rsid w:val="00323A1A"/>
    <w:rsid w:val="00324F1C"/>
    <w:rsid w:val="0032610C"/>
    <w:rsid w:val="003265D1"/>
    <w:rsid w:val="00330124"/>
    <w:rsid w:val="00331A22"/>
    <w:rsid w:val="00332900"/>
    <w:rsid w:val="0033298B"/>
    <w:rsid w:val="00333676"/>
    <w:rsid w:val="00333E8D"/>
    <w:rsid w:val="003342A1"/>
    <w:rsid w:val="0033458A"/>
    <w:rsid w:val="00336369"/>
    <w:rsid w:val="00336F61"/>
    <w:rsid w:val="003403A0"/>
    <w:rsid w:val="00340863"/>
    <w:rsid w:val="003420CD"/>
    <w:rsid w:val="0034466B"/>
    <w:rsid w:val="00344761"/>
    <w:rsid w:val="00344833"/>
    <w:rsid w:val="003451D4"/>
    <w:rsid w:val="00345AEB"/>
    <w:rsid w:val="00345BF5"/>
    <w:rsid w:val="00346490"/>
    <w:rsid w:val="003466E5"/>
    <w:rsid w:val="00350563"/>
    <w:rsid w:val="00354389"/>
    <w:rsid w:val="003554C4"/>
    <w:rsid w:val="003565AD"/>
    <w:rsid w:val="003577D0"/>
    <w:rsid w:val="00357D1C"/>
    <w:rsid w:val="00357EF8"/>
    <w:rsid w:val="0036044E"/>
    <w:rsid w:val="00360BBF"/>
    <w:rsid w:val="00361463"/>
    <w:rsid w:val="00362C26"/>
    <w:rsid w:val="003636F3"/>
    <w:rsid w:val="00367110"/>
    <w:rsid w:val="00367B9C"/>
    <w:rsid w:val="0037083F"/>
    <w:rsid w:val="003708D0"/>
    <w:rsid w:val="00370EB4"/>
    <w:rsid w:val="00371063"/>
    <w:rsid w:val="003712C1"/>
    <w:rsid w:val="00371B61"/>
    <w:rsid w:val="00372FA2"/>
    <w:rsid w:val="003735F2"/>
    <w:rsid w:val="00374FE1"/>
    <w:rsid w:val="003750CF"/>
    <w:rsid w:val="003752CB"/>
    <w:rsid w:val="00375B42"/>
    <w:rsid w:val="00377342"/>
    <w:rsid w:val="003773D1"/>
    <w:rsid w:val="00377AE6"/>
    <w:rsid w:val="00380713"/>
    <w:rsid w:val="003808A0"/>
    <w:rsid w:val="00380E14"/>
    <w:rsid w:val="003814B9"/>
    <w:rsid w:val="00381779"/>
    <w:rsid w:val="003826C6"/>
    <w:rsid w:val="00383F8C"/>
    <w:rsid w:val="003850C5"/>
    <w:rsid w:val="003850FF"/>
    <w:rsid w:val="00386048"/>
    <w:rsid w:val="00386A61"/>
    <w:rsid w:val="00387C17"/>
    <w:rsid w:val="00390CFB"/>
    <w:rsid w:val="00391418"/>
    <w:rsid w:val="00391CEC"/>
    <w:rsid w:val="0039269B"/>
    <w:rsid w:val="00393EE2"/>
    <w:rsid w:val="00394AAE"/>
    <w:rsid w:val="00394D72"/>
    <w:rsid w:val="003970A4"/>
    <w:rsid w:val="003A2EBA"/>
    <w:rsid w:val="003A2F46"/>
    <w:rsid w:val="003A350C"/>
    <w:rsid w:val="003A4120"/>
    <w:rsid w:val="003A4489"/>
    <w:rsid w:val="003A63A0"/>
    <w:rsid w:val="003B1179"/>
    <w:rsid w:val="003B36A0"/>
    <w:rsid w:val="003B4506"/>
    <w:rsid w:val="003B4941"/>
    <w:rsid w:val="003B53BF"/>
    <w:rsid w:val="003B56BC"/>
    <w:rsid w:val="003B6D8F"/>
    <w:rsid w:val="003B79B7"/>
    <w:rsid w:val="003C0E64"/>
    <w:rsid w:val="003C1D6C"/>
    <w:rsid w:val="003C1F12"/>
    <w:rsid w:val="003C3491"/>
    <w:rsid w:val="003C3589"/>
    <w:rsid w:val="003C36D3"/>
    <w:rsid w:val="003C38C2"/>
    <w:rsid w:val="003C3A30"/>
    <w:rsid w:val="003C3C65"/>
    <w:rsid w:val="003C452F"/>
    <w:rsid w:val="003C45C5"/>
    <w:rsid w:val="003C484E"/>
    <w:rsid w:val="003C54B8"/>
    <w:rsid w:val="003C593A"/>
    <w:rsid w:val="003C5CBA"/>
    <w:rsid w:val="003C676A"/>
    <w:rsid w:val="003D03B0"/>
    <w:rsid w:val="003D060D"/>
    <w:rsid w:val="003D0B3C"/>
    <w:rsid w:val="003D19C1"/>
    <w:rsid w:val="003D1EE0"/>
    <w:rsid w:val="003D30B1"/>
    <w:rsid w:val="003D3DA7"/>
    <w:rsid w:val="003D3DB0"/>
    <w:rsid w:val="003D50D3"/>
    <w:rsid w:val="003D50D7"/>
    <w:rsid w:val="003D5A52"/>
    <w:rsid w:val="003D614B"/>
    <w:rsid w:val="003D647C"/>
    <w:rsid w:val="003D6ADC"/>
    <w:rsid w:val="003D7BB4"/>
    <w:rsid w:val="003E057E"/>
    <w:rsid w:val="003E0C89"/>
    <w:rsid w:val="003E15EC"/>
    <w:rsid w:val="003E5420"/>
    <w:rsid w:val="003E6325"/>
    <w:rsid w:val="003E75FB"/>
    <w:rsid w:val="003E78BC"/>
    <w:rsid w:val="003F04FB"/>
    <w:rsid w:val="003F0E8C"/>
    <w:rsid w:val="003F2759"/>
    <w:rsid w:val="003F2894"/>
    <w:rsid w:val="003F38B4"/>
    <w:rsid w:val="003F4CE2"/>
    <w:rsid w:val="003F627C"/>
    <w:rsid w:val="003F63EC"/>
    <w:rsid w:val="003F7747"/>
    <w:rsid w:val="003F7880"/>
    <w:rsid w:val="00400BCB"/>
    <w:rsid w:val="00401687"/>
    <w:rsid w:val="00401A08"/>
    <w:rsid w:val="00404BD2"/>
    <w:rsid w:val="00405C6B"/>
    <w:rsid w:val="00406BDF"/>
    <w:rsid w:val="00410346"/>
    <w:rsid w:val="00410377"/>
    <w:rsid w:val="004115A5"/>
    <w:rsid w:val="004120F0"/>
    <w:rsid w:val="0041258F"/>
    <w:rsid w:val="004137A0"/>
    <w:rsid w:val="00413AAE"/>
    <w:rsid w:val="00415A01"/>
    <w:rsid w:val="00415D5C"/>
    <w:rsid w:val="00415E11"/>
    <w:rsid w:val="00416206"/>
    <w:rsid w:val="00416290"/>
    <w:rsid w:val="00416503"/>
    <w:rsid w:val="00417332"/>
    <w:rsid w:val="00417AD9"/>
    <w:rsid w:val="00421729"/>
    <w:rsid w:val="00421918"/>
    <w:rsid w:val="00421FEE"/>
    <w:rsid w:val="00422030"/>
    <w:rsid w:val="004222BF"/>
    <w:rsid w:val="004225BD"/>
    <w:rsid w:val="00423396"/>
    <w:rsid w:val="0042340B"/>
    <w:rsid w:val="004238C4"/>
    <w:rsid w:val="0042561D"/>
    <w:rsid w:val="00426606"/>
    <w:rsid w:val="00427D46"/>
    <w:rsid w:val="004301CC"/>
    <w:rsid w:val="004315C3"/>
    <w:rsid w:val="00431837"/>
    <w:rsid w:val="00431A54"/>
    <w:rsid w:val="004331EA"/>
    <w:rsid w:val="004338BA"/>
    <w:rsid w:val="00433D15"/>
    <w:rsid w:val="00434AEB"/>
    <w:rsid w:val="00434D0E"/>
    <w:rsid w:val="004350BF"/>
    <w:rsid w:val="00436A8B"/>
    <w:rsid w:val="00437571"/>
    <w:rsid w:val="00437820"/>
    <w:rsid w:val="00437F93"/>
    <w:rsid w:val="00440F60"/>
    <w:rsid w:val="004419CF"/>
    <w:rsid w:val="00442988"/>
    <w:rsid w:val="00443436"/>
    <w:rsid w:val="0044378E"/>
    <w:rsid w:val="0044486B"/>
    <w:rsid w:val="004451BC"/>
    <w:rsid w:val="00445A8D"/>
    <w:rsid w:val="004460DB"/>
    <w:rsid w:val="00446189"/>
    <w:rsid w:val="00446477"/>
    <w:rsid w:val="00446851"/>
    <w:rsid w:val="00446ED8"/>
    <w:rsid w:val="0045001B"/>
    <w:rsid w:val="00450264"/>
    <w:rsid w:val="004513B6"/>
    <w:rsid w:val="004518A5"/>
    <w:rsid w:val="004532E3"/>
    <w:rsid w:val="004534F6"/>
    <w:rsid w:val="0045392F"/>
    <w:rsid w:val="00453A37"/>
    <w:rsid w:val="00453B24"/>
    <w:rsid w:val="004551D5"/>
    <w:rsid w:val="00455359"/>
    <w:rsid w:val="004559E9"/>
    <w:rsid w:val="00456525"/>
    <w:rsid w:val="004569F2"/>
    <w:rsid w:val="00456C10"/>
    <w:rsid w:val="00456CA9"/>
    <w:rsid w:val="004601F2"/>
    <w:rsid w:val="00460A15"/>
    <w:rsid w:val="00460E40"/>
    <w:rsid w:val="00461F8E"/>
    <w:rsid w:val="004639BF"/>
    <w:rsid w:val="00463B90"/>
    <w:rsid w:val="004649C0"/>
    <w:rsid w:val="004650F6"/>
    <w:rsid w:val="00466380"/>
    <w:rsid w:val="00466D14"/>
    <w:rsid w:val="004702DC"/>
    <w:rsid w:val="00470B91"/>
    <w:rsid w:val="0047128D"/>
    <w:rsid w:val="004713B5"/>
    <w:rsid w:val="00471550"/>
    <w:rsid w:val="004717A3"/>
    <w:rsid w:val="00473389"/>
    <w:rsid w:val="00473D58"/>
    <w:rsid w:val="004744EF"/>
    <w:rsid w:val="00474632"/>
    <w:rsid w:val="004753F7"/>
    <w:rsid w:val="004755FD"/>
    <w:rsid w:val="004761F9"/>
    <w:rsid w:val="00476A89"/>
    <w:rsid w:val="0047762F"/>
    <w:rsid w:val="004776FF"/>
    <w:rsid w:val="00477D9C"/>
    <w:rsid w:val="00480D8B"/>
    <w:rsid w:val="00482656"/>
    <w:rsid w:val="00484106"/>
    <w:rsid w:val="00485A55"/>
    <w:rsid w:val="004878B9"/>
    <w:rsid w:val="00490DF1"/>
    <w:rsid w:val="00491525"/>
    <w:rsid w:val="00491658"/>
    <w:rsid w:val="00491E85"/>
    <w:rsid w:val="00492A68"/>
    <w:rsid w:val="00492E1F"/>
    <w:rsid w:val="00494350"/>
    <w:rsid w:val="004948DF"/>
    <w:rsid w:val="00494B0B"/>
    <w:rsid w:val="004956BA"/>
    <w:rsid w:val="00496ADB"/>
    <w:rsid w:val="00496BFB"/>
    <w:rsid w:val="0049734A"/>
    <w:rsid w:val="00497536"/>
    <w:rsid w:val="00497755"/>
    <w:rsid w:val="004A04B5"/>
    <w:rsid w:val="004A2826"/>
    <w:rsid w:val="004A3023"/>
    <w:rsid w:val="004A32DE"/>
    <w:rsid w:val="004A3314"/>
    <w:rsid w:val="004A3392"/>
    <w:rsid w:val="004A4828"/>
    <w:rsid w:val="004A5369"/>
    <w:rsid w:val="004A5D25"/>
    <w:rsid w:val="004A65F9"/>
    <w:rsid w:val="004B2272"/>
    <w:rsid w:val="004B2616"/>
    <w:rsid w:val="004B2EFB"/>
    <w:rsid w:val="004B32D9"/>
    <w:rsid w:val="004B32EF"/>
    <w:rsid w:val="004B354D"/>
    <w:rsid w:val="004B4579"/>
    <w:rsid w:val="004B4EA4"/>
    <w:rsid w:val="004B58CC"/>
    <w:rsid w:val="004B75BA"/>
    <w:rsid w:val="004C0316"/>
    <w:rsid w:val="004C04B0"/>
    <w:rsid w:val="004C05D9"/>
    <w:rsid w:val="004C0FA7"/>
    <w:rsid w:val="004C12EF"/>
    <w:rsid w:val="004C2190"/>
    <w:rsid w:val="004C261A"/>
    <w:rsid w:val="004C2905"/>
    <w:rsid w:val="004C2D16"/>
    <w:rsid w:val="004C3D98"/>
    <w:rsid w:val="004C50A6"/>
    <w:rsid w:val="004C5E11"/>
    <w:rsid w:val="004C6AA7"/>
    <w:rsid w:val="004C7022"/>
    <w:rsid w:val="004C717F"/>
    <w:rsid w:val="004D159F"/>
    <w:rsid w:val="004D1D6D"/>
    <w:rsid w:val="004D21C0"/>
    <w:rsid w:val="004D40E2"/>
    <w:rsid w:val="004D4BFC"/>
    <w:rsid w:val="004D4ED0"/>
    <w:rsid w:val="004D4F55"/>
    <w:rsid w:val="004D56A7"/>
    <w:rsid w:val="004D5B11"/>
    <w:rsid w:val="004D5BC8"/>
    <w:rsid w:val="004D7B06"/>
    <w:rsid w:val="004E0196"/>
    <w:rsid w:val="004E051B"/>
    <w:rsid w:val="004E11B0"/>
    <w:rsid w:val="004E136E"/>
    <w:rsid w:val="004E28DA"/>
    <w:rsid w:val="004E33E0"/>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4F4FF3"/>
    <w:rsid w:val="005030A5"/>
    <w:rsid w:val="00503747"/>
    <w:rsid w:val="005044AF"/>
    <w:rsid w:val="005047FF"/>
    <w:rsid w:val="005052FD"/>
    <w:rsid w:val="00505CA2"/>
    <w:rsid w:val="00505F17"/>
    <w:rsid w:val="005062CE"/>
    <w:rsid w:val="005073B0"/>
    <w:rsid w:val="00507B9E"/>
    <w:rsid w:val="00510BB3"/>
    <w:rsid w:val="00513748"/>
    <w:rsid w:val="005138BB"/>
    <w:rsid w:val="00513B90"/>
    <w:rsid w:val="00513C95"/>
    <w:rsid w:val="00514495"/>
    <w:rsid w:val="0051498D"/>
    <w:rsid w:val="00515727"/>
    <w:rsid w:val="005166F2"/>
    <w:rsid w:val="005178E9"/>
    <w:rsid w:val="0052098B"/>
    <w:rsid w:val="00520AC1"/>
    <w:rsid w:val="00520AD7"/>
    <w:rsid w:val="005210AC"/>
    <w:rsid w:val="00521C05"/>
    <w:rsid w:val="00522677"/>
    <w:rsid w:val="00522F76"/>
    <w:rsid w:val="00523BBC"/>
    <w:rsid w:val="00525106"/>
    <w:rsid w:val="00525B33"/>
    <w:rsid w:val="00525D2E"/>
    <w:rsid w:val="005267BC"/>
    <w:rsid w:val="00526DA3"/>
    <w:rsid w:val="00527099"/>
    <w:rsid w:val="00527D7C"/>
    <w:rsid w:val="00530435"/>
    <w:rsid w:val="00530FC5"/>
    <w:rsid w:val="00531AA9"/>
    <w:rsid w:val="00532871"/>
    <w:rsid w:val="00533567"/>
    <w:rsid w:val="00533C47"/>
    <w:rsid w:val="00533E32"/>
    <w:rsid w:val="00533F29"/>
    <w:rsid w:val="00535450"/>
    <w:rsid w:val="0053603C"/>
    <w:rsid w:val="00536CC3"/>
    <w:rsid w:val="005371C6"/>
    <w:rsid w:val="00537458"/>
    <w:rsid w:val="0053748B"/>
    <w:rsid w:val="00537A39"/>
    <w:rsid w:val="005402A3"/>
    <w:rsid w:val="00540DDD"/>
    <w:rsid w:val="00541C57"/>
    <w:rsid w:val="00542677"/>
    <w:rsid w:val="005426D0"/>
    <w:rsid w:val="00542A08"/>
    <w:rsid w:val="0054364B"/>
    <w:rsid w:val="0054373D"/>
    <w:rsid w:val="00543A19"/>
    <w:rsid w:val="005441B0"/>
    <w:rsid w:val="0054426E"/>
    <w:rsid w:val="00544659"/>
    <w:rsid w:val="00544E7E"/>
    <w:rsid w:val="00545618"/>
    <w:rsid w:val="00545E85"/>
    <w:rsid w:val="0054607A"/>
    <w:rsid w:val="0055146D"/>
    <w:rsid w:val="0055218E"/>
    <w:rsid w:val="0055264E"/>
    <w:rsid w:val="005529AD"/>
    <w:rsid w:val="00552AE1"/>
    <w:rsid w:val="00552B7C"/>
    <w:rsid w:val="00552E14"/>
    <w:rsid w:val="00554DCD"/>
    <w:rsid w:val="00555AE6"/>
    <w:rsid w:val="00556670"/>
    <w:rsid w:val="00556EAF"/>
    <w:rsid w:val="005605A8"/>
    <w:rsid w:val="005611EF"/>
    <w:rsid w:val="00561697"/>
    <w:rsid w:val="00561A05"/>
    <w:rsid w:val="0056213B"/>
    <w:rsid w:val="00564ABB"/>
    <w:rsid w:val="00564DC2"/>
    <w:rsid w:val="00565472"/>
    <w:rsid w:val="00566666"/>
    <w:rsid w:val="0056725E"/>
    <w:rsid w:val="005675AA"/>
    <w:rsid w:val="00567B30"/>
    <w:rsid w:val="00567D81"/>
    <w:rsid w:val="00570194"/>
    <w:rsid w:val="00570565"/>
    <w:rsid w:val="0057091D"/>
    <w:rsid w:val="00570A9A"/>
    <w:rsid w:val="0057177A"/>
    <w:rsid w:val="00572229"/>
    <w:rsid w:val="00573145"/>
    <w:rsid w:val="00573B90"/>
    <w:rsid w:val="005742D2"/>
    <w:rsid w:val="0057493F"/>
    <w:rsid w:val="00574AF6"/>
    <w:rsid w:val="005751DB"/>
    <w:rsid w:val="00575354"/>
    <w:rsid w:val="00575727"/>
    <w:rsid w:val="00575DC8"/>
    <w:rsid w:val="0057706B"/>
    <w:rsid w:val="00577C5D"/>
    <w:rsid w:val="005801E1"/>
    <w:rsid w:val="00580DAA"/>
    <w:rsid w:val="00582130"/>
    <w:rsid w:val="0058320C"/>
    <w:rsid w:val="005837AB"/>
    <w:rsid w:val="00583C07"/>
    <w:rsid w:val="00583CDD"/>
    <w:rsid w:val="005847EE"/>
    <w:rsid w:val="00585E61"/>
    <w:rsid w:val="005860B9"/>
    <w:rsid w:val="00586F62"/>
    <w:rsid w:val="00587941"/>
    <w:rsid w:val="00587B3E"/>
    <w:rsid w:val="00587CCB"/>
    <w:rsid w:val="00590BF6"/>
    <w:rsid w:val="00590C74"/>
    <w:rsid w:val="00591E20"/>
    <w:rsid w:val="00592A82"/>
    <w:rsid w:val="00594DDE"/>
    <w:rsid w:val="005953A0"/>
    <w:rsid w:val="00595D62"/>
    <w:rsid w:val="0059661E"/>
    <w:rsid w:val="005A240B"/>
    <w:rsid w:val="005A2907"/>
    <w:rsid w:val="005A2B73"/>
    <w:rsid w:val="005A3072"/>
    <w:rsid w:val="005A4C75"/>
    <w:rsid w:val="005A5755"/>
    <w:rsid w:val="005A5E02"/>
    <w:rsid w:val="005A5EAE"/>
    <w:rsid w:val="005A6C3C"/>
    <w:rsid w:val="005A78FB"/>
    <w:rsid w:val="005B0483"/>
    <w:rsid w:val="005B2B65"/>
    <w:rsid w:val="005B3F6D"/>
    <w:rsid w:val="005B4662"/>
    <w:rsid w:val="005B4CC3"/>
    <w:rsid w:val="005B50D1"/>
    <w:rsid w:val="005B6D74"/>
    <w:rsid w:val="005B7BFB"/>
    <w:rsid w:val="005C11BE"/>
    <w:rsid w:val="005C1444"/>
    <w:rsid w:val="005C434D"/>
    <w:rsid w:val="005C5E03"/>
    <w:rsid w:val="005D10B5"/>
    <w:rsid w:val="005D13AC"/>
    <w:rsid w:val="005D1FDB"/>
    <w:rsid w:val="005D2BF7"/>
    <w:rsid w:val="005D339D"/>
    <w:rsid w:val="005D5786"/>
    <w:rsid w:val="005D7764"/>
    <w:rsid w:val="005E00EE"/>
    <w:rsid w:val="005E059D"/>
    <w:rsid w:val="005E13B0"/>
    <w:rsid w:val="005E23F8"/>
    <w:rsid w:val="005E271F"/>
    <w:rsid w:val="005E3BF1"/>
    <w:rsid w:val="005E3DD3"/>
    <w:rsid w:val="005E4ADF"/>
    <w:rsid w:val="005E62F4"/>
    <w:rsid w:val="005E6746"/>
    <w:rsid w:val="005E6819"/>
    <w:rsid w:val="005E7B21"/>
    <w:rsid w:val="005F0E43"/>
    <w:rsid w:val="005F0F5B"/>
    <w:rsid w:val="005F1805"/>
    <w:rsid w:val="005F3147"/>
    <w:rsid w:val="005F3C00"/>
    <w:rsid w:val="005F3E64"/>
    <w:rsid w:val="005F4741"/>
    <w:rsid w:val="005F57CE"/>
    <w:rsid w:val="005F68ED"/>
    <w:rsid w:val="005F6D8A"/>
    <w:rsid w:val="00600CA8"/>
    <w:rsid w:val="00602C1A"/>
    <w:rsid w:val="006035DD"/>
    <w:rsid w:val="00603CB9"/>
    <w:rsid w:val="00605170"/>
    <w:rsid w:val="00605EDA"/>
    <w:rsid w:val="006103C6"/>
    <w:rsid w:val="006112E4"/>
    <w:rsid w:val="006130E6"/>
    <w:rsid w:val="00614A6A"/>
    <w:rsid w:val="006177C2"/>
    <w:rsid w:val="00617BC2"/>
    <w:rsid w:val="00621754"/>
    <w:rsid w:val="00621B59"/>
    <w:rsid w:val="00621C2A"/>
    <w:rsid w:val="00623152"/>
    <w:rsid w:val="00623C35"/>
    <w:rsid w:val="006240B7"/>
    <w:rsid w:val="00624780"/>
    <w:rsid w:val="006248CF"/>
    <w:rsid w:val="00625956"/>
    <w:rsid w:val="00625AB8"/>
    <w:rsid w:val="00626329"/>
    <w:rsid w:val="00626450"/>
    <w:rsid w:val="00626955"/>
    <w:rsid w:val="006305D9"/>
    <w:rsid w:val="00631223"/>
    <w:rsid w:val="00631BCC"/>
    <w:rsid w:val="00633381"/>
    <w:rsid w:val="00633EA6"/>
    <w:rsid w:val="00635F6A"/>
    <w:rsid w:val="0063780D"/>
    <w:rsid w:val="00640A6C"/>
    <w:rsid w:val="00641C43"/>
    <w:rsid w:val="006422CE"/>
    <w:rsid w:val="00642F54"/>
    <w:rsid w:val="006443C1"/>
    <w:rsid w:val="00644664"/>
    <w:rsid w:val="006448FD"/>
    <w:rsid w:val="00644F23"/>
    <w:rsid w:val="006457C5"/>
    <w:rsid w:val="00647127"/>
    <w:rsid w:val="00650041"/>
    <w:rsid w:val="006501B0"/>
    <w:rsid w:val="006515A2"/>
    <w:rsid w:val="00651D24"/>
    <w:rsid w:val="006559FC"/>
    <w:rsid w:val="00655CAE"/>
    <w:rsid w:val="00657225"/>
    <w:rsid w:val="006600E7"/>
    <w:rsid w:val="00660797"/>
    <w:rsid w:val="00660B6C"/>
    <w:rsid w:val="00660DA2"/>
    <w:rsid w:val="006612E3"/>
    <w:rsid w:val="00662816"/>
    <w:rsid w:val="006631DB"/>
    <w:rsid w:val="00663FF5"/>
    <w:rsid w:val="0066414C"/>
    <w:rsid w:val="00664559"/>
    <w:rsid w:val="00664BDC"/>
    <w:rsid w:val="00665BC4"/>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72"/>
    <w:rsid w:val="006824A2"/>
    <w:rsid w:val="0068261E"/>
    <w:rsid w:val="00682827"/>
    <w:rsid w:val="00682CDE"/>
    <w:rsid w:val="00686F5D"/>
    <w:rsid w:val="0069042B"/>
    <w:rsid w:val="0069046F"/>
    <w:rsid w:val="00691338"/>
    <w:rsid w:val="0069200B"/>
    <w:rsid w:val="00692E10"/>
    <w:rsid w:val="00694B98"/>
    <w:rsid w:val="00696320"/>
    <w:rsid w:val="00697722"/>
    <w:rsid w:val="006978E2"/>
    <w:rsid w:val="00697C47"/>
    <w:rsid w:val="006A064D"/>
    <w:rsid w:val="006A0FB0"/>
    <w:rsid w:val="006A1F54"/>
    <w:rsid w:val="006A23D4"/>
    <w:rsid w:val="006A24FF"/>
    <w:rsid w:val="006A26A3"/>
    <w:rsid w:val="006A3DB6"/>
    <w:rsid w:val="006A3EF5"/>
    <w:rsid w:val="006A4E09"/>
    <w:rsid w:val="006A5661"/>
    <w:rsid w:val="006A58A3"/>
    <w:rsid w:val="006A69BF"/>
    <w:rsid w:val="006A71AD"/>
    <w:rsid w:val="006B1BDD"/>
    <w:rsid w:val="006B2E8F"/>
    <w:rsid w:val="006B37A4"/>
    <w:rsid w:val="006B419B"/>
    <w:rsid w:val="006B44DF"/>
    <w:rsid w:val="006B463C"/>
    <w:rsid w:val="006B52F4"/>
    <w:rsid w:val="006B5E5C"/>
    <w:rsid w:val="006C1F4B"/>
    <w:rsid w:val="006C234F"/>
    <w:rsid w:val="006C3735"/>
    <w:rsid w:val="006C45B7"/>
    <w:rsid w:val="006C47BE"/>
    <w:rsid w:val="006C512A"/>
    <w:rsid w:val="006C58E2"/>
    <w:rsid w:val="006C685F"/>
    <w:rsid w:val="006C6FC3"/>
    <w:rsid w:val="006D1360"/>
    <w:rsid w:val="006D1E5B"/>
    <w:rsid w:val="006D1EDB"/>
    <w:rsid w:val="006D4051"/>
    <w:rsid w:val="006D40F1"/>
    <w:rsid w:val="006D4DB5"/>
    <w:rsid w:val="006D5C91"/>
    <w:rsid w:val="006D5EAB"/>
    <w:rsid w:val="006D6399"/>
    <w:rsid w:val="006D65DB"/>
    <w:rsid w:val="006D6CB5"/>
    <w:rsid w:val="006D79B8"/>
    <w:rsid w:val="006E06D5"/>
    <w:rsid w:val="006E13E7"/>
    <w:rsid w:val="006E378C"/>
    <w:rsid w:val="006E3EFC"/>
    <w:rsid w:val="006E4F47"/>
    <w:rsid w:val="006E572E"/>
    <w:rsid w:val="006E5C77"/>
    <w:rsid w:val="006E7EF8"/>
    <w:rsid w:val="006F014D"/>
    <w:rsid w:val="006F03C2"/>
    <w:rsid w:val="006F0E45"/>
    <w:rsid w:val="006F2C09"/>
    <w:rsid w:val="006F3033"/>
    <w:rsid w:val="006F32C2"/>
    <w:rsid w:val="006F35F7"/>
    <w:rsid w:val="006F3C80"/>
    <w:rsid w:val="006F50D5"/>
    <w:rsid w:val="006F5502"/>
    <w:rsid w:val="006F5C17"/>
    <w:rsid w:val="006F5E9B"/>
    <w:rsid w:val="006F5F29"/>
    <w:rsid w:val="006F77DB"/>
    <w:rsid w:val="00700D19"/>
    <w:rsid w:val="007013D5"/>
    <w:rsid w:val="007014D8"/>
    <w:rsid w:val="00701E62"/>
    <w:rsid w:val="00702553"/>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986"/>
    <w:rsid w:val="00721E26"/>
    <w:rsid w:val="007227A0"/>
    <w:rsid w:val="00722CB9"/>
    <w:rsid w:val="007234B7"/>
    <w:rsid w:val="00723E27"/>
    <w:rsid w:val="00723EDA"/>
    <w:rsid w:val="00724052"/>
    <w:rsid w:val="00724161"/>
    <w:rsid w:val="00724B56"/>
    <w:rsid w:val="00725C74"/>
    <w:rsid w:val="007267E3"/>
    <w:rsid w:val="00726D3C"/>
    <w:rsid w:val="00727C5E"/>
    <w:rsid w:val="00727CB8"/>
    <w:rsid w:val="007334C5"/>
    <w:rsid w:val="00733FED"/>
    <w:rsid w:val="00734F6B"/>
    <w:rsid w:val="0073501F"/>
    <w:rsid w:val="00736236"/>
    <w:rsid w:val="00736A57"/>
    <w:rsid w:val="00736C4C"/>
    <w:rsid w:val="00736D6A"/>
    <w:rsid w:val="00740206"/>
    <w:rsid w:val="00740E5B"/>
    <w:rsid w:val="0074261B"/>
    <w:rsid w:val="0074276A"/>
    <w:rsid w:val="00744DB3"/>
    <w:rsid w:val="007458C1"/>
    <w:rsid w:val="00746D10"/>
    <w:rsid w:val="007470BA"/>
    <w:rsid w:val="00747215"/>
    <w:rsid w:val="0074782D"/>
    <w:rsid w:val="00747CC6"/>
    <w:rsid w:val="007509CB"/>
    <w:rsid w:val="007517C5"/>
    <w:rsid w:val="00751B85"/>
    <w:rsid w:val="007525E4"/>
    <w:rsid w:val="00752A8B"/>
    <w:rsid w:val="00752CA7"/>
    <w:rsid w:val="00753495"/>
    <w:rsid w:val="00754A9A"/>
    <w:rsid w:val="00755ECC"/>
    <w:rsid w:val="00756709"/>
    <w:rsid w:val="00756CCC"/>
    <w:rsid w:val="00756DC5"/>
    <w:rsid w:val="00757B6F"/>
    <w:rsid w:val="0076068F"/>
    <w:rsid w:val="0076077E"/>
    <w:rsid w:val="00761D46"/>
    <w:rsid w:val="00762580"/>
    <w:rsid w:val="00762E79"/>
    <w:rsid w:val="007636C8"/>
    <w:rsid w:val="007638FA"/>
    <w:rsid w:val="00765768"/>
    <w:rsid w:val="007658CA"/>
    <w:rsid w:val="0076669E"/>
    <w:rsid w:val="00767F1D"/>
    <w:rsid w:val="007700B6"/>
    <w:rsid w:val="007707F8"/>
    <w:rsid w:val="00770EE1"/>
    <w:rsid w:val="00771187"/>
    <w:rsid w:val="007717A9"/>
    <w:rsid w:val="00771EB0"/>
    <w:rsid w:val="007731C9"/>
    <w:rsid w:val="007740D1"/>
    <w:rsid w:val="00774B39"/>
    <w:rsid w:val="007752D4"/>
    <w:rsid w:val="00775769"/>
    <w:rsid w:val="007765B3"/>
    <w:rsid w:val="00777385"/>
    <w:rsid w:val="00777496"/>
    <w:rsid w:val="0077765F"/>
    <w:rsid w:val="00777CBB"/>
    <w:rsid w:val="00780CAF"/>
    <w:rsid w:val="007816A9"/>
    <w:rsid w:val="00781F4F"/>
    <w:rsid w:val="007821A6"/>
    <w:rsid w:val="00782654"/>
    <w:rsid w:val="007831D8"/>
    <w:rsid w:val="00783F20"/>
    <w:rsid w:val="00784401"/>
    <w:rsid w:val="00785663"/>
    <w:rsid w:val="00785746"/>
    <w:rsid w:val="00785F75"/>
    <w:rsid w:val="00787EF9"/>
    <w:rsid w:val="007901E5"/>
    <w:rsid w:val="00790E70"/>
    <w:rsid w:val="00790EA3"/>
    <w:rsid w:val="0079123C"/>
    <w:rsid w:val="007920AB"/>
    <w:rsid w:val="007936F9"/>
    <w:rsid w:val="00793982"/>
    <w:rsid w:val="0079539A"/>
    <w:rsid w:val="00795AFD"/>
    <w:rsid w:val="00795BF3"/>
    <w:rsid w:val="00795DDA"/>
    <w:rsid w:val="00797E2D"/>
    <w:rsid w:val="007A00DF"/>
    <w:rsid w:val="007A05CD"/>
    <w:rsid w:val="007A20CA"/>
    <w:rsid w:val="007A2DBB"/>
    <w:rsid w:val="007A358C"/>
    <w:rsid w:val="007A3955"/>
    <w:rsid w:val="007A48AF"/>
    <w:rsid w:val="007A4CAF"/>
    <w:rsid w:val="007A5BF4"/>
    <w:rsid w:val="007A73EC"/>
    <w:rsid w:val="007A780A"/>
    <w:rsid w:val="007B0116"/>
    <w:rsid w:val="007B0487"/>
    <w:rsid w:val="007B0F51"/>
    <w:rsid w:val="007B1E92"/>
    <w:rsid w:val="007B2CCE"/>
    <w:rsid w:val="007B2D63"/>
    <w:rsid w:val="007B327B"/>
    <w:rsid w:val="007B35A4"/>
    <w:rsid w:val="007B3843"/>
    <w:rsid w:val="007B4437"/>
    <w:rsid w:val="007B47A0"/>
    <w:rsid w:val="007B4FEF"/>
    <w:rsid w:val="007B580A"/>
    <w:rsid w:val="007B5FBF"/>
    <w:rsid w:val="007B7185"/>
    <w:rsid w:val="007B7240"/>
    <w:rsid w:val="007B76BA"/>
    <w:rsid w:val="007B76D4"/>
    <w:rsid w:val="007B79BB"/>
    <w:rsid w:val="007C0C08"/>
    <w:rsid w:val="007C0F18"/>
    <w:rsid w:val="007C1262"/>
    <w:rsid w:val="007C1E87"/>
    <w:rsid w:val="007C2BF8"/>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7314"/>
    <w:rsid w:val="007E07B2"/>
    <w:rsid w:val="007E16FC"/>
    <w:rsid w:val="007E1AF0"/>
    <w:rsid w:val="007E2230"/>
    <w:rsid w:val="007E2A20"/>
    <w:rsid w:val="007E2E6A"/>
    <w:rsid w:val="007E356A"/>
    <w:rsid w:val="007E367A"/>
    <w:rsid w:val="007E40EA"/>
    <w:rsid w:val="007E4F27"/>
    <w:rsid w:val="007E648F"/>
    <w:rsid w:val="007E7041"/>
    <w:rsid w:val="007E7082"/>
    <w:rsid w:val="007F18FF"/>
    <w:rsid w:val="007F2B26"/>
    <w:rsid w:val="007F2D30"/>
    <w:rsid w:val="007F4D35"/>
    <w:rsid w:val="007F5278"/>
    <w:rsid w:val="007F691D"/>
    <w:rsid w:val="007F6C4E"/>
    <w:rsid w:val="007F71CE"/>
    <w:rsid w:val="007F73E3"/>
    <w:rsid w:val="007F79F8"/>
    <w:rsid w:val="007F7E25"/>
    <w:rsid w:val="00800756"/>
    <w:rsid w:val="008007A8"/>
    <w:rsid w:val="00800ABC"/>
    <w:rsid w:val="008013E9"/>
    <w:rsid w:val="00802602"/>
    <w:rsid w:val="00802B67"/>
    <w:rsid w:val="008043BC"/>
    <w:rsid w:val="00804555"/>
    <w:rsid w:val="00807322"/>
    <w:rsid w:val="00807818"/>
    <w:rsid w:val="00807DE0"/>
    <w:rsid w:val="0081007B"/>
    <w:rsid w:val="00810534"/>
    <w:rsid w:val="0081083A"/>
    <w:rsid w:val="00810A0F"/>
    <w:rsid w:val="00810C16"/>
    <w:rsid w:val="00812A01"/>
    <w:rsid w:val="0081328A"/>
    <w:rsid w:val="0081346D"/>
    <w:rsid w:val="00814E49"/>
    <w:rsid w:val="00815034"/>
    <w:rsid w:val="0081612C"/>
    <w:rsid w:val="0081696D"/>
    <w:rsid w:val="008174D2"/>
    <w:rsid w:val="00820613"/>
    <w:rsid w:val="00820722"/>
    <w:rsid w:val="0082100C"/>
    <w:rsid w:val="00821982"/>
    <w:rsid w:val="00822B7C"/>
    <w:rsid w:val="00822D72"/>
    <w:rsid w:val="0082318D"/>
    <w:rsid w:val="00824290"/>
    <w:rsid w:val="0082509E"/>
    <w:rsid w:val="008279C2"/>
    <w:rsid w:val="008306EF"/>
    <w:rsid w:val="00833C83"/>
    <w:rsid w:val="00834706"/>
    <w:rsid w:val="00834879"/>
    <w:rsid w:val="00834E15"/>
    <w:rsid w:val="00836A75"/>
    <w:rsid w:val="00837222"/>
    <w:rsid w:val="00837B60"/>
    <w:rsid w:val="00840811"/>
    <w:rsid w:val="00841689"/>
    <w:rsid w:val="008418CD"/>
    <w:rsid w:val="008418D2"/>
    <w:rsid w:val="00841D53"/>
    <w:rsid w:val="00842883"/>
    <w:rsid w:val="00842E69"/>
    <w:rsid w:val="00845A1C"/>
    <w:rsid w:val="00845F66"/>
    <w:rsid w:val="00846259"/>
    <w:rsid w:val="008463D7"/>
    <w:rsid w:val="008467D1"/>
    <w:rsid w:val="00846A2F"/>
    <w:rsid w:val="0084741A"/>
    <w:rsid w:val="00847E04"/>
    <w:rsid w:val="00850B46"/>
    <w:rsid w:val="008517AC"/>
    <w:rsid w:val="00851BB1"/>
    <w:rsid w:val="00851BE8"/>
    <w:rsid w:val="0085276D"/>
    <w:rsid w:val="008529F2"/>
    <w:rsid w:val="008544EF"/>
    <w:rsid w:val="008554DE"/>
    <w:rsid w:val="008555C4"/>
    <w:rsid w:val="00855B8D"/>
    <w:rsid w:val="0085608A"/>
    <w:rsid w:val="0085765D"/>
    <w:rsid w:val="00861297"/>
    <w:rsid w:val="0086161A"/>
    <w:rsid w:val="00865A3F"/>
    <w:rsid w:val="00866565"/>
    <w:rsid w:val="00867FCC"/>
    <w:rsid w:val="008706A7"/>
    <w:rsid w:val="008708F2"/>
    <w:rsid w:val="008715FF"/>
    <w:rsid w:val="00871C9F"/>
    <w:rsid w:val="00871F4A"/>
    <w:rsid w:val="0087250C"/>
    <w:rsid w:val="00872BC0"/>
    <w:rsid w:val="008735C3"/>
    <w:rsid w:val="0087362D"/>
    <w:rsid w:val="00875911"/>
    <w:rsid w:val="008800FF"/>
    <w:rsid w:val="0088024A"/>
    <w:rsid w:val="00880719"/>
    <w:rsid w:val="00882362"/>
    <w:rsid w:val="0088292E"/>
    <w:rsid w:val="008829A0"/>
    <w:rsid w:val="00885FE5"/>
    <w:rsid w:val="008869AA"/>
    <w:rsid w:val="00890908"/>
    <w:rsid w:val="00891819"/>
    <w:rsid w:val="00891B61"/>
    <w:rsid w:val="00891F7A"/>
    <w:rsid w:val="00892083"/>
    <w:rsid w:val="0089208F"/>
    <w:rsid w:val="008935ED"/>
    <w:rsid w:val="00893604"/>
    <w:rsid w:val="00893A9A"/>
    <w:rsid w:val="00894466"/>
    <w:rsid w:val="00896121"/>
    <w:rsid w:val="00896681"/>
    <w:rsid w:val="008967C1"/>
    <w:rsid w:val="008974DF"/>
    <w:rsid w:val="00897E0A"/>
    <w:rsid w:val="00897E41"/>
    <w:rsid w:val="008A0817"/>
    <w:rsid w:val="008A120E"/>
    <w:rsid w:val="008A311B"/>
    <w:rsid w:val="008A3F92"/>
    <w:rsid w:val="008A41BC"/>
    <w:rsid w:val="008A4684"/>
    <w:rsid w:val="008A4BE1"/>
    <w:rsid w:val="008A61CC"/>
    <w:rsid w:val="008A73DA"/>
    <w:rsid w:val="008B03BD"/>
    <w:rsid w:val="008B1A86"/>
    <w:rsid w:val="008B23E1"/>
    <w:rsid w:val="008B2A90"/>
    <w:rsid w:val="008B2FF9"/>
    <w:rsid w:val="008B37BC"/>
    <w:rsid w:val="008B3D44"/>
    <w:rsid w:val="008B47DA"/>
    <w:rsid w:val="008B5EC0"/>
    <w:rsid w:val="008B7CB9"/>
    <w:rsid w:val="008C26F3"/>
    <w:rsid w:val="008C2742"/>
    <w:rsid w:val="008C33DC"/>
    <w:rsid w:val="008C3EFD"/>
    <w:rsid w:val="008C40EB"/>
    <w:rsid w:val="008C564F"/>
    <w:rsid w:val="008C7577"/>
    <w:rsid w:val="008D085F"/>
    <w:rsid w:val="008D257B"/>
    <w:rsid w:val="008D2B90"/>
    <w:rsid w:val="008D3116"/>
    <w:rsid w:val="008D3291"/>
    <w:rsid w:val="008D32CD"/>
    <w:rsid w:val="008D339D"/>
    <w:rsid w:val="008D390A"/>
    <w:rsid w:val="008D468C"/>
    <w:rsid w:val="008D47FC"/>
    <w:rsid w:val="008D4819"/>
    <w:rsid w:val="008D56DF"/>
    <w:rsid w:val="008D5814"/>
    <w:rsid w:val="008D6861"/>
    <w:rsid w:val="008E0B62"/>
    <w:rsid w:val="008E2F2B"/>
    <w:rsid w:val="008E3464"/>
    <w:rsid w:val="008E4689"/>
    <w:rsid w:val="008E4B76"/>
    <w:rsid w:val="008E6328"/>
    <w:rsid w:val="008E65A4"/>
    <w:rsid w:val="008E6E20"/>
    <w:rsid w:val="008E701E"/>
    <w:rsid w:val="008E7BAD"/>
    <w:rsid w:val="008F0A2C"/>
    <w:rsid w:val="008F1D2B"/>
    <w:rsid w:val="008F1D32"/>
    <w:rsid w:val="008F2903"/>
    <w:rsid w:val="008F2A2A"/>
    <w:rsid w:val="008F2BE0"/>
    <w:rsid w:val="008F3147"/>
    <w:rsid w:val="008F35C2"/>
    <w:rsid w:val="008F4773"/>
    <w:rsid w:val="008F4B47"/>
    <w:rsid w:val="008F4EEE"/>
    <w:rsid w:val="008F5BEC"/>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86C"/>
    <w:rsid w:val="00910D6E"/>
    <w:rsid w:val="00911A1E"/>
    <w:rsid w:val="00911D33"/>
    <w:rsid w:val="00911F83"/>
    <w:rsid w:val="00913500"/>
    <w:rsid w:val="00913E22"/>
    <w:rsid w:val="00914036"/>
    <w:rsid w:val="009140D6"/>
    <w:rsid w:val="0091434C"/>
    <w:rsid w:val="0091538F"/>
    <w:rsid w:val="00915E26"/>
    <w:rsid w:val="00923E6F"/>
    <w:rsid w:val="00924542"/>
    <w:rsid w:val="00925F61"/>
    <w:rsid w:val="00930368"/>
    <w:rsid w:val="00930C8E"/>
    <w:rsid w:val="00931790"/>
    <w:rsid w:val="0093180D"/>
    <w:rsid w:val="0093272F"/>
    <w:rsid w:val="00932AF1"/>
    <w:rsid w:val="0093306F"/>
    <w:rsid w:val="00933271"/>
    <w:rsid w:val="00934422"/>
    <w:rsid w:val="00935317"/>
    <w:rsid w:val="00935552"/>
    <w:rsid w:val="00935CE8"/>
    <w:rsid w:val="00935D22"/>
    <w:rsid w:val="00937D03"/>
    <w:rsid w:val="009410D8"/>
    <w:rsid w:val="009420D5"/>
    <w:rsid w:val="009424B6"/>
    <w:rsid w:val="00943722"/>
    <w:rsid w:val="00944515"/>
    <w:rsid w:val="00944A50"/>
    <w:rsid w:val="00944F76"/>
    <w:rsid w:val="009509CA"/>
    <w:rsid w:val="009514AE"/>
    <w:rsid w:val="00951CDE"/>
    <w:rsid w:val="00951DB2"/>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57FE9"/>
    <w:rsid w:val="0096010B"/>
    <w:rsid w:val="00960C09"/>
    <w:rsid w:val="00961196"/>
    <w:rsid w:val="00961207"/>
    <w:rsid w:val="00962072"/>
    <w:rsid w:val="009636F5"/>
    <w:rsid w:val="00963793"/>
    <w:rsid w:val="00964656"/>
    <w:rsid w:val="00964E1C"/>
    <w:rsid w:val="00966379"/>
    <w:rsid w:val="009667C2"/>
    <w:rsid w:val="00966ACB"/>
    <w:rsid w:val="00967A38"/>
    <w:rsid w:val="00967C4B"/>
    <w:rsid w:val="00971F94"/>
    <w:rsid w:val="0097283E"/>
    <w:rsid w:val="00972DB7"/>
    <w:rsid w:val="00972E63"/>
    <w:rsid w:val="00974A0F"/>
    <w:rsid w:val="0097524C"/>
    <w:rsid w:val="00975557"/>
    <w:rsid w:val="00977EF8"/>
    <w:rsid w:val="0098148B"/>
    <w:rsid w:val="00983D0B"/>
    <w:rsid w:val="00984164"/>
    <w:rsid w:val="00986954"/>
    <w:rsid w:val="00987078"/>
    <w:rsid w:val="009879B8"/>
    <w:rsid w:val="00987BBF"/>
    <w:rsid w:val="0099026C"/>
    <w:rsid w:val="00990338"/>
    <w:rsid w:val="009911C2"/>
    <w:rsid w:val="009920A3"/>
    <w:rsid w:val="00993076"/>
    <w:rsid w:val="009945E2"/>
    <w:rsid w:val="0099591E"/>
    <w:rsid w:val="00995AE1"/>
    <w:rsid w:val="00996266"/>
    <w:rsid w:val="00996A79"/>
    <w:rsid w:val="0099763C"/>
    <w:rsid w:val="009A1C5A"/>
    <w:rsid w:val="009A1CDD"/>
    <w:rsid w:val="009A1FA8"/>
    <w:rsid w:val="009A217A"/>
    <w:rsid w:val="009A250D"/>
    <w:rsid w:val="009A332B"/>
    <w:rsid w:val="009A3566"/>
    <w:rsid w:val="009A38BB"/>
    <w:rsid w:val="009A3926"/>
    <w:rsid w:val="009A3FBA"/>
    <w:rsid w:val="009A4704"/>
    <w:rsid w:val="009A6CC6"/>
    <w:rsid w:val="009A7741"/>
    <w:rsid w:val="009B0D58"/>
    <w:rsid w:val="009B4394"/>
    <w:rsid w:val="009B492B"/>
    <w:rsid w:val="009B4DCE"/>
    <w:rsid w:val="009B519A"/>
    <w:rsid w:val="009B5288"/>
    <w:rsid w:val="009B532D"/>
    <w:rsid w:val="009B5C33"/>
    <w:rsid w:val="009B5DD3"/>
    <w:rsid w:val="009B7E66"/>
    <w:rsid w:val="009C075F"/>
    <w:rsid w:val="009C08A9"/>
    <w:rsid w:val="009C17B0"/>
    <w:rsid w:val="009C1885"/>
    <w:rsid w:val="009C23A4"/>
    <w:rsid w:val="009C29E7"/>
    <w:rsid w:val="009C2D79"/>
    <w:rsid w:val="009C30BE"/>
    <w:rsid w:val="009C4966"/>
    <w:rsid w:val="009C4A1A"/>
    <w:rsid w:val="009C4D82"/>
    <w:rsid w:val="009C4DB7"/>
    <w:rsid w:val="009C675E"/>
    <w:rsid w:val="009C71CB"/>
    <w:rsid w:val="009C7BB9"/>
    <w:rsid w:val="009D0781"/>
    <w:rsid w:val="009D0C7E"/>
    <w:rsid w:val="009D110C"/>
    <w:rsid w:val="009D1294"/>
    <w:rsid w:val="009D1AD8"/>
    <w:rsid w:val="009D2C61"/>
    <w:rsid w:val="009D2FAB"/>
    <w:rsid w:val="009D34AB"/>
    <w:rsid w:val="009D3A72"/>
    <w:rsid w:val="009D3BCF"/>
    <w:rsid w:val="009D3DFA"/>
    <w:rsid w:val="009D3ED5"/>
    <w:rsid w:val="009D4A47"/>
    <w:rsid w:val="009D5477"/>
    <w:rsid w:val="009D556C"/>
    <w:rsid w:val="009D563B"/>
    <w:rsid w:val="009D5DBF"/>
    <w:rsid w:val="009D6296"/>
    <w:rsid w:val="009D65ED"/>
    <w:rsid w:val="009D69A8"/>
    <w:rsid w:val="009D6A9A"/>
    <w:rsid w:val="009D6ABD"/>
    <w:rsid w:val="009D7A9D"/>
    <w:rsid w:val="009E0F4B"/>
    <w:rsid w:val="009E2B19"/>
    <w:rsid w:val="009E46C1"/>
    <w:rsid w:val="009E59A3"/>
    <w:rsid w:val="009E6B00"/>
    <w:rsid w:val="009F0BA6"/>
    <w:rsid w:val="009F0D61"/>
    <w:rsid w:val="009F1585"/>
    <w:rsid w:val="009F16AE"/>
    <w:rsid w:val="009F1ABC"/>
    <w:rsid w:val="009F2A78"/>
    <w:rsid w:val="009F3199"/>
    <w:rsid w:val="009F37EB"/>
    <w:rsid w:val="009F6436"/>
    <w:rsid w:val="009F6A6C"/>
    <w:rsid w:val="009F6C95"/>
    <w:rsid w:val="009F7294"/>
    <w:rsid w:val="009F7A0A"/>
    <w:rsid w:val="009F7AC3"/>
    <w:rsid w:val="009F7CE2"/>
    <w:rsid w:val="009F7DD2"/>
    <w:rsid w:val="00A01D57"/>
    <w:rsid w:val="00A01E95"/>
    <w:rsid w:val="00A03850"/>
    <w:rsid w:val="00A0468E"/>
    <w:rsid w:val="00A0525C"/>
    <w:rsid w:val="00A0566A"/>
    <w:rsid w:val="00A05BDB"/>
    <w:rsid w:val="00A0608B"/>
    <w:rsid w:val="00A06204"/>
    <w:rsid w:val="00A10D08"/>
    <w:rsid w:val="00A11FB1"/>
    <w:rsid w:val="00A12112"/>
    <w:rsid w:val="00A12548"/>
    <w:rsid w:val="00A1280A"/>
    <w:rsid w:val="00A1298F"/>
    <w:rsid w:val="00A12A82"/>
    <w:rsid w:val="00A14A10"/>
    <w:rsid w:val="00A1597B"/>
    <w:rsid w:val="00A1746D"/>
    <w:rsid w:val="00A1749B"/>
    <w:rsid w:val="00A17684"/>
    <w:rsid w:val="00A17BB7"/>
    <w:rsid w:val="00A17CDC"/>
    <w:rsid w:val="00A20D62"/>
    <w:rsid w:val="00A21848"/>
    <w:rsid w:val="00A21F2B"/>
    <w:rsid w:val="00A22452"/>
    <w:rsid w:val="00A22DF4"/>
    <w:rsid w:val="00A240E7"/>
    <w:rsid w:val="00A25C7F"/>
    <w:rsid w:val="00A25E1D"/>
    <w:rsid w:val="00A27030"/>
    <w:rsid w:val="00A271F0"/>
    <w:rsid w:val="00A27289"/>
    <w:rsid w:val="00A274F4"/>
    <w:rsid w:val="00A30C4F"/>
    <w:rsid w:val="00A3153C"/>
    <w:rsid w:val="00A31E4F"/>
    <w:rsid w:val="00A33080"/>
    <w:rsid w:val="00A34014"/>
    <w:rsid w:val="00A35BE7"/>
    <w:rsid w:val="00A41367"/>
    <w:rsid w:val="00A41EDC"/>
    <w:rsid w:val="00A428F4"/>
    <w:rsid w:val="00A434FD"/>
    <w:rsid w:val="00A43DE1"/>
    <w:rsid w:val="00A43E17"/>
    <w:rsid w:val="00A440D2"/>
    <w:rsid w:val="00A44A78"/>
    <w:rsid w:val="00A44E5B"/>
    <w:rsid w:val="00A45087"/>
    <w:rsid w:val="00A46247"/>
    <w:rsid w:val="00A46A05"/>
    <w:rsid w:val="00A46A2B"/>
    <w:rsid w:val="00A46E4C"/>
    <w:rsid w:val="00A471CE"/>
    <w:rsid w:val="00A5350B"/>
    <w:rsid w:val="00A537A0"/>
    <w:rsid w:val="00A53DF1"/>
    <w:rsid w:val="00A54235"/>
    <w:rsid w:val="00A54614"/>
    <w:rsid w:val="00A54991"/>
    <w:rsid w:val="00A5557F"/>
    <w:rsid w:val="00A604B0"/>
    <w:rsid w:val="00A608A0"/>
    <w:rsid w:val="00A60A53"/>
    <w:rsid w:val="00A60BF2"/>
    <w:rsid w:val="00A625C1"/>
    <w:rsid w:val="00A62E90"/>
    <w:rsid w:val="00A632BA"/>
    <w:rsid w:val="00A63394"/>
    <w:rsid w:val="00A63995"/>
    <w:rsid w:val="00A64165"/>
    <w:rsid w:val="00A65269"/>
    <w:rsid w:val="00A6640A"/>
    <w:rsid w:val="00A66E7A"/>
    <w:rsid w:val="00A70F27"/>
    <w:rsid w:val="00A71152"/>
    <w:rsid w:val="00A7122D"/>
    <w:rsid w:val="00A72181"/>
    <w:rsid w:val="00A7475C"/>
    <w:rsid w:val="00A74D3C"/>
    <w:rsid w:val="00A74E52"/>
    <w:rsid w:val="00A74E6D"/>
    <w:rsid w:val="00A7638B"/>
    <w:rsid w:val="00A811C1"/>
    <w:rsid w:val="00A81EDF"/>
    <w:rsid w:val="00A833AD"/>
    <w:rsid w:val="00A834E6"/>
    <w:rsid w:val="00A83562"/>
    <w:rsid w:val="00A84D58"/>
    <w:rsid w:val="00A84EE7"/>
    <w:rsid w:val="00A854A8"/>
    <w:rsid w:val="00A858E2"/>
    <w:rsid w:val="00A8675C"/>
    <w:rsid w:val="00A8686A"/>
    <w:rsid w:val="00A9272F"/>
    <w:rsid w:val="00A93BF1"/>
    <w:rsid w:val="00A93E59"/>
    <w:rsid w:val="00A94422"/>
    <w:rsid w:val="00A948FB"/>
    <w:rsid w:val="00A948FE"/>
    <w:rsid w:val="00A95B0D"/>
    <w:rsid w:val="00A95E51"/>
    <w:rsid w:val="00A96B32"/>
    <w:rsid w:val="00A96C63"/>
    <w:rsid w:val="00AA121D"/>
    <w:rsid w:val="00AA2D82"/>
    <w:rsid w:val="00AA44B9"/>
    <w:rsid w:val="00AA59E4"/>
    <w:rsid w:val="00AA5BC6"/>
    <w:rsid w:val="00AA6D8E"/>
    <w:rsid w:val="00AA6E66"/>
    <w:rsid w:val="00AB14AF"/>
    <w:rsid w:val="00AB1B07"/>
    <w:rsid w:val="00AB2F95"/>
    <w:rsid w:val="00AB378A"/>
    <w:rsid w:val="00AB3B8E"/>
    <w:rsid w:val="00AB4943"/>
    <w:rsid w:val="00AB512C"/>
    <w:rsid w:val="00AB60C5"/>
    <w:rsid w:val="00AB6F0A"/>
    <w:rsid w:val="00AB77F6"/>
    <w:rsid w:val="00AC0E0F"/>
    <w:rsid w:val="00AC13D3"/>
    <w:rsid w:val="00AC143C"/>
    <w:rsid w:val="00AC2457"/>
    <w:rsid w:val="00AC2F64"/>
    <w:rsid w:val="00AC30E6"/>
    <w:rsid w:val="00AC679D"/>
    <w:rsid w:val="00AC6CDC"/>
    <w:rsid w:val="00AC78F0"/>
    <w:rsid w:val="00AC7F37"/>
    <w:rsid w:val="00AD029E"/>
    <w:rsid w:val="00AD0472"/>
    <w:rsid w:val="00AD1FC3"/>
    <w:rsid w:val="00AD2090"/>
    <w:rsid w:val="00AD20D9"/>
    <w:rsid w:val="00AD2DAC"/>
    <w:rsid w:val="00AD31EB"/>
    <w:rsid w:val="00AD4320"/>
    <w:rsid w:val="00AD46E5"/>
    <w:rsid w:val="00AD473B"/>
    <w:rsid w:val="00AD4FC2"/>
    <w:rsid w:val="00AD5095"/>
    <w:rsid w:val="00AD5868"/>
    <w:rsid w:val="00AD6345"/>
    <w:rsid w:val="00AD6725"/>
    <w:rsid w:val="00AD6ED4"/>
    <w:rsid w:val="00AE0AF6"/>
    <w:rsid w:val="00AE1098"/>
    <w:rsid w:val="00AE33C8"/>
    <w:rsid w:val="00AE3858"/>
    <w:rsid w:val="00AE4BF5"/>
    <w:rsid w:val="00AE5A9E"/>
    <w:rsid w:val="00AE5E1D"/>
    <w:rsid w:val="00AE64E4"/>
    <w:rsid w:val="00AE76B1"/>
    <w:rsid w:val="00AE7762"/>
    <w:rsid w:val="00AF14F0"/>
    <w:rsid w:val="00AF1B37"/>
    <w:rsid w:val="00AF23E3"/>
    <w:rsid w:val="00AF27C2"/>
    <w:rsid w:val="00AF28DF"/>
    <w:rsid w:val="00AF2B68"/>
    <w:rsid w:val="00AF2BAD"/>
    <w:rsid w:val="00AF3E85"/>
    <w:rsid w:val="00AF4706"/>
    <w:rsid w:val="00AF4CC7"/>
    <w:rsid w:val="00AF522A"/>
    <w:rsid w:val="00AF576F"/>
    <w:rsid w:val="00AF5D2B"/>
    <w:rsid w:val="00AF69EA"/>
    <w:rsid w:val="00AF6ED1"/>
    <w:rsid w:val="00AF77B3"/>
    <w:rsid w:val="00AF7C22"/>
    <w:rsid w:val="00B011F8"/>
    <w:rsid w:val="00B017DA"/>
    <w:rsid w:val="00B01841"/>
    <w:rsid w:val="00B03508"/>
    <w:rsid w:val="00B038E9"/>
    <w:rsid w:val="00B04BB5"/>
    <w:rsid w:val="00B04F6F"/>
    <w:rsid w:val="00B07525"/>
    <w:rsid w:val="00B07C50"/>
    <w:rsid w:val="00B107F3"/>
    <w:rsid w:val="00B12BB4"/>
    <w:rsid w:val="00B12E12"/>
    <w:rsid w:val="00B13FB1"/>
    <w:rsid w:val="00B14010"/>
    <w:rsid w:val="00B15496"/>
    <w:rsid w:val="00B15E61"/>
    <w:rsid w:val="00B16652"/>
    <w:rsid w:val="00B16B27"/>
    <w:rsid w:val="00B16F63"/>
    <w:rsid w:val="00B17509"/>
    <w:rsid w:val="00B1794D"/>
    <w:rsid w:val="00B20CB2"/>
    <w:rsid w:val="00B217C2"/>
    <w:rsid w:val="00B21AC7"/>
    <w:rsid w:val="00B21BD1"/>
    <w:rsid w:val="00B23816"/>
    <w:rsid w:val="00B23E94"/>
    <w:rsid w:val="00B26316"/>
    <w:rsid w:val="00B26542"/>
    <w:rsid w:val="00B26FA3"/>
    <w:rsid w:val="00B273A2"/>
    <w:rsid w:val="00B27F9E"/>
    <w:rsid w:val="00B306F7"/>
    <w:rsid w:val="00B307BB"/>
    <w:rsid w:val="00B30A9E"/>
    <w:rsid w:val="00B31416"/>
    <w:rsid w:val="00B31CAB"/>
    <w:rsid w:val="00B32BB3"/>
    <w:rsid w:val="00B32C39"/>
    <w:rsid w:val="00B33469"/>
    <w:rsid w:val="00B33824"/>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A5B"/>
    <w:rsid w:val="00B43AAC"/>
    <w:rsid w:val="00B43B57"/>
    <w:rsid w:val="00B43FA8"/>
    <w:rsid w:val="00B45AA0"/>
    <w:rsid w:val="00B46251"/>
    <w:rsid w:val="00B4683B"/>
    <w:rsid w:val="00B515DE"/>
    <w:rsid w:val="00B520D9"/>
    <w:rsid w:val="00B525B2"/>
    <w:rsid w:val="00B534DE"/>
    <w:rsid w:val="00B54909"/>
    <w:rsid w:val="00B56DD3"/>
    <w:rsid w:val="00B57287"/>
    <w:rsid w:val="00B57AEE"/>
    <w:rsid w:val="00B62722"/>
    <w:rsid w:val="00B63288"/>
    <w:rsid w:val="00B637D2"/>
    <w:rsid w:val="00B63D7C"/>
    <w:rsid w:val="00B64D74"/>
    <w:rsid w:val="00B64E63"/>
    <w:rsid w:val="00B65D0A"/>
    <w:rsid w:val="00B65FF0"/>
    <w:rsid w:val="00B671D4"/>
    <w:rsid w:val="00B70945"/>
    <w:rsid w:val="00B70E1C"/>
    <w:rsid w:val="00B711BB"/>
    <w:rsid w:val="00B712D7"/>
    <w:rsid w:val="00B71BE1"/>
    <w:rsid w:val="00B7255E"/>
    <w:rsid w:val="00B72A58"/>
    <w:rsid w:val="00B72C4D"/>
    <w:rsid w:val="00B73139"/>
    <w:rsid w:val="00B73497"/>
    <w:rsid w:val="00B74857"/>
    <w:rsid w:val="00B74E5C"/>
    <w:rsid w:val="00B75604"/>
    <w:rsid w:val="00B756B6"/>
    <w:rsid w:val="00B80624"/>
    <w:rsid w:val="00B8206B"/>
    <w:rsid w:val="00B83F30"/>
    <w:rsid w:val="00B84235"/>
    <w:rsid w:val="00B8453D"/>
    <w:rsid w:val="00B8469B"/>
    <w:rsid w:val="00B84C69"/>
    <w:rsid w:val="00B85F17"/>
    <w:rsid w:val="00B87465"/>
    <w:rsid w:val="00B874AC"/>
    <w:rsid w:val="00B90899"/>
    <w:rsid w:val="00B909F7"/>
    <w:rsid w:val="00B91091"/>
    <w:rsid w:val="00B91C68"/>
    <w:rsid w:val="00B91FC0"/>
    <w:rsid w:val="00B921A0"/>
    <w:rsid w:val="00B92BFF"/>
    <w:rsid w:val="00B92CC5"/>
    <w:rsid w:val="00B9319A"/>
    <w:rsid w:val="00B947D8"/>
    <w:rsid w:val="00B950F1"/>
    <w:rsid w:val="00B967ED"/>
    <w:rsid w:val="00B96A1B"/>
    <w:rsid w:val="00B972E9"/>
    <w:rsid w:val="00B9768A"/>
    <w:rsid w:val="00BA0BF5"/>
    <w:rsid w:val="00BA2E47"/>
    <w:rsid w:val="00BA3BAA"/>
    <w:rsid w:val="00BA4727"/>
    <w:rsid w:val="00BA5886"/>
    <w:rsid w:val="00BA6779"/>
    <w:rsid w:val="00BA720C"/>
    <w:rsid w:val="00BA7805"/>
    <w:rsid w:val="00BA7F45"/>
    <w:rsid w:val="00BB15C7"/>
    <w:rsid w:val="00BB1930"/>
    <w:rsid w:val="00BB1B8C"/>
    <w:rsid w:val="00BB23A8"/>
    <w:rsid w:val="00BB2614"/>
    <w:rsid w:val="00BB3B2E"/>
    <w:rsid w:val="00BB408C"/>
    <w:rsid w:val="00BB4795"/>
    <w:rsid w:val="00BB5424"/>
    <w:rsid w:val="00BB6689"/>
    <w:rsid w:val="00BB742A"/>
    <w:rsid w:val="00BB77E5"/>
    <w:rsid w:val="00BB7BFB"/>
    <w:rsid w:val="00BC25D0"/>
    <w:rsid w:val="00BC469B"/>
    <w:rsid w:val="00BC4CFC"/>
    <w:rsid w:val="00BC4DEE"/>
    <w:rsid w:val="00BC5B9E"/>
    <w:rsid w:val="00BC65B2"/>
    <w:rsid w:val="00BC6A2C"/>
    <w:rsid w:val="00BD2151"/>
    <w:rsid w:val="00BD38E7"/>
    <w:rsid w:val="00BD7141"/>
    <w:rsid w:val="00BD7E55"/>
    <w:rsid w:val="00BD7E8C"/>
    <w:rsid w:val="00BD7F02"/>
    <w:rsid w:val="00BD7FA1"/>
    <w:rsid w:val="00BE15D1"/>
    <w:rsid w:val="00BE2A30"/>
    <w:rsid w:val="00BE3008"/>
    <w:rsid w:val="00BE4A67"/>
    <w:rsid w:val="00BE536D"/>
    <w:rsid w:val="00BE57D4"/>
    <w:rsid w:val="00BE5D4D"/>
    <w:rsid w:val="00BE5DE8"/>
    <w:rsid w:val="00BE65D7"/>
    <w:rsid w:val="00BE6D3A"/>
    <w:rsid w:val="00BE7533"/>
    <w:rsid w:val="00BE7D96"/>
    <w:rsid w:val="00BF0C75"/>
    <w:rsid w:val="00BF0FB8"/>
    <w:rsid w:val="00BF22D8"/>
    <w:rsid w:val="00BF31DF"/>
    <w:rsid w:val="00BF379E"/>
    <w:rsid w:val="00BF3A12"/>
    <w:rsid w:val="00BF6522"/>
    <w:rsid w:val="00C02CE3"/>
    <w:rsid w:val="00C02D23"/>
    <w:rsid w:val="00C033E7"/>
    <w:rsid w:val="00C035E6"/>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04D"/>
    <w:rsid w:val="00C1171F"/>
    <w:rsid w:val="00C11778"/>
    <w:rsid w:val="00C1197C"/>
    <w:rsid w:val="00C12BD4"/>
    <w:rsid w:val="00C134BF"/>
    <w:rsid w:val="00C1396D"/>
    <w:rsid w:val="00C13C72"/>
    <w:rsid w:val="00C13E3B"/>
    <w:rsid w:val="00C1455D"/>
    <w:rsid w:val="00C14A57"/>
    <w:rsid w:val="00C14BC0"/>
    <w:rsid w:val="00C15BDF"/>
    <w:rsid w:val="00C16583"/>
    <w:rsid w:val="00C16C13"/>
    <w:rsid w:val="00C20189"/>
    <w:rsid w:val="00C20653"/>
    <w:rsid w:val="00C21565"/>
    <w:rsid w:val="00C24D7D"/>
    <w:rsid w:val="00C25691"/>
    <w:rsid w:val="00C26869"/>
    <w:rsid w:val="00C26995"/>
    <w:rsid w:val="00C27E29"/>
    <w:rsid w:val="00C3152F"/>
    <w:rsid w:val="00C31A4F"/>
    <w:rsid w:val="00C32212"/>
    <w:rsid w:val="00C32892"/>
    <w:rsid w:val="00C335DF"/>
    <w:rsid w:val="00C33EC5"/>
    <w:rsid w:val="00C3461A"/>
    <w:rsid w:val="00C3464A"/>
    <w:rsid w:val="00C364C2"/>
    <w:rsid w:val="00C36FB9"/>
    <w:rsid w:val="00C3721E"/>
    <w:rsid w:val="00C41395"/>
    <w:rsid w:val="00C4163E"/>
    <w:rsid w:val="00C43A18"/>
    <w:rsid w:val="00C445E3"/>
    <w:rsid w:val="00C462CA"/>
    <w:rsid w:val="00C46FE1"/>
    <w:rsid w:val="00C47041"/>
    <w:rsid w:val="00C47C09"/>
    <w:rsid w:val="00C50D2C"/>
    <w:rsid w:val="00C5167C"/>
    <w:rsid w:val="00C51F64"/>
    <w:rsid w:val="00C522B3"/>
    <w:rsid w:val="00C53A76"/>
    <w:rsid w:val="00C54BCF"/>
    <w:rsid w:val="00C55115"/>
    <w:rsid w:val="00C56B68"/>
    <w:rsid w:val="00C60446"/>
    <w:rsid w:val="00C61237"/>
    <w:rsid w:val="00C622C6"/>
    <w:rsid w:val="00C624BF"/>
    <w:rsid w:val="00C62C85"/>
    <w:rsid w:val="00C63D0A"/>
    <w:rsid w:val="00C63EEB"/>
    <w:rsid w:val="00C64954"/>
    <w:rsid w:val="00C66C72"/>
    <w:rsid w:val="00C66CDF"/>
    <w:rsid w:val="00C704A7"/>
    <w:rsid w:val="00C704AA"/>
    <w:rsid w:val="00C70B68"/>
    <w:rsid w:val="00C72E85"/>
    <w:rsid w:val="00C73195"/>
    <w:rsid w:val="00C74377"/>
    <w:rsid w:val="00C751D6"/>
    <w:rsid w:val="00C7724A"/>
    <w:rsid w:val="00C82FB4"/>
    <w:rsid w:val="00C83358"/>
    <w:rsid w:val="00C833A3"/>
    <w:rsid w:val="00C83E70"/>
    <w:rsid w:val="00C84287"/>
    <w:rsid w:val="00C8431E"/>
    <w:rsid w:val="00C843DA"/>
    <w:rsid w:val="00C84671"/>
    <w:rsid w:val="00C84C41"/>
    <w:rsid w:val="00C859E3"/>
    <w:rsid w:val="00C85E97"/>
    <w:rsid w:val="00C870E0"/>
    <w:rsid w:val="00C87E59"/>
    <w:rsid w:val="00C87EC3"/>
    <w:rsid w:val="00C900D1"/>
    <w:rsid w:val="00C911EA"/>
    <w:rsid w:val="00C92D21"/>
    <w:rsid w:val="00C93123"/>
    <w:rsid w:val="00C93D33"/>
    <w:rsid w:val="00C93E59"/>
    <w:rsid w:val="00C96599"/>
    <w:rsid w:val="00C974E6"/>
    <w:rsid w:val="00C97D0B"/>
    <w:rsid w:val="00CA0EC8"/>
    <w:rsid w:val="00CA1255"/>
    <w:rsid w:val="00CA1C21"/>
    <w:rsid w:val="00CA1C3A"/>
    <w:rsid w:val="00CA1EF5"/>
    <w:rsid w:val="00CA2AEE"/>
    <w:rsid w:val="00CA3983"/>
    <w:rsid w:val="00CA4650"/>
    <w:rsid w:val="00CA52C8"/>
    <w:rsid w:val="00CA5C2D"/>
    <w:rsid w:val="00CA7BE8"/>
    <w:rsid w:val="00CB0B37"/>
    <w:rsid w:val="00CB0E50"/>
    <w:rsid w:val="00CB160E"/>
    <w:rsid w:val="00CB22B9"/>
    <w:rsid w:val="00CB2324"/>
    <w:rsid w:val="00CB276C"/>
    <w:rsid w:val="00CB52C3"/>
    <w:rsid w:val="00CB6AC2"/>
    <w:rsid w:val="00CB6BCF"/>
    <w:rsid w:val="00CB724E"/>
    <w:rsid w:val="00CB72D5"/>
    <w:rsid w:val="00CB7D0E"/>
    <w:rsid w:val="00CC1FCE"/>
    <w:rsid w:val="00CC28E4"/>
    <w:rsid w:val="00CC3516"/>
    <w:rsid w:val="00CC36E2"/>
    <w:rsid w:val="00CC3CAA"/>
    <w:rsid w:val="00CC4901"/>
    <w:rsid w:val="00CC5516"/>
    <w:rsid w:val="00CC62A0"/>
    <w:rsid w:val="00CC62B2"/>
    <w:rsid w:val="00CC632C"/>
    <w:rsid w:val="00CD027C"/>
    <w:rsid w:val="00CD02BA"/>
    <w:rsid w:val="00CD04F7"/>
    <w:rsid w:val="00CD0796"/>
    <w:rsid w:val="00CD149D"/>
    <w:rsid w:val="00CD185F"/>
    <w:rsid w:val="00CD1F59"/>
    <w:rsid w:val="00CD3091"/>
    <w:rsid w:val="00CD4312"/>
    <w:rsid w:val="00CD79D6"/>
    <w:rsid w:val="00CD7B7C"/>
    <w:rsid w:val="00CE0135"/>
    <w:rsid w:val="00CE1098"/>
    <w:rsid w:val="00CE11E3"/>
    <w:rsid w:val="00CE285E"/>
    <w:rsid w:val="00CE3846"/>
    <w:rsid w:val="00CE4F1D"/>
    <w:rsid w:val="00CE522C"/>
    <w:rsid w:val="00CE58FD"/>
    <w:rsid w:val="00CE5A36"/>
    <w:rsid w:val="00CE65CB"/>
    <w:rsid w:val="00CE6BBC"/>
    <w:rsid w:val="00CE6C8C"/>
    <w:rsid w:val="00CE6F5C"/>
    <w:rsid w:val="00CF0A1F"/>
    <w:rsid w:val="00CF38D2"/>
    <w:rsid w:val="00CF4782"/>
    <w:rsid w:val="00CF52BD"/>
    <w:rsid w:val="00CF6626"/>
    <w:rsid w:val="00CF69E9"/>
    <w:rsid w:val="00CF6E92"/>
    <w:rsid w:val="00CF73B9"/>
    <w:rsid w:val="00CF7E3E"/>
    <w:rsid w:val="00D0010E"/>
    <w:rsid w:val="00D007C1"/>
    <w:rsid w:val="00D01054"/>
    <w:rsid w:val="00D0128C"/>
    <w:rsid w:val="00D0275D"/>
    <w:rsid w:val="00D02E0E"/>
    <w:rsid w:val="00D036AF"/>
    <w:rsid w:val="00D04D76"/>
    <w:rsid w:val="00D05313"/>
    <w:rsid w:val="00D05688"/>
    <w:rsid w:val="00D06AF7"/>
    <w:rsid w:val="00D10C0E"/>
    <w:rsid w:val="00D10EEB"/>
    <w:rsid w:val="00D118A7"/>
    <w:rsid w:val="00D14A6E"/>
    <w:rsid w:val="00D16117"/>
    <w:rsid w:val="00D161C1"/>
    <w:rsid w:val="00D16650"/>
    <w:rsid w:val="00D1677B"/>
    <w:rsid w:val="00D17B1A"/>
    <w:rsid w:val="00D2141F"/>
    <w:rsid w:val="00D2154C"/>
    <w:rsid w:val="00D21DC6"/>
    <w:rsid w:val="00D22761"/>
    <w:rsid w:val="00D237DC"/>
    <w:rsid w:val="00D23C54"/>
    <w:rsid w:val="00D24CEF"/>
    <w:rsid w:val="00D2572C"/>
    <w:rsid w:val="00D27E71"/>
    <w:rsid w:val="00D30968"/>
    <w:rsid w:val="00D311D3"/>
    <w:rsid w:val="00D31502"/>
    <w:rsid w:val="00D31559"/>
    <w:rsid w:val="00D32B75"/>
    <w:rsid w:val="00D34A86"/>
    <w:rsid w:val="00D35100"/>
    <w:rsid w:val="00D35D3A"/>
    <w:rsid w:val="00D4019A"/>
    <w:rsid w:val="00D405C5"/>
    <w:rsid w:val="00D40787"/>
    <w:rsid w:val="00D43B6E"/>
    <w:rsid w:val="00D43B77"/>
    <w:rsid w:val="00D43E77"/>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718A"/>
    <w:rsid w:val="00D60C45"/>
    <w:rsid w:val="00D615AE"/>
    <w:rsid w:val="00D61E17"/>
    <w:rsid w:val="00D6312F"/>
    <w:rsid w:val="00D63209"/>
    <w:rsid w:val="00D63CDD"/>
    <w:rsid w:val="00D64026"/>
    <w:rsid w:val="00D647E0"/>
    <w:rsid w:val="00D65D9D"/>
    <w:rsid w:val="00D65F3A"/>
    <w:rsid w:val="00D672F6"/>
    <w:rsid w:val="00D67672"/>
    <w:rsid w:val="00D70CB5"/>
    <w:rsid w:val="00D710FD"/>
    <w:rsid w:val="00D7135A"/>
    <w:rsid w:val="00D72E5E"/>
    <w:rsid w:val="00D7317D"/>
    <w:rsid w:val="00D73509"/>
    <w:rsid w:val="00D7476B"/>
    <w:rsid w:val="00D74DFA"/>
    <w:rsid w:val="00D751DC"/>
    <w:rsid w:val="00D75A8F"/>
    <w:rsid w:val="00D75ED3"/>
    <w:rsid w:val="00D77081"/>
    <w:rsid w:val="00D80A18"/>
    <w:rsid w:val="00D811D4"/>
    <w:rsid w:val="00D814D0"/>
    <w:rsid w:val="00D81E61"/>
    <w:rsid w:val="00D822B7"/>
    <w:rsid w:val="00D824FE"/>
    <w:rsid w:val="00D82FA6"/>
    <w:rsid w:val="00D83DE3"/>
    <w:rsid w:val="00D84159"/>
    <w:rsid w:val="00D84242"/>
    <w:rsid w:val="00D84EAA"/>
    <w:rsid w:val="00D85843"/>
    <w:rsid w:val="00D8631A"/>
    <w:rsid w:val="00D878BD"/>
    <w:rsid w:val="00D908CC"/>
    <w:rsid w:val="00D90F3F"/>
    <w:rsid w:val="00D9168F"/>
    <w:rsid w:val="00D91ABB"/>
    <w:rsid w:val="00D9226F"/>
    <w:rsid w:val="00D92A3F"/>
    <w:rsid w:val="00D92E31"/>
    <w:rsid w:val="00D93D1E"/>
    <w:rsid w:val="00D93D72"/>
    <w:rsid w:val="00D9527F"/>
    <w:rsid w:val="00D95C96"/>
    <w:rsid w:val="00D9621A"/>
    <w:rsid w:val="00D96ABC"/>
    <w:rsid w:val="00D9747A"/>
    <w:rsid w:val="00DA356D"/>
    <w:rsid w:val="00DA3574"/>
    <w:rsid w:val="00DA4C49"/>
    <w:rsid w:val="00DA6F9D"/>
    <w:rsid w:val="00DB0099"/>
    <w:rsid w:val="00DB02C6"/>
    <w:rsid w:val="00DB0651"/>
    <w:rsid w:val="00DB0BD5"/>
    <w:rsid w:val="00DB0F62"/>
    <w:rsid w:val="00DB21CF"/>
    <w:rsid w:val="00DB28E8"/>
    <w:rsid w:val="00DB2984"/>
    <w:rsid w:val="00DB3125"/>
    <w:rsid w:val="00DB4112"/>
    <w:rsid w:val="00DB417A"/>
    <w:rsid w:val="00DB47CB"/>
    <w:rsid w:val="00DB511F"/>
    <w:rsid w:val="00DB5C67"/>
    <w:rsid w:val="00DB6C6E"/>
    <w:rsid w:val="00DB7F35"/>
    <w:rsid w:val="00DC0F1D"/>
    <w:rsid w:val="00DC23BE"/>
    <w:rsid w:val="00DC2730"/>
    <w:rsid w:val="00DC2CC7"/>
    <w:rsid w:val="00DC2D1A"/>
    <w:rsid w:val="00DC2F9A"/>
    <w:rsid w:val="00DC3FF3"/>
    <w:rsid w:val="00DC4039"/>
    <w:rsid w:val="00DC533E"/>
    <w:rsid w:val="00DC5A4E"/>
    <w:rsid w:val="00DD057C"/>
    <w:rsid w:val="00DD0BF4"/>
    <w:rsid w:val="00DD1B5A"/>
    <w:rsid w:val="00DD1F87"/>
    <w:rsid w:val="00DD35DC"/>
    <w:rsid w:val="00DD56BC"/>
    <w:rsid w:val="00DD60E6"/>
    <w:rsid w:val="00DD751C"/>
    <w:rsid w:val="00DD7530"/>
    <w:rsid w:val="00DE03AA"/>
    <w:rsid w:val="00DE2C48"/>
    <w:rsid w:val="00DE4373"/>
    <w:rsid w:val="00DE475F"/>
    <w:rsid w:val="00DE4774"/>
    <w:rsid w:val="00DE62E8"/>
    <w:rsid w:val="00DE7214"/>
    <w:rsid w:val="00DE73DF"/>
    <w:rsid w:val="00DE79C5"/>
    <w:rsid w:val="00DE7D3C"/>
    <w:rsid w:val="00DE7D81"/>
    <w:rsid w:val="00DF0B2E"/>
    <w:rsid w:val="00DF1931"/>
    <w:rsid w:val="00DF3A29"/>
    <w:rsid w:val="00DF3D87"/>
    <w:rsid w:val="00DF469F"/>
    <w:rsid w:val="00DF507C"/>
    <w:rsid w:val="00DF5601"/>
    <w:rsid w:val="00DF56DA"/>
    <w:rsid w:val="00DF659A"/>
    <w:rsid w:val="00E0088E"/>
    <w:rsid w:val="00E00E2D"/>
    <w:rsid w:val="00E01222"/>
    <w:rsid w:val="00E02F41"/>
    <w:rsid w:val="00E03233"/>
    <w:rsid w:val="00E033CE"/>
    <w:rsid w:val="00E0474C"/>
    <w:rsid w:val="00E04815"/>
    <w:rsid w:val="00E05A65"/>
    <w:rsid w:val="00E05BBA"/>
    <w:rsid w:val="00E06DD1"/>
    <w:rsid w:val="00E11399"/>
    <w:rsid w:val="00E12F6F"/>
    <w:rsid w:val="00E14274"/>
    <w:rsid w:val="00E143E4"/>
    <w:rsid w:val="00E14F3D"/>
    <w:rsid w:val="00E15128"/>
    <w:rsid w:val="00E16046"/>
    <w:rsid w:val="00E1614A"/>
    <w:rsid w:val="00E16CB1"/>
    <w:rsid w:val="00E16D7C"/>
    <w:rsid w:val="00E179F1"/>
    <w:rsid w:val="00E20C36"/>
    <w:rsid w:val="00E21A89"/>
    <w:rsid w:val="00E22FBF"/>
    <w:rsid w:val="00E23F14"/>
    <w:rsid w:val="00E2471B"/>
    <w:rsid w:val="00E251FF"/>
    <w:rsid w:val="00E26841"/>
    <w:rsid w:val="00E2753F"/>
    <w:rsid w:val="00E27C1C"/>
    <w:rsid w:val="00E309BC"/>
    <w:rsid w:val="00E31647"/>
    <w:rsid w:val="00E31D96"/>
    <w:rsid w:val="00E32EDB"/>
    <w:rsid w:val="00E32F83"/>
    <w:rsid w:val="00E3338E"/>
    <w:rsid w:val="00E338CE"/>
    <w:rsid w:val="00E343EE"/>
    <w:rsid w:val="00E3531E"/>
    <w:rsid w:val="00E36442"/>
    <w:rsid w:val="00E36EB9"/>
    <w:rsid w:val="00E414A5"/>
    <w:rsid w:val="00E41DA0"/>
    <w:rsid w:val="00E41E78"/>
    <w:rsid w:val="00E42211"/>
    <w:rsid w:val="00E424D7"/>
    <w:rsid w:val="00E42C80"/>
    <w:rsid w:val="00E43180"/>
    <w:rsid w:val="00E43794"/>
    <w:rsid w:val="00E43801"/>
    <w:rsid w:val="00E4436F"/>
    <w:rsid w:val="00E44374"/>
    <w:rsid w:val="00E4494E"/>
    <w:rsid w:val="00E44FA7"/>
    <w:rsid w:val="00E471B8"/>
    <w:rsid w:val="00E4767C"/>
    <w:rsid w:val="00E50C0F"/>
    <w:rsid w:val="00E511D1"/>
    <w:rsid w:val="00E51585"/>
    <w:rsid w:val="00E52389"/>
    <w:rsid w:val="00E53CAC"/>
    <w:rsid w:val="00E5584E"/>
    <w:rsid w:val="00E571D3"/>
    <w:rsid w:val="00E574E0"/>
    <w:rsid w:val="00E57564"/>
    <w:rsid w:val="00E60283"/>
    <w:rsid w:val="00E62EBD"/>
    <w:rsid w:val="00E62ECE"/>
    <w:rsid w:val="00E6383C"/>
    <w:rsid w:val="00E64C51"/>
    <w:rsid w:val="00E656FD"/>
    <w:rsid w:val="00E65DB7"/>
    <w:rsid w:val="00E66208"/>
    <w:rsid w:val="00E671E9"/>
    <w:rsid w:val="00E6741C"/>
    <w:rsid w:val="00E67660"/>
    <w:rsid w:val="00E728AE"/>
    <w:rsid w:val="00E72EB0"/>
    <w:rsid w:val="00E7346B"/>
    <w:rsid w:val="00E74084"/>
    <w:rsid w:val="00E74E4C"/>
    <w:rsid w:val="00E755E4"/>
    <w:rsid w:val="00E76C32"/>
    <w:rsid w:val="00E77D55"/>
    <w:rsid w:val="00E80155"/>
    <w:rsid w:val="00E81276"/>
    <w:rsid w:val="00E81763"/>
    <w:rsid w:val="00E81D64"/>
    <w:rsid w:val="00E81FB2"/>
    <w:rsid w:val="00E837EA"/>
    <w:rsid w:val="00E83C1D"/>
    <w:rsid w:val="00E855E2"/>
    <w:rsid w:val="00E865B9"/>
    <w:rsid w:val="00E86624"/>
    <w:rsid w:val="00E9119A"/>
    <w:rsid w:val="00E9137B"/>
    <w:rsid w:val="00E91D56"/>
    <w:rsid w:val="00E91F0A"/>
    <w:rsid w:val="00E91FF2"/>
    <w:rsid w:val="00E92D84"/>
    <w:rsid w:val="00E947AB"/>
    <w:rsid w:val="00E94C63"/>
    <w:rsid w:val="00E95422"/>
    <w:rsid w:val="00E95593"/>
    <w:rsid w:val="00E95861"/>
    <w:rsid w:val="00E9760C"/>
    <w:rsid w:val="00EA06DF"/>
    <w:rsid w:val="00EA2457"/>
    <w:rsid w:val="00EA2C41"/>
    <w:rsid w:val="00EA2C6F"/>
    <w:rsid w:val="00EA3562"/>
    <w:rsid w:val="00EA39AB"/>
    <w:rsid w:val="00EA4587"/>
    <w:rsid w:val="00EA794C"/>
    <w:rsid w:val="00EA7ABB"/>
    <w:rsid w:val="00EB02C0"/>
    <w:rsid w:val="00EB0A72"/>
    <w:rsid w:val="00EB1239"/>
    <w:rsid w:val="00EB1358"/>
    <w:rsid w:val="00EB172A"/>
    <w:rsid w:val="00EB5C00"/>
    <w:rsid w:val="00EB5E84"/>
    <w:rsid w:val="00EB5F18"/>
    <w:rsid w:val="00EB6530"/>
    <w:rsid w:val="00EB790B"/>
    <w:rsid w:val="00EB7E82"/>
    <w:rsid w:val="00EC4013"/>
    <w:rsid w:val="00EC5CC7"/>
    <w:rsid w:val="00EC5E00"/>
    <w:rsid w:val="00EC64D2"/>
    <w:rsid w:val="00EC6807"/>
    <w:rsid w:val="00ED24A3"/>
    <w:rsid w:val="00ED2574"/>
    <w:rsid w:val="00ED2D42"/>
    <w:rsid w:val="00ED2F93"/>
    <w:rsid w:val="00ED391B"/>
    <w:rsid w:val="00ED412A"/>
    <w:rsid w:val="00ED4A48"/>
    <w:rsid w:val="00ED5752"/>
    <w:rsid w:val="00ED601F"/>
    <w:rsid w:val="00ED6702"/>
    <w:rsid w:val="00ED6CFF"/>
    <w:rsid w:val="00EE18CF"/>
    <w:rsid w:val="00EE2029"/>
    <w:rsid w:val="00EE261E"/>
    <w:rsid w:val="00EE2645"/>
    <w:rsid w:val="00EE3254"/>
    <w:rsid w:val="00EE3CB2"/>
    <w:rsid w:val="00EE410D"/>
    <w:rsid w:val="00EE5C5E"/>
    <w:rsid w:val="00EE6097"/>
    <w:rsid w:val="00EE69A1"/>
    <w:rsid w:val="00EE6FA3"/>
    <w:rsid w:val="00EF0677"/>
    <w:rsid w:val="00EF0BC7"/>
    <w:rsid w:val="00EF0DA0"/>
    <w:rsid w:val="00EF17EF"/>
    <w:rsid w:val="00EF36C3"/>
    <w:rsid w:val="00EF4354"/>
    <w:rsid w:val="00EF5148"/>
    <w:rsid w:val="00EF5689"/>
    <w:rsid w:val="00EF596E"/>
    <w:rsid w:val="00EF5E10"/>
    <w:rsid w:val="00EF6460"/>
    <w:rsid w:val="00EF6489"/>
    <w:rsid w:val="00EF68E5"/>
    <w:rsid w:val="00F00C4A"/>
    <w:rsid w:val="00F013D8"/>
    <w:rsid w:val="00F01BF1"/>
    <w:rsid w:val="00F01E23"/>
    <w:rsid w:val="00F01E4C"/>
    <w:rsid w:val="00F02CC7"/>
    <w:rsid w:val="00F02F8D"/>
    <w:rsid w:val="00F036B3"/>
    <w:rsid w:val="00F047CC"/>
    <w:rsid w:val="00F104A2"/>
    <w:rsid w:val="00F105CF"/>
    <w:rsid w:val="00F1228A"/>
    <w:rsid w:val="00F12DD3"/>
    <w:rsid w:val="00F12F1E"/>
    <w:rsid w:val="00F144B6"/>
    <w:rsid w:val="00F14588"/>
    <w:rsid w:val="00F1494A"/>
    <w:rsid w:val="00F14C7B"/>
    <w:rsid w:val="00F14EBA"/>
    <w:rsid w:val="00F15B9F"/>
    <w:rsid w:val="00F15E99"/>
    <w:rsid w:val="00F16EC8"/>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1BF"/>
    <w:rsid w:val="00F30475"/>
    <w:rsid w:val="00F30B40"/>
    <w:rsid w:val="00F30F1C"/>
    <w:rsid w:val="00F3184D"/>
    <w:rsid w:val="00F31B27"/>
    <w:rsid w:val="00F33D36"/>
    <w:rsid w:val="00F342B4"/>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66A"/>
    <w:rsid w:val="00F44C87"/>
    <w:rsid w:val="00F450F0"/>
    <w:rsid w:val="00F45F3E"/>
    <w:rsid w:val="00F4696D"/>
    <w:rsid w:val="00F46F77"/>
    <w:rsid w:val="00F47FB3"/>
    <w:rsid w:val="00F5040F"/>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68C4"/>
    <w:rsid w:val="00F6735B"/>
    <w:rsid w:val="00F677C8"/>
    <w:rsid w:val="00F67D2D"/>
    <w:rsid w:val="00F70532"/>
    <w:rsid w:val="00F70A73"/>
    <w:rsid w:val="00F710A5"/>
    <w:rsid w:val="00F731EF"/>
    <w:rsid w:val="00F74069"/>
    <w:rsid w:val="00F74DCA"/>
    <w:rsid w:val="00F74F98"/>
    <w:rsid w:val="00F75F5D"/>
    <w:rsid w:val="00F76DC4"/>
    <w:rsid w:val="00F773E8"/>
    <w:rsid w:val="00F77656"/>
    <w:rsid w:val="00F77983"/>
    <w:rsid w:val="00F80177"/>
    <w:rsid w:val="00F80270"/>
    <w:rsid w:val="00F808E9"/>
    <w:rsid w:val="00F80A48"/>
    <w:rsid w:val="00F81A18"/>
    <w:rsid w:val="00F822BD"/>
    <w:rsid w:val="00F82706"/>
    <w:rsid w:val="00F82DCC"/>
    <w:rsid w:val="00F85569"/>
    <w:rsid w:val="00F85787"/>
    <w:rsid w:val="00F857A2"/>
    <w:rsid w:val="00F85BBD"/>
    <w:rsid w:val="00F86DA7"/>
    <w:rsid w:val="00F86F9C"/>
    <w:rsid w:val="00F87A92"/>
    <w:rsid w:val="00F87D3C"/>
    <w:rsid w:val="00F87E0D"/>
    <w:rsid w:val="00F903D6"/>
    <w:rsid w:val="00F90FFA"/>
    <w:rsid w:val="00F91FED"/>
    <w:rsid w:val="00F9308F"/>
    <w:rsid w:val="00F93A01"/>
    <w:rsid w:val="00F94181"/>
    <w:rsid w:val="00F9425B"/>
    <w:rsid w:val="00F94617"/>
    <w:rsid w:val="00F94BDC"/>
    <w:rsid w:val="00F95D4B"/>
    <w:rsid w:val="00F9609E"/>
    <w:rsid w:val="00F96295"/>
    <w:rsid w:val="00F96340"/>
    <w:rsid w:val="00F96E5F"/>
    <w:rsid w:val="00F971CC"/>
    <w:rsid w:val="00FA09C7"/>
    <w:rsid w:val="00FA211C"/>
    <w:rsid w:val="00FA305B"/>
    <w:rsid w:val="00FA32C7"/>
    <w:rsid w:val="00FA38A4"/>
    <w:rsid w:val="00FA3AA1"/>
    <w:rsid w:val="00FA66DB"/>
    <w:rsid w:val="00FA6BA9"/>
    <w:rsid w:val="00FA7939"/>
    <w:rsid w:val="00FA7D70"/>
    <w:rsid w:val="00FB0C65"/>
    <w:rsid w:val="00FB2274"/>
    <w:rsid w:val="00FB280C"/>
    <w:rsid w:val="00FB3EA3"/>
    <w:rsid w:val="00FB727C"/>
    <w:rsid w:val="00FB798D"/>
    <w:rsid w:val="00FC011A"/>
    <w:rsid w:val="00FC0A0B"/>
    <w:rsid w:val="00FC21EB"/>
    <w:rsid w:val="00FC29E0"/>
    <w:rsid w:val="00FC2B67"/>
    <w:rsid w:val="00FC30CE"/>
    <w:rsid w:val="00FC31EB"/>
    <w:rsid w:val="00FC39FB"/>
    <w:rsid w:val="00FC58C8"/>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5DCA"/>
    <w:rsid w:val="00FD76F8"/>
    <w:rsid w:val="00FD7ABB"/>
    <w:rsid w:val="00FE0853"/>
    <w:rsid w:val="00FE0BC2"/>
    <w:rsid w:val="00FE149D"/>
    <w:rsid w:val="00FE20F7"/>
    <w:rsid w:val="00FE390A"/>
    <w:rsid w:val="00FE6823"/>
    <w:rsid w:val="00FF05A1"/>
    <w:rsid w:val="00FF063F"/>
    <w:rsid w:val="00FF1F68"/>
    <w:rsid w:val="00FF28BE"/>
    <w:rsid w:val="00FF2926"/>
    <w:rsid w:val="00FF441A"/>
    <w:rsid w:val="00FF445C"/>
    <w:rsid w:val="00FF541D"/>
    <w:rsid w:val="00FF68C2"/>
    <w:rsid w:val="00FF7C1F"/>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35BC9"/>
  <w15:docId w15:val="{42AFC2EF-38CE-4795-8E8A-0425D442B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A03850"/>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20">
    <w:name w:val="標題 2 字元"/>
    <w:basedOn w:val="a0"/>
    <w:link w:val="2"/>
    <w:semiHidden/>
    <w:rsid w:val="00A03850"/>
    <w:rPr>
      <w:rFonts w:asciiTheme="majorHAnsi" w:eastAsiaTheme="majorEastAsia" w:hAnsiTheme="majorHAnsi" w:cstheme="majorBidi"/>
      <w:b/>
      <w:bCs/>
      <w:kern w:val="2"/>
      <w:sz w:val="48"/>
      <w:szCs w:val="48"/>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uiPriority w:val="39"/>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styleId="af1">
    <w:name w:val="Unresolved Mention"/>
    <w:basedOn w:val="a0"/>
    <w:uiPriority w:val="99"/>
    <w:semiHidden/>
    <w:unhideWhenUsed/>
    <w:rsid w:val="004E11B0"/>
    <w:rPr>
      <w:color w:val="605E5C"/>
      <w:shd w:val="clear" w:color="auto" w:fill="E1DFDD"/>
    </w:rPr>
  </w:style>
  <w:style w:type="paragraph" w:styleId="af2">
    <w:name w:val="Plain Text"/>
    <w:basedOn w:val="a"/>
    <w:link w:val="af3"/>
    <w:uiPriority w:val="99"/>
    <w:unhideWhenUsed/>
    <w:rsid w:val="00204285"/>
    <w:rPr>
      <w:rFonts w:hAnsi="Courier New" w:cs="Courier New"/>
    </w:rPr>
  </w:style>
  <w:style w:type="character" w:customStyle="1" w:styleId="af3">
    <w:name w:val="純文字 字元"/>
    <w:basedOn w:val="a0"/>
    <w:link w:val="af2"/>
    <w:uiPriority w:val="99"/>
    <w:rsid w:val="00204285"/>
    <w:rPr>
      <w:rFonts w:hAnsi="Courier New" w:cs="Courier New"/>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148880">
      <w:bodyDiv w:val="1"/>
      <w:marLeft w:val="0"/>
      <w:marRight w:val="0"/>
      <w:marTop w:val="0"/>
      <w:marBottom w:val="0"/>
      <w:divBdr>
        <w:top w:val="none" w:sz="0" w:space="0" w:color="auto"/>
        <w:left w:val="none" w:sz="0" w:space="0" w:color="auto"/>
        <w:bottom w:val="none" w:sz="0" w:space="0" w:color="auto"/>
        <w:right w:val="none" w:sz="0" w:space="0" w:color="auto"/>
      </w:divBdr>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26927294">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842301">
      <w:bodyDiv w:val="1"/>
      <w:marLeft w:val="0"/>
      <w:marRight w:val="0"/>
      <w:marTop w:val="0"/>
      <w:marBottom w:val="0"/>
      <w:divBdr>
        <w:top w:val="none" w:sz="0" w:space="0" w:color="auto"/>
        <w:left w:val="none" w:sz="0" w:space="0" w:color="auto"/>
        <w:bottom w:val="none" w:sz="0" w:space="0" w:color="auto"/>
        <w:right w:val="none" w:sz="0" w:space="0" w:color="auto"/>
      </w:divBdr>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018311097">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73183876">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370105687">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590045545">
      <w:bodyDiv w:val="1"/>
      <w:marLeft w:val="0"/>
      <w:marRight w:val="0"/>
      <w:marTop w:val="0"/>
      <w:marBottom w:val="0"/>
      <w:divBdr>
        <w:top w:val="none" w:sz="0" w:space="0" w:color="auto"/>
        <w:left w:val="none" w:sz="0" w:space="0" w:color="auto"/>
        <w:bottom w:val="none" w:sz="0" w:space="0" w:color="auto"/>
        <w:right w:val="none" w:sz="0" w:space="0" w:color="auto"/>
      </w:divBdr>
    </w:div>
    <w:div w:id="169838939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786192567">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1372099">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p.fda.gov.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wissmedic.ch/swissmedic/en/home/humanarzneimittel/market-surveillance/health-professional-communication--hpc-/hpc-opioide-boxed-warning.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490705-2685-45FD-9B23-443FFBA32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586</TotalTime>
  <Pages>4</Pages>
  <Words>653</Words>
  <Characters>3723</Characters>
  <Application>Microsoft Office Word</Application>
  <DocSecurity>0</DocSecurity>
  <Lines>31</Lines>
  <Paragraphs>8</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郭沛宜</cp:lastModifiedBy>
  <cp:revision>43</cp:revision>
  <cp:lastPrinted>2023-05-16T02:37:00Z</cp:lastPrinted>
  <dcterms:created xsi:type="dcterms:W3CDTF">2024-04-17T01:14:00Z</dcterms:created>
  <dcterms:modified xsi:type="dcterms:W3CDTF">2024-04-26T07:43:00Z</dcterms:modified>
</cp:coreProperties>
</file>