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552C9D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9E7C9" w14:textId="77777777" w:rsidR="00546EC4" w:rsidRDefault="002B72B9" w:rsidP="002B48B5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5"/>
                <w:szCs w:val="35"/>
              </w:rPr>
            </w:pPr>
            <w:r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含</w:t>
            </w:r>
            <w:r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hyoscine hydrobromide</w:t>
            </w:r>
            <w:r w:rsidR="00546EC4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(scopolamine</w:t>
            </w:r>
            <w:r w:rsidR="00546EC4">
              <w:rPr>
                <w:rFonts w:ascii="Times New Roman" w:eastAsia="標楷體" w:hAnsi="Times New Roman" w:cs="Times New Roman" w:hint="eastAsia"/>
                <w:sz w:val="35"/>
                <w:szCs w:val="35"/>
              </w:rPr>
              <w:t xml:space="preserve"> </w:t>
            </w:r>
            <w:r w:rsidR="00546EC4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hydrobromide)</w:t>
            </w:r>
          </w:p>
          <w:p w14:paraId="699E7F89" w14:textId="5485DA70" w:rsidR="00211E09" w:rsidRPr="00552C9D" w:rsidRDefault="00CD0796" w:rsidP="002B48B5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5"/>
                <w:szCs w:val="35"/>
              </w:rPr>
            </w:pPr>
            <w:r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成分</w:t>
            </w:r>
            <w:r w:rsidR="003C3491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藥品</w:t>
            </w:r>
            <w:proofErr w:type="gramStart"/>
            <w:r w:rsidR="002B72B9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穿皮貼片</w:t>
            </w:r>
            <w:proofErr w:type="gramEnd"/>
            <w:r w:rsidR="002B72B9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劑</w:t>
            </w:r>
            <w:r w:rsidR="003C3491" w:rsidRPr="00552C9D">
              <w:rPr>
                <w:rFonts w:ascii="Times New Roman" w:eastAsia="標楷體" w:hAnsi="Times New Roman" w:cs="Times New Roman"/>
                <w:sz w:val="35"/>
                <w:szCs w:val="35"/>
              </w:rPr>
              <w:t>安全資訊風險溝通表</w:t>
            </w:r>
          </w:p>
        </w:tc>
      </w:tr>
      <w:tr w:rsidR="00211E09" w:rsidRPr="00552C9D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2E4629C0" w:rsidR="00211E09" w:rsidRPr="00552C9D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2C9D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112</w:t>
            </w:r>
            <w:r w:rsidR="00977EF8" w:rsidRPr="00552C9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546EC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8</w:t>
            </w:r>
          </w:p>
        </w:tc>
      </w:tr>
      <w:tr w:rsidR="00211E09" w:rsidRPr="00552C9D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4ED5B3DB" w:rsidR="00B36B52" w:rsidRPr="00552C9D" w:rsidRDefault="0005141A" w:rsidP="002B48B5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552C9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hyoscine hydrobromide</w:t>
            </w:r>
            <w:r w:rsidR="00546EC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546EC4" w:rsidRPr="00552C9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(scopolamine</w:t>
            </w:r>
            <w:r w:rsidR="00546EC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546EC4" w:rsidRPr="00552C9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hydrobromide)</w:t>
            </w:r>
          </w:p>
        </w:tc>
      </w:tr>
      <w:tr w:rsidR="00211E09" w:rsidRPr="00552C9D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2D66E6C1" w:rsidR="003218BB" w:rsidRPr="00552C9D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3218B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546EC4" w:rsidRPr="00552C9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hyoscine hydrobromide</w:t>
            </w:r>
            <w:r w:rsidR="00546EC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546EC4" w:rsidRPr="00552C9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(scopolamine</w:t>
            </w:r>
            <w:r w:rsidR="00546EC4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546EC4" w:rsidRPr="00552C9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hydrobromide)</w:t>
            </w:r>
            <w:r w:rsidR="003218B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proofErr w:type="gramStart"/>
            <w:r w:rsidR="00546EC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穿皮貼片</w:t>
            </w:r>
            <w:proofErr w:type="gramEnd"/>
            <w:r w:rsidR="0005141A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劑型</w:t>
            </w:r>
            <w:r w:rsidR="0002066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之藥品</w:t>
            </w:r>
            <w:r w:rsidR="003218B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05141A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1</w:t>
            </w:r>
            <w:r w:rsidR="003218BB"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14:paraId="76729A47" w14:textId="77777777" w:rsidR="000B6800" w:rsidRPr="00552C9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552C9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0B6800" w:rsidRPr="00552C9D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https://mcp.fda.gov.tw/</w:t>
              </w:r>
            </w:hyperlink>
          </w:p>
        </w:tc>
      </w:tr>
      <w:tr w:rsidR="00211E09" w:rsidRPr="00552C9D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3BA4B08B" w:rsidR="00077D35" w:rsidRPr="00552C9D" w:rsidRDefault="0005141A" w:rsidP="00077D35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預防或緩</w:t>
            </w:r>
            <w:proofErr w:type="gramStart"/>
            <w:r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解動暈症</w:t>
            </w:r>
            <w:proofErr w:type="gramEnd"/>
            <w:r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暈車、暈船、暈機</w:t>
            </w:r>
            <w:r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引起之頭暈、噁心、嘔吐、頭痛等症狀。</w:t>
            </w:r>
          </w:p>
        </w:tc>
      </w:tr>
      <w:tr w:rsidR="00211E09" w:rsidRPr="00552C9D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73840724" w:rsidR="007C4241" w:rsidRPr="000320AB" w:rsidRDefault="001B7AA3" w:rsidP="00DF5601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Hyoscine(scopolamine)</w:t>
            </w:r>
            <w:r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為一種生物鹼</w:t>
            </w:r>
            <w:r w:rsidR="002C443D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，具有抗膽鹼之特性，可競爭性抑制乙醯膽鹼的毒蕈</w:t>
            </w:r>
            <w:proofErr w:type="gramStart"/>
            <w:r w:rsidR="002C443D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鹼</w:t>
            </w:r>
            <w:proofErr w:type="gramEnd"/>
            <w:r w:rsidR="002C443D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受體，且作為非選擇性毒蕈鹼受體</w:t>
            </w:r>
            <w:proofErr w:type="gramStart"/>
            <w:r w:rsidR="002C443D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拮抗</w:t>
            </w:r>
            <w:proofErr w:type="gramEnd"/>
            <w:r w:rsidR="002C443D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劑，產生</w:t>
            </w:r>
            <w:proofErr w:type="gramStart"/>
            <w:r w:rsidR="002C443D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週邊</w:t>
            </w:r>
            <w:r w:rsidR="000E4C77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抗毒蕈</w:t>
            </w:r>
            <w:proofErr w:type="gramEnd"/>
            <w:r w:rsidR="000E4C77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鹼特性及中樞</w:t>
            </w:r>
            <w:proofErr w:type="gramStart"/>
            <w:r w:rsidR="000E4C77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鎮靜、止吐</w:t>
            </w:r>
            <w:proofErr w:type="gramEnd"/>
            <w:r w:rsidR="000E4C77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和失憶</w:t>
            </w:r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作用</w:t>
            </w:r>
            <w:r w:rsidR="00D7574E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  <w:proofErr w:type="gramStart"/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抑制膽</w:t>
            </w:r>
            <w:proofErr w:type="gramEnd"/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鹼</w:t>
            </w:r>
            <w:r w:rsidR="00A35989" w:rsidRPr="000320A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系統</w:t>
            </w:r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A35989" w:rsidRPr="000320A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如</w:t>
            </w:r>
            <w:r w:rsidR="00A35989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hyoscine</w:t>
            </w:r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）的藥</w:t>
            </w:r>
            <w:r w:rsidR="00A35989" w:rsidRPr="000320A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品</w:t>
            </w:r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已被證</w:t>
            </w:r>
            <w:r w:rsidR="00A35989" w:rsidRPr="000320A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實</w:t>
            </w:r>
            <w:r w:rsidR="00510EF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可有效預防</w:t>
            </w:r>
            <w:proofErr w:type="gramStart"/>
            <w:r w:rsidR="00A35989" w:rsidRPr="000320A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動暈</w:t>
            </w:r>
            <w:proofErr w:type="gramEnd"/>
            <w:r w:rsidR="00A35989" w:rsidRPr="000320A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</w:t>
            </w:r>
            <w:r w:rsidR="00A35989" w:rsidRPr="000320AB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552C9D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552C9D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1EADA652" w14:textId="06524C21" w:rsidR="004639BF" w:rsidRPr="000320AB" w:rsidRDefault="00D9747A" w:rsidP="006C3735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2023/</w:t>
            </w:r>
            <w:r w:rsidR="009450AC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7</w:t>
            </w:r>
            <w:r w:rsidR="001313E1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/2</w:t>
            </w:r>
            <w:r w:rsidR="00C94EC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4</w:t>
            </w:r>
            <w:r w:rsidR="004222BF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英國</w:t>
            </w:r>
            <w:r w:rsidR="00885FE5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醫藥品管理局</w:t>
            </w:r>
            <w:r w:rsidR="00077D35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0532C1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Medicines and Healthcare products Regulatory Agency</w:t>
            </w:r>
            <w:r w:rsidR="000532C1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</w:t>
            </w:r>
            <w:r w:rsidR="004222BF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MHRA</w:t>
            </w:r>
            <w:r w:rsidR="00077D35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4639BF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發布</w:t>
            </w:r>
            <w:r w:rsidR="004179CC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使用</w:t>
            </w:r>
            <w:r w:rsidR="00C87E59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含</w:t>
            </w:r>
            <w:r w:rsidR="00555F60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hyoscine hydrobromide</w:t>
            </w:r>
            <w:r w:rsidR="00555F60">
              <w:rPr>
                <w:rFonts w:ascii="Times New Roman" w:eastAsia="標楷體" w:hAnsi="Times New Roman" w:hint="eastAsia"/>
                <w:b/>
                <w:color w:val="000000" w:themeColor="text1"/>
                <w:szCs w:val="24"/>
              </w:rPr>
              <w:t xml:space="preserve"> </w:t>
            </w:r>
            <w:r w:rsidR="00555F60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(scopolamine</w:t>
            </w:r>
            <w:r w:rsidR="00555F60">
              <w:rPr>
                <w:rFonts w:ascii="Times New Roman" w:eastAsia="標楷體" w:hAnsi="Times New Roman" w:hint="eastAsia"/>
                <w:b/>
                <w:color w:val="000000" w:themeColor="text1"/>
                <w:szCs w:val="24"/>
              </w:rPr>
              <w:t xml:space="preserve"> </w:t>
            </w:r>
            <w:r w:rsidR="00555F60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hydrobromide)</w:t>
            </w:r>
            <w:r w:rsidR="00C87E59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成分藥品</w:t>
            </w:r>
            <w:proofErr w:type="gramStart"/>
            <w:r w:rsidR="009450AC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穿皮貼片</w:t>
            </w:r>
            <w:proofErr w:type="gramEnd"/>
            <w:r w:rsidR="009450AC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劑</w:t>
            </w:r>
            <w:r w:rsidR="004179CC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可能</w:t>
            </w:r>
            <w:r w:rsidR="00E3334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發生包含高熱</w:t>
            </w:r>
            <w:r w:rsidR="00143A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143AC6" w:rsidRPr="00143AC6">
              <w:rPr>
                <w:rFonts w:ascii="Times New Roman" w:eastAsia="標楷體" w:hAnsi="Times New Roman"/>
                <w:color w:val="000000" w:themeColor="text1"/>
                <w:szCs w:val="24"/>
              </w:rPr>
              <w:t>hyperthermia</w:t>
            </w:r>
            <w:r w:rsidR="00143AC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E3334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之嚴重</w:t>
            </w:r>
            <w:r w:rsidR="009450AC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抗膽鹼</w:t>
            </w:r>
            <w:r w:rsidR="00D335DF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(anticholinergic)</w:t>
            </w:r>
            <w:r w:rsidR="004D5B11" w:rsidRPr="000320AB">
              <w:rPr>
                <w:rFonts w:ascii="Times New Roman" w:eastAsia="標楷體" w:hAnsi="Times New Roman"/>
                <w:color w:val="000000" w:themeColor="text1"/>
                <w:szCs w:val="24"/>
              </w:rPr>
              <w:t>不良反應</w:t>
            </w:r>
            <w:r w:rsidR="00C87E59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06D24773" w14:textId="17AFA97C" w:rsidR="00A01D57" w:rsidRPr="000320AB" w:rsidRDefault="00280F43" w:rsidP="00A01D57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0320A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A01D57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  <w:hyperlink r:id="rId9" w:history="1">
              <w:r w:rsidR="004179CC" w:rsidRPr="000320AB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https://www.gov.uk/drug-safety-update/hyoscine-hydrobromide-patches-scopoderm-1-dot-5mg-patch-or-scopoderm-tts-patch-risk-of-anticholinergic-side-effects-including-hyperthermia</w:t>
              </w:r>
            </w:hyperlink>
            <w:r w:rsidR="004179CC" w:rsidRPr="000320A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</w:p>
        </w:tc>
      </w:tr>
      <w:tr w:rsidR="004E33E0" w:rsidRPr="00552C9D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552C9D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552C9D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14:paraId="43BF909A" w14:textId="105346C4" w:rsidR="00D335DF" w:rsidRPr="00552C9D" w:rsidRDefault="00E3334D" w:rsidP="00B015C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在英國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yoscine hydrobromide</w:t>
            </w:r>
            <w:proofErr w:type="gramStart"/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穿皮貼片</w:t>
            </w:r>
            <w:proofErr w:type="gramEnd"/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劑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核准用於預防成人及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10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歲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含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以上兒童的</w:t>
            </w:r>
            <w:proofErr w:type="gramStart"/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動暈</w:t>
            </w:r>
            <w:proofErr w:type="gramEnd"/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症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(motion or travel sickness symptoms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，如噁心、嘔吐、暈眩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一次使用一片</w:t>
            </w:r>
            <w:r w:rsidR="00B71C5A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，一片可使用72小時</w:t>
            </w:r>
            <w:r w:rsidR="00D335D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；然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hyoscine hydrobromide</w:t>
            </w:r>
            <w:proofErr w:type="gramStart"/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穿皮貼片</w:t>
            </w:r>
            <w:proofErr w:type="gramEnd"/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劑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也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被廣泛</w:t>
            </w:r>
            <w:r w:rsidR="008B06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地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於適應症外使用，包括</w:t>
            </w:r>
            <w:r w:rsidR="00AA0764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用於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非</w:t>
            </w:r>
            <w:proofErr w:type="gramStart"/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動暈</w:t>
            </w:r>
            <w:proofErr w:type="gramEnd"/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症、用於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10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歲以下兒童、分割貼片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可能對藥品之生體可用率有不好之影響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5E384D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、一次使用多片、不間斷地連續使用、長期使用等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14:paraId="041042AB" w14:textId="67B9B69D" w:rsidR="004B2102" w:rsidRPr="00552C9D" w:rsidRDefault="0014295C" w:rsidP="00E8581D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Hyoscine hydrobromide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是一種</w:t>
            </w:r>
            <w:proofErr w:type="gramStart"/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毒蕈鹼</w:t>
            </w:r>
            <w:r w:rsidR="0085678C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乙醯</w:t>
            </w:r>
            <w:proofErr w:type="gramEnd"/>
            <w:r w:rsidR="0085678C" w:rsidRPr="00552C9D">
              <w:rPr>
                <w:rFonts w:ascii="Times New Roman" w:eastAsia="標楷體" w:hAnsi="Times New Roman"/>
                <w:color w:val="000000" w:themeColor="text1"/>
                <w:szCs w:val="24"/>
              </w:rPr>
              <w:t>膽鹼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拮抗</w:t>
            </w:r>
            <w:proofErr w:type="gramEnd"/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劑</w:t>
            </w:r>
            <w:r w:rsidR="0085678C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由於</w:t>
            </w:r>
            <w:r w:rsidR="0085678C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該藥品可</w:t>
            </w:r>
            <w:proofErr w:type="gramStart"/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穿過血腦屏</w:t>
            </w:r>
            <w:proofErr w:type="gramEnd"/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障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(blood–brain barrier)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，因此具有中樞和</w:t>
            </w:r>
            <w:r w:rsidR="004B2102" w:rsidRPr="00552C9D">
              <w:rPr>
                <w:rFonts w:ascii="Times New Roman" w:eastAsia="MS Gothic" w:hAnsi="Times New Roman"/>
                <w:color w:val="000000" w:themeColor="text1"/>
                <w:kern w:val="0"/>
                <w:szCs w:val="24"/>
              </w:rPr>
              <w:t>​​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周邊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作用，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引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各種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抗膽鹼副作用，包括高熱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(hyperthermia)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尿液滯留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、口乾、視覺調節障礙（視力模糊）、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散瞳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、皮膚刺激、全身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皮疹、嗜睡、頭暈、記憶障礙、注意力障礙、</w:t>
            </w:r>
            <w:r w:rsidR="00216B1F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坐立不安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(restlessness)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定向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障礙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混亂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、幻覺、譫妄、癲癇發作、昏迷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呼吸</w:t>
            </w:r>
            <w:r w:rsidR="00DD0641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道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麻痺</w:t>
            </w:r>
            <w:r w:rsidR="00DD0641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等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14:paraId="16372149" w14:textId="38651469" w:rsidR="004B2102" w:rsidRPr="00552C9D" w:rsidRDefault="00216B1F" w:rsidP="00B015C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移除貼片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後，皮膚</w:t>
            </w:r>
            <w:r w:rsidR="003E45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hyoscine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仍會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進入血液</w:t>
            </w:r>
            <w:r w:rsidR="003E45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系統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，故即使移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除貼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片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抗膽鹼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副作用可能會持續長達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24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小時或更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久的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時間。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兒童與老年族群更容易受到抗膽鹼毒性的影響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目前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尚未</w:t>
            </w:r>
            <w:r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知</w:t>
            </w:r>
            <w:r w:rsidR="00A3033C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引發不良反應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的其他具體風險因素，也</w:t>
            </w:r>
            <w:r w:rsidR="00A3033C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缺乏穩健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的數據</w:t>
            </w:r>
            <w:r w:rsidR="00A3033C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可用於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估計發生</w:t>
            </w:r>
            <w:r w:rsidR="00A3033C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</w:t>
            </w:r>
            <w:r w:rsidR="004B2102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頻率。</w:t>
            </w:r>
          </w:p>
          <w:p w14:paraId="182FC92F" w14:textId="65E869C8" w:rsidR="00450C89" w:rsidRPr="00552C9D" w:rsidRDefault="00C628F9" w:rsidP="00B015C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H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yoscine hydrobromide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</w:t>
            </w:r>
            <w:proofErr w:type="gramStart"/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穿皮貼片</w:t>
            </w:r>
            <w:proofErr w:type="gramEnd"/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劑</w:t>
            </w:r>
            <w:r w:rsidR="00AC6CA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已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被廣泛</w:t>
            </w:r>
            <w:r w:rsidR="009734F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地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使用，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然而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曾接獲少數案例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後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生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嚴重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甚至危及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生命的抗膽鹼不良反應，特別</w:t>
            </w:r>
            <w:r w:rsidR="005C718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適應症外使用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的情況下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，其中包括一名兒童因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hyoscine hydrobromide</w:t>
            </w:r>
            <w:proofErr w:type="gramStart"/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穿皮貼</w:t>
            </w:r>
            <w:proofErr w:type="gramEnd"/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片劑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引發高熱而導致非預期</w:t>
            </w:r>
            <w:r w:rsidR="003416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450C89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死亡。</w:t>
            </w:r>
          </w:p>
          <w:p w14:paraId="55F5F9BC" w14:textId="6116FE46" w:rsidR="007A48AF" w:rsidRPr="00A92E7A" w:rsidRDefault="00F859D7" w:rsidP="00B015C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英國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MHRA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已要求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hyoscine hydrobromide </w:t>
            </w:r>
            <w:proofErr w:type="gramStart"/>
            <w:r w:rsidR="009734F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穿皮貼片</w:t>
            </w:r>
            <w:proofErr w:type="gramEnd"/>
            <w:r w:rsidR="009734F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劑之</w:t>
            </w:r>
            <w:r w:rsidR="005E4E78" w:rsidRPr="00552C9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許可證持有商</w:t>
            </w:r>
            <w:r w:rsidR="008B52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更新仿單及病人用藥須知</w:t>
            </w:r>
            <w:r w:rsidR="008B521C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，</w:t>
            </w:r>
            <w:proofErr w:type="gramStart"/>
            <w:r w:rsidR="008B52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</w:t>
            </w:r>
            <w:proofErr w:type="gramEnd"/>
            <w:r w:rsidR="008B52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刊</w:t>
            </w:r>
            <w:r w:rsidR="0036341B" w:rsidRPr="008B521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「</w:t>
            </w:r>
            <w:r w:rsidR="005E4E78" w:rsidRPr="008B521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高熱</w:t>
            </w:r>
            <w:r w:rsidR="0036341B" w:rsidRPr="008B521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」</w:t>
            </w:r>
            <w:r w:rsidR="005E4E78" w:rsidRPr="008B521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</w:t>
            </w:r>
            <w:r w:rsidR="005E4E78" w:rsidRPr="008B521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不良反應及體溫過高時應進行的處置等相關安全性資訊。</w:t>
            </w:r>
          </w:p>
        </w:tc>
      </w:tr>
      <w:tr w:rsidR="00D9419C" w:rsidRPr="0072794E" w14:paraId="3C780F5D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3663201F" w14:textId="77777777" w:rsidR="00D9419C" w:rsidRPr="00B930E7" w:rsidRDefault="00D9419C" w:rsidP="00D9419C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lastRenderedPageBreak/>
              <w:t>食品藥物管理署</w:t>
            </w:r>
          </w:p>
          <w:p w14:paraId="42D4710C" w14:textId="13D42745" w:rsidR="00D9419C" w:rsidRPr="00552C9D" w:rsidRDefault="00D9419C" w:rsidP="00D9419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930E7">
              <w:rPr>
                <w:rFonts w:ascii="Times New Roman" w:eastAsia="標楷體" w:hAnsi="Times New Roman"/>
              </w:rPr>
              <w:t>風險溝通說明</w:t>
            </w:r>
          </w:p>
        </w:tc>
        <w:tc>
          <w:tcPr>
            <w:tcW w:w="7316" w:type="dxa"/>
          </w:tcPr>
          <w:p w14:paraId="40A6151F" w14:textId="77777777" w:rsidR="00D9419C" w:rsidRDefault="00C41A49" w:rsidP="00D9419C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 </w:t>
            </w:r>
            <w:r w:rsidRPr="002A5FA3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4189E369" w14:textId="5F98DD1F" w:rsidR="00BB4B25" w:rsidRPr="00834798" w:rsidRDefault="0072794E" w:rsidP="00B015CF">
            <w:pPr>
              <w:pStyle w:val="a9"/>
              <w:widowControl/>
              <w:numPr>
                <w:ilvl w:val="0"/>
                <w:numId w:val="2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</w:pP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我國核准含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Scopolamine(hyoscine hydrobromide)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proofErr w:type="gramStart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穿皮貼片</w:t>
            </w:r>
            <w:proofErr w:type="gramEnd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劑藥品許可證共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張，核准適應症為「預防或緩</w:t>
            </w:r>
            <w:proofErr w:type="gramStart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解動暈</w:t>
            </w:r>
            <w:proofErr w:type="gramEnd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暈車、暈船、暈機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引起之頭暈、噁心、嘔吐、頭痛等症狀。」其中文仿單已於「警語」處刊載「頭痛、臉紅、心悸、排尿困難、暈眩、浮動、不安定感、口乾、便</w:t>
            </w:r>
            <w:proofErr w:type="gramStart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祕</w:t>
            </w:r>
            <w:proofErr w:type="gramEnd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及下痢、視覺上之困擾」；「用法用量」處刊載「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12</w:t>
            </w:r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歲以下：請洽醫師診治」，</w:t>
            </w:r>
            <w:r w:rsidRPr="00834798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惟未刊載高熱及體溫過高時之處置、昏迷及呼吸道麻痺等相關安全性資訊。</w:t>
            </w:r>
          </w:p>
          <w:p w14:paraId="666F230F" w14:textId="77777777" w:rsidR="0072794E" w:rsidRDefault="0072794E" w:rsidP="00B015CF">
            <w:pPr>
              <w:pStyle w:val="a9"/>
              <w:widowControl/>
              <w:numPr>
                <w:ilvl w:val="0"/>
                <w:numId w:val="2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</w:t>
            </w:r>
            <w:proofErr w:type="gramEnd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正評估是否針對該藥品採取進一步風險管控措施。</w:t>
            </w:r>
          </w:p>
          <w:p w14:paraId="4B1AB52E" w14:textId="77777777" w:rsidR="00B41E2B" w:rsidRDefault="00B41E2B" w:rsidP="00B41E2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D5175D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醫療人員應注意事項：</w:t>
            </w:r>
          </w:p>
          <w:p w14:paraId="52F08014" w14:textId="6CB44351" w:rsidR="00B41E2B" w:rsidRPr="00E63747" w:rsidRDefault="00B41E2B" w:rsidP="00E63747">
            <w:pPr>
              <w:widowControl/>
              <w:numPr>
                <w:ilvl w:val="0"/>
                <w:numId w:val="3"/>
              </w:numPr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對於使用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hyoscine hydrobromide</w:t>
            </w:r>
            <w:proofErr w:type="gramStart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穿皮貼片</w:t>
            </w:r>
            <w:proofErr w:type="gramEnd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劑病人可能發生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抗膽鹼副作用應保持警覺，</w:t>
            </w:r>
            <w:r w:rsidRPr="00E6374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兒童與老年族群更容易受到抗膽鹼毒性的影響；嚴重抗膽鹼不良反應包括高熱、尿液滯留、譫妄、幻覺、癲癇發作、昏迷及呼吸道麻痺。</w:t>
            </w:r>
          </w:p>
          <w:p w14:paraId="78C7622F" w14:textId="146DAE99" w:rsidR="00B41E2B" w:rsidRPr="00CF103D" w:rsidRDefault="00B41E2B" w:rsidP="00CF103D">
            <w:pPr>
              <w:widowControl/>
              <w:numPr>
                <w:ilvl w:val="0"/>
                <w:numId w:val="3"/>
              </w:numPr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若使用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hyoscine hydrobromide</w:t>
            </w:r>
            <w:proofErr w:type="gramStart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穿皮貼片</w:t>
            </w:r>
            <w:proofErr w:type="gramEnd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劑，應監測病人是否具有抗膽鹼不良反應的徵象及症狀，並於發生副作用時立即進行適當的醫療處置</w:t>
            </w:r>
            <w:r w:rsidR="00CF10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，亦</w:t>
            </w:r>
            <w:r w:rsidRPr="00CF103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應衛教病人、父母及照顧者須留意的副作用，及發生副作用時應</w:t>
            </w:r>
            <w:r w:rsidRPr="00CF10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如何</w:t>
            </w:r>
            <w:r w:rsidRPr="00CF103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處置</w:t>
            </w:r>
            <w:r w:rsidRPr="00CF103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。</w:t>
            </w:r>
          </w:p>
          <w:p w14:paraId="0BE99F1B" w14:textId="77777777" w:rsidR="00B41E2B" w:rsidRDefault="00B41E2B" w:rsidP="00B41E2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D5175D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病人應注意事項：</w:t>
            </w:r>
          </w:p>
          <w:p w14:paraId="6BE0931E" w14:textId="77777777" w:rsidR="00B41E2B" w:rsidRPr="00822317" w:rsidRDefault="00B41E2B" w:rsidP="00B015CF">
            <w:pPr>
              <w:widowControl/>
              <w:numPr>
                <w:ilvl w:val="0"/>
                <w:numId w:val="4"/>
              </w:numPr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h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yoscine hydrobromide</w:t>
            </w:r>
            <w:proofErr w:type="gramStart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穿皮貼片</w:t>
            </w:r>
            <w:proofErr w:type="gramEnd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劑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可能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發生罕見但嚴重的不良反應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包括高熱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排尿困難</w:t>
            </w:r>
            <w:r w:rsidRPr="0082231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、意識混亂、迷失方向感、幻聽或幻覺、痙攣或抽搐、意識降低、呼吸困難等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症狀</w:t>
            </w:r>
            <w:r w:rsidRPr="0082231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2178CAFB" w14:textId="3BC7E05C" w:rsidR="00B41E2B" w:rsidRPr="00552C9D" w:rsidRDefault="00B41E2B" w:rsidP="00B015CF">
            <w:pPr>
              <w:widowControl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出現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前述症狀，應立即</w:t>
            </w:r>
            <w:r w:rsidR="007F4153"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取下貼片</w:t>
            </w:r>
            <w:r w:rsidR="007F415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並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尋求醫療協助；若病人出現高熱，除了</w:t>
            </w:r>
            <w:r w:rsidR="007F4153"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取下貼片</w:t>
            </w:r>
            <w:r w:rsidR="007F415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</w:t>
            </w:r>
            <w:bookmarkStart w:id="0" w:name="_GoBack"/>
            <w:bookmarkEnd w:id="0"/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尋求醫療協助之外，應立即採取適當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處置</w:t>
            </w:r>
            <w:r w:rsidRPr="00552C9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降低體溫。</w:t>
            </w:r>
          </w:p>
          <w:p w14:paraId="320FB402" w14:textId="77777777" w:rsidR="00B41E2B" w:rsidRPr="008B521C" w:rsidRDefault="00B41E2B" w:rsidP="00B015CF">
            <w:pPr>
              <w:pStyle w:val="a9"/>
              <w:numPr>
                <w:ilvl w:val="0"/>
                <w:numId w:val="4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B521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若對於用藥有任何的疑問，請諮詢醫療人員。</w:t>
            </w:r>
          </w:p>
          <w:p w14:paraId="6B01BB37" w14:textId="228CD8BE" w:rsidR="00B41E2B" w:rsidRPr="00B41E2B" w:rsidRDefault="00B41E2B" w:rsidP="00B41E2B">
            <w:pPr>
              <w:pStyle w:val="a9"/>
              <w:widowControl/>
              <w:shd w:val="clear" w:color="auto" w:fill="FFFFFF"/>
              <w:ind w:leftChars="0" w:left="454" w:hanging="45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>
              <w:rPr>
                <w:rFonts w:ascii="Times New Roman" w:eastAsia="標楷體" w:hAnsi="標楷體" w:hint="eastAsia"/>
              </w:rPr>
              <w:t xml:space="preserve">  </w:t>
            </w:r>
            <w:r w:rsidRPr="004F3769">
              <w:rPr>
                <w:rFonts w:ascii="Times New Roman" w:eastAsia="標楷體" w:hAnsi="標楷體" w:hint="eastAsia"/>
              </w:rPr>
              <w:t>醫療人員或病人懷疑因為使用（服用）藥品導致不良反應發生時，請立即通報給衛生</w:t>
            </w:r>
            <w:proofErr w:type="gramStart"/>
            <w:r w:rsidRPr="004F3769">
              <w:rPr>
                <w:rFonts w:ascii="Times New Roman" w:eastAsia="標楷體" w:hAnsi="標楷體" w:hint="eastAsia"/>
              </w:rPr>
              <w:t>福利部所建置</w:t>
            </w:r>
            <w:proofErr w:type="gramEnd"/>
            <w:r w:rsidRPr="004F3769">
              <w:rPr>
                <w:rFonts w:ascii="Times New Roman" w:eastAsia="標楷體" w:hAnsi="標楷體" w:hint="eastAsia"/>
              </w:rPr>
              <w:t>之全國藥物不良反應通報中心，並副知所屬廠商，藥物不良反應通報專線</w:t>
            </w:r>
            <w:r w:rsidRPr="00B41E2B">
              <w:rPr>
                <w:rFonts w:ascii="Times New Roman" w:eastAsia="標楷體" w:hAnsi="標楷體"/>
              </w:rPr>
              <w:t>02-2396-0100</w:t>
            </w:r>
            <w:r w:rsidRPr="004F3769">
              <w:rPr>
                <w:rFonts w:ascii="Times New Roman" w:eastAsia="標楷體" w:hAnsi="標楷體" w:hint="eastAsia"/>
              </w:rPr>
              <w:t>，網站：</w:t>
            </w:r>
            <w:hyperlink r:id="rId10" w:history="1">
              <w:r w:rsidRPr="00FC5AC6">
                <w:rPr>
                  <w:rStyle w:val="ab"/>
                  <w:rFonts w:ascii="Times New Roman" w:eastAsia="標楷體"/>
                </w:rPr>
                <w:t>http</w:t>
              </w:r>
              <w:r w:rsidRPr="00FC5AC6">
                <w:rPr>
                  <w:rStyle w:val="ab"/>
                  <w:rFonts w:ascii="Times New Roman" w:eastAsia="標楷體" w:hint="eastAsia"/>
                </w:rPr>
                <w:t>s</w:t>
              </w:r>
              <w:r w:rsidRPr="00FC5AC6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4F3769">
              <w:rPr>
                <w:rFonts w:ascii="Times New Roman" w:eastAsia="標楷體" w:hAnsi="標楷體" w:hint="eastAsia"/>
              </w:rPr>
              <w:t>；衛生福利部食品藥物管理署獲知藥品安全訊息時，</w:t>
            </w:r>
            <w:proofErr w:type="gramStart"/>
            <w:r w:rsidRPr="004F3769">
              <w:rPr>
                <w:rFonts w:ascii="Times New Roman" w:eastAsia="標楷體" w:hAnsi="標楷體" w:hint="eastAsia"/>
              </w:rPr>
              <w:t>均會蒐集</w:t>
            </w:r>
            <w:proofErr w:type="gramEnd"/>
            <w:r w:rsidRPr="004F3769">
              <w:rPr>
                <w:rFonts w:ascii="Times New Roman" w:eastAsia="標楷體" w:hAnsi="標楷體" w:hint="eastAsia"/>
              </w:rPr>
              <w:t>彙整相關資料進行評估，並對於新增之藥品風險採取對應之風險管控措施</w:t>
            </w:r>
            <w:r w:rsidRPr="00B41E2B">
              <w:rPr>
                <w:rFonts w:ascii="Times New Roman" w:eastAsia="標楷體" w:hAnsi="標楷體" w:hint="eastAsia"/>
              </w:rPr>
              <w:t>。</w:t>
            </w:r>
          </w:p>
        </w:tc>
      </w:tr>
    </w:tbl>
    <w:p w14:paraId="718474D6" w14:textId="77777777" w:rsidR="00F53CD7" w:rsidRPr="00552C9D" w:rsidRDefault="00F53CD7" w:rsidP="00C1396D">
      <w:pPr>
        <w:rPr>
          <w:rFonts w:ascii="Times New Roman" w:eastAsia="標楷體" w:hAnsi="Times New Roman"/>
        </w:rPr>
      </w:pPr>
    </w:p>
    <w:sectPr w:rsidR="00F53CD7" w:rsidRPr="00552C9D" w:rsidSect="00CB1571">
      <w:pgSz w:w="11906" w:h="16838"/>
      <w:pgMar w:top="720" w:right="680" w:bottom="720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CAD68" w14:textId="77777777" w:rsidR="00F254F4" w:rsidRDefault="00F254F4" w:rsidP="003B56BC">
      <w:r>
        <w:separator/>
      </w:r>
    </w:p>
  </w:endnote>
  <w:endnote w:type="continuationSeparator" w:id="0">
    <w:p w14:paraId="47C6ED82" w14:textId="77777777" w:rsidR="00F254F4" w:rsidRDefault="00F254F4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CCEFB1" w14:textId="77777777" w:rsidR="00F254F4" w:rsidRDefault="00F254F4" w:rsidP="003B56BC">
      <w:r>
        <w:separator/>
      </w:r>
    </w:p>
  </w:footnote>
  <w:footnote w:type="continuationSeparator" w:id="0">
    <w:p w14:paraId="5E1A5C53" w14:textId="77777777" w:rsidR="00F254F4" w:rsidRDefault="00F254F4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E0DC2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F791518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AA02041"/>
    <w:multiLevelType w:val="hybridMultilevel"/>
    <w:tmpl w:val="4A389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566"/>
    <w:rsid w:val="00024EB8"/>
    <w:rsid w:val="00026983"/>
    <w:rsid w:val="0002707A"/>
    <w:rsid w:val="000320AB"/>
    <w:rsid w:val="00032A84"/>
    <w:rsid w:val="00033C23"/>
    <w:rsid w:val="0003449A"/>
    <w:rsid w:val="00034AAD"/>
    <w:rsid w:val="00034CF4"/>
    <w:rsid w:val="0003559D"/>
    <w:rsid w:val="000360F2"/>
    <w:rsid w:val="000377C4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141A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41D6"/>
    <w:rsid w:val="000846C5"/>
    <w:rsid w:val="000908C3"/>
    <w:rsid w:val="00090D1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168C"/>
    <w:rsid w:val="000C1BB2"/>
    <w:rsid w:val="000C28FD"/>
    <w:rsid w:val="000C30AB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6F95"/>
    <w:rsid w:val="000E041F"/>
    <w:rsid w:val="000E056C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4C77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2B7D"/>
    <w:rsid w:val="00123B37"/>
    <w:rsid w:val="00123FB1"/>
    <w:rsid w:val="00124021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01F"/>
    <w:rsid w:val="001409C3"/>
    <w:rsid w:val="00141ABB"/>
    <w:rsid w:val="0014295C"/>
    <w:rsid w:val="00142B5F"/>
    <w:rsid w:val="00142F23"/>
    <w:rsid w:val="00143373"/>
    <w:rsid w:val="00143AC6"/>
    <w:rsid w:val="00143E3F"/>
    <w:rsid w:val="00144214"/>
    <w:rsid w:val="00144836"/>
    <w:rsid w:val="001455B6"/>
    <w:rsid w:val="00150360"/>
    <w:rsid w:val="001506A2"/>
    <w:rsid w:val="00153858"/>
    <w:rsid w:val="0015397F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AB9"/>
    <w:rsid w:val="00162D57"/>
    <w:rsid w:val="00163D1F"/>
    <w:rsid w:val="00167294"/>
    <w:rsid w:val="00171230"/>
    <w:rsid w:val="0017168C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3280"/>
    <w:rsid w:val="001A3CD6"/>
    <w:rsid w:val="001A5323"/>
    <w:rsid w:val="001A5911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903"/>
    <w:rsid w:val="001B7AA3"/>
    <w:rsid w:val="001C0186"/>
    <w:rsid w:val="001C0BC6"/>
    <w:rsid w:val="001C2425"/>
    <w:rsid w:val="001C353D"/>
    <w:rsid w:val="001C3825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4F56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7D0"/>
    <w:rsid w:val="001F5BEC"/>
    <w:rsid w:val="001F67CC"/>
    <w:rsid w:val="001F71B9"/>
    <w:rsid w:val="001F7C2B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10D32"/>
    <w:rsid w:val="00211E09"/>
    <w:rsid w:val="0021279D"/>
    <w:rsid w:val="0021280B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16B1F"/>
    <w:rsid w:val="002202AF"/>
    <w:rsid w:val="002205A8"/>
    <w:rsid w:val="00221639"/>
    <w:rsid w:val="00221E37"/>
    <w:rsid w:val="0022274A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DD4"/>
    <w:rsid w:val="00253FBA"/>
    <w:rsid w:val="00254393"/>
    <w:rsid w:val="00255E33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90A11"/>
    <w:rsid w:val="002911B5"/>
    <w:rsid w:val="00291E1C"/>
    <w:rsid w:val="00292D9D"/>
    <w:rsid w:val="00293CC3"/>
    <w:rsid w:val="002945BB"/>
    <w:rsid w:val="00294900"/>
    <w:rsid w:val="00295558"/>
    <w:rsid w:val="00296BA3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B50"/>
    <w:rsid w:val="002B72B9"/>
    <w:rsid w:val="002C26C1"/>
    <w:rsid w:val="002C413F"/>
    <w:rsid w:val="002C443D"/>
    <w:rsid w:val="002C4641"/>
    <w:rsid w:val="002C5626"/>
    <w:rsid w:val="002C6177"/>
    <w:rsid w:val="002C6578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5F0F"/>
    <w:rsid w:val="0030700D"/>
    <w:rsid w:val="00311EDE"/>
    <w:rsid w:val="0031212E"/>
    <w:rsid w:val="003126DF"/>
    <w:rsid w:val="00312A82"/>
    <w:rsid w:val="00313CF7"/>
    <w:rsid w:val="0031537D"/>
    <w:rsid w:val="003155C2"/>
    <w:rsid w:val="00315F9C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1631"/>
    <w:rsid w:val="003420CD"/>
    <w:rsid w:val="0034466B"/>
    <w:rsid w:val="00344761"/>
    <w:rsid w:val="003451D4"/>
    <w:rsid w:val="00345AEB"/>
    <w:rsid w:val="00345BF5"/>
    <w:rsid w:val="00346490"/>
    <w:rsid w:val="003466E5"/>
    <w:rsid w:val="00350563"/>
    <w:rsid w:val="00354389"/>
    <w:rsid w:val="003565AD"/>
    <w:rsid w:val="003577D0"/>
    <w:rsid w:val="00357EF8"/>
    <w:rsid w:val="00360BBF"/>
    <w:rsid w:val="00361463"/>
    <w:rsid w:val="00362C26"/>
    <w:rsid w:val="0036341B"/>
    <w:rsid w:val="003636F3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70A4"/>
    <w:rsid w:val="003A2F46"/>
    <w:rsid w:val="003A350C"/>
    <w:rsid w:val="003A4120"/>
    <w:rsid w:val="003A63A0"/>
    <w:rsid w:val="003B1179"/>
    <w:rsid w:val="003B36A0"/>
    <w:rsid w:val="003B4941"/>
    <w:rsid w:val="003B53BF"/>
    <w:rsid w:val="003B56BC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15EC"/>
    <w:rsid w:val="003E45E0"/>
    <w:rsid w:val="003E5420"/>
    <w:rsid w:val="003E6325"/>
    <w:rsid w:val="003E78BC"/>
    <w:rsid w:val="003F04FB"/>
    <w:rsid w:val="003F0E8C"/>
    <w:rsid w:val="003F2759"/>
    <w:rsid w:val="003F2894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9CC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0C89"/>
    <w:rsid w:val="004518A5"/>
    <w:rsid w:val="004532E3"/>
    <w:rsid w:val="004534F6"/>
    <w:rsid w:val="0045392F"/>
    <w:rsid w:val="00453A37"/>
    <w:rsid w:val="00453B24"/>
    <w:rsid w:val="004559E9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80D8B"/>
    <w:rsid w:val="0048265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9734A"/>
    <w:rsid w:val="004A04B5"/>
    <w:rsid w:val="004A2826"/>
    <w:rsid w:val="004A3023"/>
    <w:rsid w:val="004A32DE"/>
    <w:rsid w:val="004A3314"/>
    <w:rsid w:val="004A3392"/>
    <w:rsid w:val="004A5369"/>
    <w:rsid w:val="004A5D25"/>
    <w:rsid w:val="004A65F9"/>
    <w:rsid w:val="004B2102"/>
    <w:rsid w:val="004B2272"/>
    <w:rsid w:val="004B2616"/>
    <w:rsid w:val="004B2EFB"/>
    <w:rsid w:val="004B32D9"/>
    <w:rsid w:val="004B354D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7B06"/>
    <w:rsid w:val="004E0196"/>
    <w:rsid w:val="004E051B"/>
    <w:rsid w:val="004E136E"/>
    <w:rsid w:val="004E33E0"/>
    <w:rsid w:val="004E5077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0EFF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B9D"/>
    <w:rsid w:val="00526DA3"/>
    <w:rsid w:val="00527099"/>
    <w:rsid w:val="00527D7C"/>
    <w:rsid w:val="00530FC5"/>
    <w:rsid w:val="00531AA9"/>
    <w:rsid w:val="00533567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41B0"/>
    <w:rsid w:val="0054426E"/>
    <w:rsid w:val="00544659"/>
    <w:rsid w:val="00544E7E"/>
    <w:rsid w:val="00545618"/>
    <w:rsid w:val="00545E85"/>
    <w:rsid w:val="0054607A"/>
    <w:rsid w:val="00546EC4"/>
    <w:rsid w:val="0055146D"/>
    <w:rsid w:val="0055218E"/>
    <w:rsid w:val="0055264E"/>
    <w:rsid w:val="005529AD"/>
    <w:rsid w:val="00552AE1"/>
    <w:rsid w:val="00552B7C"/>
    <w:rsid w:val="00552C9D"/>
    <w:rsid w:val="00552E14"/>
    <w:rsid w:val="00555AE6"/>
    <w:rsid w:val="00555F60"/>
    <w:rsid w:val="00556670"/>
    <w:rsid w:val="00556EAF"/>
    <w:rsid w:val="005605A8"/>
    <w:rsid w:val="005611EF"/>
    <w:rsid w:val="00561A05"/>
    <w:rsid w:val="0056213B"/>
    <w:rsid w:val="00564ABB"/>
    <w:rsid w:val="00564DC2"/>
    <w:rsid w:val="00565472"/>
    <w:rsid w:val="00566666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130"/>
    <w:rsid w:val="005837AB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4C75"/>
    <w:rsid w:val="005A5755"/>
    <w:rsid w:val="005A5EAE"/>
    <w:rsid w:val="005A6C3C"/>
    <w:rsid w:val="005A78FB"/>
    <w:rsid w:val="005B0483"/>
    <w:rsid w:val="005B2B65"/>
    <w:rsid w:val="005B2E90"/>
    <w:rsid w:val="005B3F6D"/>
    <w:rsid w:val="005B4CC3"/>
    <w:rsid w:val="005B50D1"/>
    <w:rsid w:val="005B6D74"/>
    <w:rsid w:val="005B7BFB"/>
    <w:rsid w:val="005C11BE"/>
    <w:rsid w:val="005C1444"/>
    <w:rsid w:val="005C434D"/>
    <w:rsid w:val="005C5923"/>
    <w:rsid w:val="005C5E03"/>
    <w:rsid w:val="005C718C"/>
    <w:rsid w:val="005C75EF"/>
    <w:rsid w:val="005D10B5"/>
    <w:rsid w:val="005D1FDB"/>
    <w:rsid w:val="005D339D"/>
    <w:rsid w:val="005D7764"/>
    <w:rsid w:val="005E00EE"/>
    <w:rsid w:val="005E059D"/>
    <w:rsid w:val="005E13B0"/>
    <w:rsid w:val="005E23F8"/>
    <w:rsid w:val="005E271F"/>
    <w:rsid w:val="005E384D"/>
    <w:rsid w:val="005E3BF1"/>
    <w:rsid w:val="005E3DD3"/>
    <w:rsid w:val="005E4ADF"/>
    <w:rsid w:val="005E4E78"/>
    <w:rsid w:val="005E62F4"/>
    <w:rsid w:val="005F0E43"/>
    <w:rsid w:val="005F0F5B"/>
    <w:rsid w:val="005F1805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3D38"/>
    <w:rsid w:val="00605170"/>
    <w:rsid w:val="00605EDA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26955"/>
    <w:rsid w:val="00631223"/>
    <w:rsid w:val="00631BCC"/>
    <w:rsid w:val="00633381"/>
    <w:rsid w:val="00633EA6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7225"/>
    <w:rsid w:val="006600E7"/>
    <w:rsid w:val="00660797"/>
    <w:rsid w:val="00660B6C"/>
    <w:rsid w:val="00660DA2"/>
    <w:rsid w:val="006612E3"/>
    <w:rsid w:val="00663FF5"/>
    <w:rsid w:val="0066414C"/>
    <w:rsid w:val="00664BDC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200B"/>
    <w:rsid w:val="00692E10"/>
    <w:rsid w:val="00694B98"/>
    <w:rsid w:val="00696320"/>
    <w:rsid w:val="00697722"/>
    <w:rsid w:val="00697C47"/>
    <w:rsid w:val="006A064D"/>
    <w:rsid w:val="006A0FB0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7B4"/>
    <w:rsid w:val="006C1F4B"/>
    <w:rsid w:val="006C234F"/>
    <w:rsid w:val="006C3735"/>
    <w:rsid w:val="006C45B7"/>
    <w:rsid w:val="006C47BE"/>
    <w:rsid w:val="006C58E2"/>
    <w:rsid w:val="006C685F"/>
    <w:rsid w:val="006C6FC3"/>
    <w:rsid w:val="006D1E5B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694"/>
    <w:rsid w:val="007267E3"/>
    <w:rsid w:val="00726D3C"/>
    <w:rsid w:val="0072794E"/>
    <w:rsid w:val="00727C5E"/>
    <w:rsid w:val="007334C5"/>
    <w:rsid w:val="00733FED"/>
    <w:rsid w:val="00734F6B"/>
    <w:rsid w:val="0073501F"/>
    <w:rsid w:val="00736236"/>
    <w:rsid w:val="00736A57"/>
    <w:rsid w:val="00736C4C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ECC"/>
    <w:rsid w:val="00757B6F"/>
    <w:rsid w:val="0076068F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654"/>
    <w:rsid w:val="007831D8"/>
    <w:rsid w:val="00783F20"/>
    <w:rsid w:val="00784401"/>
    <w:rsid w:val="00785663"/>
    <w:rsid w:val="00785746"/>
    <w:rsid w:val="00785F75"/>
    <w:rsid w:val="00787EF9"/>
    <w:rsid w:val="007901E5"/>
    <w:rsid w:val="00790B0A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DBB"/>
    <w:rsid w:val="007A358C"/>
    <w:rsid w:val="007A3955"/>
    <w:rsid w:val="007A48AF"/>
    <w:rsid w:val="007A4CAF"/>
    <w:rsid w:val="007A5BF4"/>
    <w:rsid w:val="007A73EC"/>
    <w:rsid w:val="007A780A"/>
    <w:rsid w:val="007B0487"/>
    <w:rsid w:val="007B0F51"/>
    <w:rsid w:val="007B1E92"/>
    <w:rsid w:val="007B2D63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E07B2"/>
    <w:rsid w:val="007E16FC"/>
    <w:rsid w:val="007E1AF0"/>
    <w:rsid w:val="007E2A2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D30"/>
    <w:rsid w:val="007F4153"/>
    <w:rsid w:val="007F4D35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612C"/>
    <w:rsid w:val="0081696D"/>
    <w:rsid w:val="008174D2"/>
    <w:rsid w:val="00820613"/>
    <w:rsid w:val="00820722"/>
    <w:rsid w:val="0082100C"/>
    <w:rsid w:val="00821982"/>
    <w:rsid w:val="00822317"/>
    <w:rsid w:val="00822B7C"/>
    <w:rsid w:val="00822D72"/>
    <w:rsid w:val="0082318D"/>
    <w:rsid w:val="00824290"/>
    <w:rsid w:val="0082509E"/>
    <w:rsid w:val="008279C2"/>
    <w:rsid w:val="008306EF"/>
    <w:rsid w:val="00834706"/>
    <w:rsid w:val="00834798"/>
    <w:rsid w:val="00834879"/>
    <w:rsid w:val="00834E15"/>
    <w:rsid w:val="00836A75"/>
    <w:rsid w:val="00837222"/>
    <w:rsid w:val="00837B60"/>
    <w:rsid w:val="00840811"/>
    <w:rsid w:val="00841689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276D"/>
    <w:rsid w:val="008529F2"/>
    <w:rsid w:val="008554DE"/>
    <w:rsid w:val="008555C4"/>
    <w:rsid w:val="00855B8D"/>
    <w:rsid w:val="0085608A"/>
    <w:rsid w:val="0085678C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2362"/>
    <w:rsid w:val="0088292E"/>
    <w:rsid w:val="008829A0"/>
    <w:rsid w:val="00885FE5"/>
    <w:rsid w:val="008869AA"/>
    <w:rsid w:val="00886CF1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06D7"/>
    <w:rsid w:val="008B1A86"/>
    <w:rsid w:val="008B23E1"/>
    <w:rsid w:val="008B2A90"/>
    <w:rsid w:val="008B37BC"/>
    <w:rsid w:val="008B3D44"/>
    <w:rsid w:val="008B47DA"/>
    <w:rsid w:val="008B521C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6DF"/>
    <w:rsid w:val="008D6861"/>
    <w:rsid w:val="008E0B62"/>
    <w:rsid w:val="008E2F2B"/>
    <w:rsid w:val="008E3464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F61"/>
    <w:rsid w:val="00930368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0C46"/>
    <w:rsid w:val="009410D8"/>
    <w:rsid w:val="009420D5"/>
    <w:rsid w:val="009424B6"/>
    <w:rsid w:val="00943722"/>
    <w:rsid w:val="00944515"/>
    <w:rsid w:val="00944A50"/>
    <w:rsid w:val="00944F76"/>
    <w:rsid w:val="009450AC"/>
    <w:rsid w:val="009509CA"/>
    <w:rsid w:val="009514AE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6010B"/>
    <w:rsid w:val="00960C09"/>
    <w:rsid w:val="00961196"/>
    <w:rsid w:val="00961207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4F6"/>
    <w:rsid w:val="00974A0F"/>
    <w:rsid w:val="0097524C"/>
    <w:rsid w:val="00975557"/>
    <w:rsid w:val="00977EF8"/>
    <w:rsid w:val="0098148B"/>
    <w:rsid w:val="00983D0B"/>
    <w:rsid w:val="00984164"/>
    <w:rsid w:val="00986954"/>
    <w:rsid w:val="00987078"/>
    <w:rsid w:val="009879B8"/>
    <w:rsid w:val="00987BBF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08A9"/>
    <w:rsid w:val="009C17B0"/>
    <w:rsid w:val="009C1885"/>
    <w:rsid w:val="009C23A4"/>
    <w:rsid w:val="009C29E7"/>
    <w:rsid w:val="009C30BE"/>
    <w:rsid w:val="009C4966"/>
    <w:rsid w:val="009C4A1A"/>
    <w:rsid w:val="009C4D82"/>
    <w:rsid w:val="009C4DB7"/>
    <w:rsid w:val="009C71CB"/>
    <w:rsid w:val="009C7864"/>
    <w:rsid w:val="009C7BB9"/>
    <w:rsid w:val="009D0781"/>
    <w:rsid w:val="009D110C"/>
    <w:rsid w:val="009D1294"/>
    <w:rsid w:val="009D1AD8"/>
    <w:rsid w:val="009D2FAB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46C1"/>
    <w:rsid w:val="009E59A3"/>
    <w:rsid w:val="009E6B00"/>
    <w:rsid w:val="009F0BA6"/>
    <w:rsid w:val="009F0D61"/>
    <w:rsid w:val="009F1585"/>
    <w:rsid w:val="009F16AE"/>
    <w:rsid w:val="009F1ABC"/>
    <w:rsid w:val="009F1E77"/>
    <w:rsid w:val="009F2A78"/>
    <w:rsid w:val="009F3199"/>
    <w:rsid w:val="009F37EB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468E"/>
    <w:rsid w:val="00A0525C"/>
    <w:rsid w:val="00A05BDB"/>
    <w:rsid w:val="00A06204"/>
    <w:rsid w:val="00A10D08"/>
    <w:rsid w:val="00A11FB1"/>
    <w:rsid w:val="00A1298F"/>
    <w:rsid w:val="00A12A82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27289"/>
    <w:rsid w:val="00A3033C"/>
    <w:rsid w:val="00A30C4F"/>
    <w:rsid w:val="00A3153C"/>
    <w:rsid w:val="00A31E4F"/>
    <w:rsid w:val="00A33080"/>
    <w:rsid w:val="00A34014"/>
    <w:rsid w:val="00A35989"/>
    <w:rsid w:val="00A35BE7"/>
    <w:rsid w:val="00A41367"/>
    <w:rsid w:val="00A41EDC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557F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2E7A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0764"/>
    <w:rsid w:val="00AA121D"/>
    <w:rsid w:val="00AA2D82"/>
    <w:rsid w:val="00AA44B9"/>
    <w:rsid w:val="00AA59E4"/>
    <w:rsid w:val="00AA5BC6"/>
    <w:rsid w:val="00AA6D8E"/>
    <w:rsid w:val="00AA6E66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2457"/>
    <w:rsid w:val="00AC2F64"/>
    <w:rsid w:val="00AC30E6"/>
    <w:rsid w:val="00AC679D"/>
    <w:rsid w:val="00AC6CA3"/>
    <w:rsid w:val="00AC6CDC"/>
    <w:rsid w:val="00AC78F0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5CF"/>
    <w:rsid w:val="00B017DA"/>
    <w:rsid w:val="00B01841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1794D"/>
    <w:rsid w:val="00B20CB2"/>
    <w:rsid w:val="00B21528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1E2B"/>
    <w:rsid w:val="00B4275A"/>
    <w:rsid w:val="00B42760"/>
    <w:rsid w:val="00B42899"/>
    <w:rsid w:val="00B42A4C"/>
    <w:rsid w:val="00B42D25"/>
    <w:rsid w:val="00B42F9A"/>
    <w:rsid w:val="00B43B57"/>
    <w:rsid w:val="00B43FA8"/>
    <w:rsid w:val="00B45AA0"/>
    <w:rsid w:val="00B46251"/>
    <w:rsid w:val="00B4683B"/>
    <w:rsid w:val="00B515DE"/>
    <w:rsid w:val="00B520D9"/>
    <w:rsid w:val="00B525B2"/>
    <w:rsid w:val="00B534DE"/>
    <w:rsid w:val="00B54909"/>
    <w:rsid w:val="00B57287"/>
    <w:rsid w:val="00B57AEE"/>
    <w:rsid w:val="00B62722"/>
    <w:rsid w:val="00B63288"/>
    <w:rsid w:val="00B64D74"/>
    <w:rsid w:val="00B64E63"/>
    <w:rsid w:val="00B65D0A"/>
    <w:rsid w:val="00B65FF0"/>
    <w:rsid w:val="00B671D4"/>
    <w:rsid w:val="00B70945"/>
    <w:rsid w:val="00B70E1C"/>
    <w:rsid w:val="00B712D7"/>
    <w:rsid w:val="00B71BE1"/>
    <w:rsid w:val="00B71C5A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4235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4727"/>
    <w:rsid w:val="00BA5886"/>
    <w:rsid w:val="00BA6779"/>
    <w:rsid w:val="00BA720C"/>
    <w:rsid w:val="00BA7F45"/>
    <w:rsid w:val="00BB1930"/>
    <w:rsid w:val="00BB1B8C"/>
    <w:rsid w:val="00BB23A8"/>
    <w:rsid w:val="00BB2614"/>
    <w:rsid w:val="00BB3B2E"/>
    <w:rsid w:val="00BB408C"/>
    <w:rsid w:val="00BB4B25"/>
    <w:rsid w:val="00BB6689"/>
    <w:rsid w:val="00BB742A"/>
    <w:rsid w:val="00BB77E5"/>
    <w:rsid w:val="00BB7BFB"/>
    <w:rsid w:val="00BC25D0"/>
    <w:rsid w:val="00BC469B"/>
    <w:rsid w:val="00BC4CFC"/>
    <w:rsid w:val="00BC4DEE"/>
    <w:rsid w:val="00BC5B9E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3A12"/>
    <w:rsid w:val="00BF6522"/>
    <w:rsid w:val="00C02CE3"/>
    <w:rsid w:val="00C02D23"/>
    <w:rsid w:val="00C033E7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71F"/>
    <w:rsid w:val="00C11778"/>
    <w:rsid w:val="00C1197C"/>
    <w:rsid w:val="00C12BD4"/>
    <w:rsid w:val="00C134BF"/>
    <w:rsid w:val="00C1396D"/>
    <w:rsid w:val="00C13C72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395"/>
    <w:rsid w:val="00C41A49"/>
    <w:rsid w:val="00C43A18"/>
    <w:rsid w:val="00C445E3"/>
    <w:rsid w:val="00C46FE1"/>
    <w:rsid w:val="00C47C09"/>
    <w:rsid w:val="00C50D2C"/>
    <w:rsid w:val="00C522B3"/>
    <w:rsid w:val="00C53A76"/>
    <w:rsid w:val="00C54BCF"/>
    <w:rsid w:val="00C55115"/>
    <w:rsid w:val="00C56B68"/>
    <w:rsid w:val="00C60446"/>
    <w:rsid w:val="00C61237"/>
    <w:rsid w:val="00C622C6"/>
    <w:rsid w:val="00C628F9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2D21"/>
    <w:rsid w:val="00C93123"/>
    <w:rsid w:val="00C93D33"/>
    <w:rsid w:val="00C94EC7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5C2D"/>
    <w:rsid w:val="00CA7BE8"/>
    <w:rsid w:val="00CB0B37"/>
    <w:rsid w:val="00CB0E50"/>
    <w:rsid w:val="00CB1571"/>
    <w:rsid w:val="00CB160E"/>
    <w:rsid w:val="00CB22B9"/>
    <w:rsid w:val="00CB2324"/>
    <w:rsid w:val="00CB276C"/>
    <w:rsid w:val="00CB52C3"/>
    <w:rsid w:val="00CB6AC2"/>
    <w:rsid w:val="00CB6BCF"/>
    <w:rsid w:val="00CB72D5"/>
    <w:rsid w:val="00CB765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3091"/>
    <w:rsid w:val="00CD4312"/>
    <w:rsid w:val="00CD79D6"/>
    <w:rsid w:val="00CD7B7C"/>
    <w:rsid w:val="00CE0135"/>
    <w:rsid w:val="00CE1098"/>
    <w:rsid w:val="00CE11E3"/>
    <w:rsid w:val="00CE285E"/>
    <w:rsid w:val="00CE522C"/>
    <w:rsid w:val="00CE6BBC"/>
    <w:rsid w:val="00CE6C8C"/>
    <w:rsid w:val="00CF0A1F"/>
    <w:rsid w:val="00CF103D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275D"/>
    <w:rsid w:val="00D036AF"/>
    <w:rsid w:val="00D04BCA"/>
    <w:rsid w:val="00D04D76"/>
    <w:rsid w:val="00D05313"/>
    <w:rsid w:val="00D05688"/>
    <w:rsid w:val="00D06AF7"/>
    <w:rsid w:val="00D10EEB"/>
    <w:rsid w:val="00D14A6E"/>
    <w:rsid w:val="00D16117"/>
    <w:rsid w:val="00D16650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35DF"/>
    <w:rsid w:val="00D34A86"/>
    <w:rsid w:val="00D35100"/>
    <w:rsid w:val="00D35D3A"/>
    <w:rsid w:val="00D405C5"/>
    <w:rsid w:val="00D43B6E"/>
    <w:rsid w:val="00D43B77"/>
    <w:rsid w:val="00D43E77"/>
    <w:rsid w:val="00D44451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DFA"/>
    <w:rsid w:val="00D751DC"/>
    <w:rsid w:val="00D7574E"/>
    <w:rsid w:val="00D75A8F"/>
    <w:rsid w:val="00D75ED3"/>
    <w:rsid w:val="00D77081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ABB"/>
    <w:rsid w:val="00D92E31"/>
    <w:rsid w:val="00D93D1E"/>
    <w:rsid w:val="00D93D72"/>
    <w:rsid w:val="00D9419C"/>
    <w:rsid w:val="00D9527F"/>
    <w:rsid w:val="00D95C96"/>
    <w:rsid w:val="00D96ABC"/>
    <w:rsid w:val="00D9747A"/>
    <w:rsid w:val="00DA356D"/>
    <w:rsid w:val="00DA3574"/>
    <w:rsid w:val="00DA4C49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6C6E"/>
    <w:rsid w:val="00DB7F35"/>
    <w:rsid w:val="00DC0F1D"/>
    <w:rsid w:val="00DC2730"/>
    <w:rsid w:val="00DC2D1A"/>
    <w:rsid w:val="00DC2F9A"/>
    <w:rsid w:val="00DC3FF3"/>
    <w:rsid w:val="00DC4039"/>
    <w:rsid w:val="00DC533E"/>
    <w:rsid w:val="00DD057C"/>
    <w:rsid w:val="00DD0641"/>
    <w:rsid w:val="00DD0BF4"/>
    <w:rsid w:val="00DD1B5A"/>
    <w:rsid w:val="00DD35DC"/>
    <w:rsid w:val="00DD56BC"/>
    <w:rsid w:val="00DD60E6"/>
    <w:rsid w:val="00DD751C"/>
    <w:rsid w:val="00DD7530"/>
    <w:rsid w:val="00DE03AA"/>
    <w:rsid w:val="00DE2B98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471B"/>
    <w:rsid w:val="00E26841"/>
    <w:rsid w:val="00E2753F"/>
    <w:rsid w:val="00E31647"/>
    <w:rsid w:val="00E31D96"/>
    <w:rsid w:val="00E32EDB"/>
    <w:rsid w:val="00E32F83"/>
    <w:rsid w:val="00E3334D"/>
    <w:rsid w:val="00E3338E"/>
    <w:rsid w:val="00E338CE"/>
    <w:rsid w:val="00E34136"/>
    <w:rsid w:val="00E343EE"/>
    <w:rsid w:val="00E3531E"/>
    <w:rsid w:val="00E414A5"/>
    <w:rsid w:val="00E41DA0"/>
    <w:rsid w:val="00E41E78"/>
    <w:rsid w:val="00E42211"/>
    <w:rsid w:val="00E424D7"/>
    <w:rsid w:val="00E42C80"/>
    <w:rsid w:val="00E43180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62EBD"/>
    <w:rsid w:val="00E62ECE"/>
    <w:rsid w:val="00E63747"/>
    <w:rsid w:val="00E6383C"/>
    <w:rsid w:val="00E64C51"/>
    <w:rsid w:val="00E656FD"/>
    <w:rsid w:val="00E65DB7"/>
    <w:rsid w:val="00E66208"/>
    <w:rsid w:val="00E671E9"/>
    <w:rsid w:val="00E728AE"/>
    <w:rsid w:val="00E72EB0"/>
    <w:rsid w:val="00E7346B"/>
    <w:rsid w:val="00E74084"/>
    <w:rsid w:val="00E74E4C"/>
    <w:rsid w:val="00E755E4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581D"/>
    <w:rsid w:val="00E865B9"/>
    <w:rsid w:val="00E86624"/>
    <w:rsid w:val="00E9119A"/>
    <w:rsid w:val="00E9137B"/>
    <w:rsid w:val="00E91D56"/>
    <w:rsid w:val="00E91F0A"/>
    <w:rsid w:val="00E91FF2"/>
    <w:rsid w:val="00E947AB"/>
    <w:rsid w:val="00E94C6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A7ABB"/>
    <w:rsid w:val="00EB0A72"/>
    <w:rsid w:val="00EB1358"/>
    <w:rsid w:val="00EB5E84"/>
    <w:rsid w:val="00EB5F18"/>
    <w:rsid w:val="00EB6530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60"/>
    <w:rsid w:val="00EF6489"/>
    <w:rsid w:val="00EF68E5"/>
    <w:rsid w:val="00F01BF1"/>
    <w:rsid w:val="00F01E23"/>
    <w:rsid w:val="00F01E4C"/>
    <w:rsid w:val="00F02CC7"/>
    <w:rsid w:val="00F02F8D"/>
    <w:rsid w:val="00F036B3"/>
    <w:rsid w:val="00F047CC"/>
    <w:rsid w:val="00F104A2"/>
    <w:rsid w:val="00F1228A"/>
    <w:rsid w:val="00F12DD3"/>
    <w:rsid w:val="00F12F1E"/>
    <w:rsid w:val="00F144B6"/>
    <w:rsid w:val="00F14588"/>
    <w:rsid w:val="00F1494A"/>
    <w:rsid w:val="00F14C7B"/>
    <w:rsid w:val="00F15B9F"/>
    <w:rsid w:val="00F15E99"/>
    <w:rsid w:val="00F17681"/>
    <w:rsid w:val="00F17A5C"/>
    <w:rsid w:val="00F17DBC"/>
    <w:rsid w:val="00F17E3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54F4"/>
    <w:rsid w:val="00F27D24"/>
    <w:rsid w:val="00F27E29"/>
    <w:rsid w:val="00F301BF"/>
    <w:rsid w:val="00F30B40"/>
    <w:rsid w:val="00F3184D"/>
    <w:rsid w:val="00F31B27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10A5"/>
    <w:rsid w:val="00F731EF"/>
    <w:rsid w:val="00F74069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706"/>
    <w:rsid w:val="00F82DCC"/>
    <w:rsid w:val="00F85569"/>
    <w:rsid w:val="00F85787"/>
    <w:rsid w:val="00F857A2"/>
    <w:rsid w:val="00F859D7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E4"/>
    <w:rsid w:val="00FC5AC6"/>
    <w:rsid w:val="00FC5D1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5549"/>
    <w:rsid w:val="00FD5B73"/>
    <w:rsid w:val="00FD5DCA"/>
    <w:rsid w:val="00FD76F8"/>
    <w:rsid w:val="00FD7ABB"/>
    <w:rsid w:val="00FE0853"/>
    <w:rsid w:val="00FE0BC2"/>
    <w:rsid w:val="00FE149D"/>
    <w:rsid w:val="00FE20F7"/>
    <w:rsid w:val="00FE390A"/>
    <w:rsid w:val="00FE6823"/>
    <w:rsid w:val="00FE6990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B29E114C-9A47-4BEC-A9A3-1532C34E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styleId="af1">
    <w:name w:val="Unresolved Mention"/>
    <w:basedOn w:val="a0"/>
    <w:uiPriority w:val="99"/>
    <w:semiHidden/>
    <w:unhideWhenUsed/>
    <w:rsid w:val="00417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p.fda.gov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hyoscine-hydrobromide-patches-scopoderm-1-dot-5mg-patch-or-scopoderm-tts-patch-risk-of-anticholinergic-side-effects-including-hyperthermi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EBE657-65BA-4CA8-AFB4-852E0B9B1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336</TotalTime>
  <Pages>2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洪千月</cp:lastModifiedBy>
  <cp:revision>73</cp:revision>
  <cp:lastPrinted>2023-08-11T07:11:00Z</cp:lastPrinted>
  <dcterms:created xsi:type="dcterms:W3CDTF">2023-07-25T08:08:00Z</dcterms:created>
  <dcterms:modified xsi:type="dcterms:W3CDTF">2023-08-18T02:12:00Z</dcterms:modified>
</cp:coreProperties>
</file>