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1F951E12" w:rsidR="00211E09" w:rsidRPr="00617BC2" w:rsidRDefault="007338CE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proofErr w:type="spellStart"/>
            <w:r w:rsidR="00FE073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m</w:t>
            </w:r>
            <w:r w:rsidR="00FE073A" w:rsidRPr="00FE073A">
              <w:rPr>
                <w:rFonts w:ascii="Times New Roman" w:eastAsia="標楷體" w:hAnsi="Times New Roman" w:cs="Times New Roman"/>
                <w:sz w:val="36"/>
                <w:szCs w:val="36"/>
              </w:rPr>
              <w:t>esalazine</w:t>
            </w:r>
            <w:proofErr w:type="spellEnd"/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38C8738E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8A6AC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5</w:t>
            </w:r>
            <w:r w:rsidR="004406D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/</w:t>
            </w:r>
            <w:r w:rsidR="00C64A1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18E0FADD" w:rsidR="00E36442" w:rsidRPr="00456525" w:rsidRDefault="00FE073A" w:rsidP="0045125B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m</w:t>
            </w:r>
            <w:r w:rsidRPr="00FE073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esalazine</w:t>
            </w:r>
            <w:proofErr w:type="spellEnd"/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6B608285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90617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m</w:t>
            </w:r>
            <w:r w:rsidR="00906174" w:rsidRPr="00FE073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esalazine</w:t>
            </w:r>
            <w:proofErr w:type="spellEnd"/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FE073A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  <w:r w:rsidR="00C64A1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4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20530F29" w:rsidR="00385538" w:rsidRPr="00385538" w:rsidRDefault="0017168C" w:rsidP="00385538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496774">
              <w:fldChar w:fldCharType="begin"/>
            </w:r>
            <w:r w:rsidR="00496774">
              <w:instrText xml:space="preserve"> HYPERLINK "https://lmspiq.fda.gov.tw/web/DRPIQ/DRPIQLicSearch" </w:instrText>
            </w:r>
            <w:r w:rsidR="00496774">
              <w:fldChar w:fldCharType="separate"/>
            </w:r>
            <w:r w:rsidR="00385538" w:rsidRPr="00C7192E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https://lmspiq.fda.gov.tw/web/DRPIQ/DRPIQLicSearch</w:t>
            </w:r>
            <w:r w:rsidR="00496774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CC7FA1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76F5EEC2" w:rsidR="00CC7FA1" w:rsidRPr="00AF4CC7" w:rsidRDefault="003A3B4C" w:rsidP="004406DC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A3B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潰瘍性結腸炎</w:t>
            </w:r>
            <w:r w:rsidR="0051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Pr="003A3B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CC7FA1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63C92D97" w:rsidR="00CC7FA1" w:rsidRPr="004406DC" w:rsidRDefault="00CD3B71" w:rsidP="004406DC">
            <w:pPr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CD3B71">
              <w:rPr>
                <w:rFonts w:ascii="Times New Roman" w:eastAsia="標楷體" w:hAnsi="Times New Roman"/>
                <w:color w:val="000000" w:themeColor="text1"/>
                <w:szCs w:val="24"/>
              </w:rPr>
              <w:t>Mesalazine</w:t>
            </w:r>
            <w:proofErr w:type="spellEnd"/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是</w:t>
            </w:r>
            <w:r w:rsidRPr="00CD3B71">
              <w:rPr>
                <w:rFonts w:ascii="Times New Roman" w:eastAsia="標楷體" w:hAnsi="Times New Roman"/>
                <w:color w:val="000000" w:themeColor="text1"/>
                <w:szCs w:val="24"/>
              </w:rPr>
              <w:t>sulfasalazine</w:t>
            </w:r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的活性成分，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其</w:t>
            </w:r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作用機轉尚未完全</w:t>
            </w:r>
            <w:proofErr w:type="gramStart"/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釐</w:t>
            </w:r>
            <w:proofErr w:type="gramEnd"/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清，可能經由阻斷環氧酶並抑制前列腺素製造、抑制</w:t>
            </w:r>
            <w:r w:rsidRPr="00CD3B71">
              <w:rPr>
                <w:rFonts w:ascii="Times New Roman" w:eastAsia="標楷體" w:hAnsi="Times New Roman"/>
                <w:color w:val="000000" w:themeColor="text1"/>
                <w:szCs w:val="24"/>
              </w:rPr>
              <w:t>NF-</w:t>
            </w:r>
            <w:proofErr w:type="spellStart"/>
            <w:r w:rsidRPr="00CD3B71">
              <w:rPr>
                <w:rFonts w:ascii="Times New Roman" w:eastAsia="標楷體" w:hAnsi="Times New Roman"/>
                <w:color w:val="000000" w:themeColor="text1"/>
                <w:szCs w:val="24"/>
              </w:rPr>
              <w:t>κB</w:t>
            </w:r>
            <w:proofErr w:type="spellEnd"/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活化進而抑制主要促發炎細胞激素生成</w:t>
            </w:r>
            <w:r w:rsidR="006D592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，或藉由</w:t>
            </w:r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活化</w:t>
            </w:r>
            <w:r w:rsidRPr="00CD3B71">
              <w:rPr>
                <w:rFonts w:ascii="Times New Roman" w:eastAsia="標楷體" w:hAnsi="Times New Roman"/>
                <w:color w:val="000000" w:themeColor="text1"/>
                <w:szCs w:val="24"/>
              </w:rPr>
              <w:t>PPAR-γ</w:t>
            </w:r>
            <w:r w:rsidRP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受體等作用來減少腸道炎症反應。</w:t>
            </w:r>
          </w:p>
        </w:tc>
      </w:tr>
      <w:tr w:rsidR="00CC7FA1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C64FBFB" w14:textId="30E8EA9E" w:rsidR="00CC7FA1" w:rsidRDefault="00CC7FA1" w:rsidP="00501BA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202</w:t>
            </w:r>
            <w:r w:rsidR="004406D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5/</w:t>
            </w:r>
            <w:r w:rsidR="00C64A1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</w:t>
            </w:r>
            <w:r w:rsidR="00FE073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2/4</w:t>
            </w:r>
            <w:r w:rsidR="00B6510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英國</w:t>
            </w:r>
            <w:r w:rsidR="009C575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MHRA</w:t>
            </w:r>
            <w:r w:rsidR="00B6510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發布</w:t>
            </w:r>
            <w:r w:rsidR="009061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 w:rsidR="001E311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="0090617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906174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esalazine</w:t>
            </w:r>
            <w:proofErr w:type="spellEnd"/>
            <w:r w:rsid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成分藥品可能導致</w:t>
            </w:r>
            <w:r w:rsidR="0090617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病人發生原發性顱內</w:t>
            </w:r>
            <w:r w:rsidR="006B62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高血</w:t>
            </w:r>
            <w:r w:rsidR="0090617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壓</w:t>
            </w:r>
            <w:r w:rsid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6B62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(i</w:t>
            </w:r>
            <w:r w:rsidR="006B621F" w:rsidRPr="006B621F">
              <w:rPr>
                <w:rFonts w:ascii="Times New Roman" w:eastAsia="標楷體" w:hAnsi="Times New Roman"/>
                <w:color w:val="000000" w:themeColor="text1"/>
                <w:szCs w:val="24"/>
              </w:rPr>
              <w:t>diopathic intracranial hypertension</w:t>
            </w:r>
            <w:r w:rsidR="006B62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, </w:t>
            </w:r>
            <w:r w:rsidR="006B621F" w:rsidRPr="006B621F">
              <w:rPr>
                <w:rFonts w:ascii="Times New Roman" w:eastAsia="標楷體" w:hAnsi="Times New Roman"/>
                <w:color w:val="000000" w:themeColor="text1"/>
                <w:szCs w:val="24"/>
              </w:rPr>
              <w:t>IIH</w:t>
            </w:r>
            <w:r w:rsidR="006B62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罕見</w:t>
            </w:r>
            <w:r w:rsid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不良反應相關安全資訊</w:t>
            </w:r>
            <w:r w:rsidR="00AE61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30943A41" w:rsidR="00CC7FA1" w:rsidRPr="00E74026" w:rsidRDefault="00CC7FA1" w:rsidP="00FE073A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fldChar w:fldCharType="begin"/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instrText>HYPERLINK "</w:instrText>
            </w:r>
            <w:r w:rsidR="00FE073A" w:rsidRP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instrText>http://www.gov.uk/drug-safety-update/mesalazine-and-idiopathic-intracranial-hypertension</w:instrText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instrText>"</w:instrText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fldChar w:fldCharType="separate"/>
            </w:r>
            <w:r w:rsidR="00FE073A" w:rsidRPr="00091970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http://www.gov.uk/drug-safety-update/mesalazine-and-idiopathic-intracranial-hypertension</w:t>
            </w:r>
            <w:r w:rsidR="00FE073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fldChar w:fldCharType="end"/>
            </w:r>
            <w:r w:rsidR="00C64A15" w:rsidRPr="00C64A1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CC7FA1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319EABA2" w14:textId="1B7B9BBB" w:rsidR="006F72D2" w:rsidRDefault="008E2472" w:rsidP="006F72D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近期一項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歐盟報告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回顧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esalazine</w:t>
            </w:r>
            <w:proofErr w:type="spellEnd"/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安全性資料，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發現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esalazine</w:t>
            </w:r>
            <w:proofErr w:type="spellEnd"/>
            <w:r w:rsidR="004230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原發性顱內高血壓間具有關聯性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，故</w:t>
            </w:r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建議更新含</w:t>
            </w:r>
            <w:proofErr w:type="spellStart"/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9C575E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</w:t>
            </w:r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</w:t>
            </w:r>
            <w:proofErr w:type="spellEnd"/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成分藥品仿單，</w:t>
            </w:r>
            <w:proofErr w:type="gramStart"/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加刊原</w:t>
            </w:r>
            <w:proofErr w:type="gramEnd"/>
            <w:r w:rsidR="009C575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發性顱內高血壓相關警語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；而</w:t>
            </w:r>
            <w:proofErr w:type="spellStart"/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066817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</w:t>
            </w:r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</w:t>
            </w:r>
            <w:proofErr w:type="spellEnd"/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其</w:t>
            </w:r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核准適應症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下</w:t>
            </w:r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的風險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效益</w:t>
            </w:r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平衡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仍</w:t>
            </w:r>
            <w:r w:rsidR="000668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維持不變。</w:t>
            </w:r>
          </w:p>
          <w:p w14:paraId="549D71D1" w14:textId="13CDFC74" w:rsidR="006F72D2" w:rsidRPr="00AB6CCF" w:rsidRDefault="00DE4EA8" w:rsidP="006F72D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英國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境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歐盟報告中接獲</w:t>
            </w:r>
            <w:proofErr w:type="spellStart"/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CD3B71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</w:t>
            </w:r>
            <w:proofErr w:type="spellEnd"/>
            <w:r w:rsidR="0051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相關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顱內高血壓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通報案例數非常少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；在英國國民醫療服務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(NHS) 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所涵蓋的區域內，</w:t>
            </w:r>
            <w:proofErr w:type="spellStart"/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01062E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</w:t>
            </w:r>
            <w:proofErr w:type="spellEnd"/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總處方量每年平均約有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150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萬筆，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MHRA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收到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與使用</w:t>
            </w:r>
            <w:proofErr w:type="spellStart"/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CD3B71" w:rsidRPr="00FE073A">
              <w:rPr>
                <w:rFonts w:ascii="Times New Roman" w:eastAsia="標楷體" w:hAnsi="Times New Roman"/>
                <w:color w:val="000000" w:themeColor="text1"/>
                <w:szCs w:val="24"/>
              </w:rPr>
              <w:t>esalazin</w:t>
            </w:r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</w:t>
            </w:r>
            <w:proofErr w:type="spellEnd"/>
            <w:r w:rsidR="00CD3B7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相關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顱內壓增高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案例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僅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6</w:t>
            </w:r>
            <w:r w:rsidR="000106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件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7260C45F" w14:textId="16F6A4AC" w:rsidR="00A54EFA" w:rsidRDefault="00D31826" w:rsidP="00D5602D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MHRA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完成安全性</w:t>
            </w:r>
            <w:r w:rsidR="00DE4EA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評估後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決議</w:t>
            </w:r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所有含</w:t>
            </w:r>
            <w:proofErr w:type="spellStart"/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proofErr w:type="gramStart"/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加刊</w:t>
            </w:r>
            <w:r w:rsidR="0070336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</w:t>
            </w:r>
            <w:proofErr w:type="gramEnd"/>
            <w:r w:rsidR="0070336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發性顱內高血壓</w:t>
            </w:r>
            <w:r w:rsidR="0070336F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相關警語，並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</w:p>
          <w:p w14:paraId="2182552B" w14:textId="55273A65" w:rsidR="00A54EFA" w:rsidRPr="002C658C" w:rsidRDefault="0070336F" w:rsidP="000D4096">
            <w:pPr>
              <w:pStyle w:val="a9"/>
              <w:widowControl/>
              <w:numPr>
                <w:ilvl w:val="1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醫師處方</w:t>
            </w:r>
            <w:proofErr w:type="spellStart"/>
            <w:r w:rsidR="002C658C"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前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r w:rsidR="00D31826"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</w:t>
            </w:r>
            <w:r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病人注意</w:t>
            </w:r>
            <w:r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原發性顱內高血壓的症狀和徵象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42301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並</w:t>
            </w:r>
            <w:r w:rsidR="00A54EFA"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告知</w:t>
            </w:r>
            <w:r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</w:t>
            </w:r>
            <w:r w:rsidR="00A54EFA"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若</w:t>
            </w:r>
            <w:r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發生相關症狀時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須</w:t>
            </w:r>
            <w:r w:rsidR="00D31826"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立即</w:t>
            </w:r>
            <w:r w:rsidR="0051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告知醫師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34B50AEE" w14:textId="4C3ADDF4" w:rsidR="00A54EFA" w:rsidRPr="00A54EFA" w:rsidRDefault="0070336F" w:rsidP="00A54EFA">
            <w:pPr>
              <w:pStyle w:val="a9"/>
              <w:widowControl/>
              <w:numPr>
                <w:ilvl w:val="1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處方</w:t>
            </w:r>
            <w:proofErr w:type="spellStart"/>
            <w:r w:rsidR="002C658C" w:rsidRP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proofErr w:type="gramStart"/>
            <w:r w:rsidR="002C65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予</w:t>
            </w:r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先</w:t>
            </w:r>
            <w:proofErr w:type="gramEnd"/>
            <w:r w:rsid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前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曾被診斷或疑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似患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有原發性顱內高血壓的病人時</w:t>
            </w:r>
            <w:r w:rsidR="00D3182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特別</w:t>
            </w:r>
            <w:r w:rsid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審慎</w:t>
            </w:r>
            <w:r w:rsidR="0058188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55F5F9BC" w14:textId="72C516E8" w:rsidR="00CC7FA1" w:rsidRPr="00370DA9" w:rsidRDefault="0070336F" w:rsidP="00423017">
            <w:pPr>
              <w:pStyle w:val="a9"/>
              <w:widowControl/>
              <w:numPr>
                <w:ilvl w:val="1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若病人發生原發性顱內高血壓，</w:t>
            </w:r>
            <w:r w:rsidR="001E27A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應</w:t>
            </w:r>
            <w:r w:rsidR="00CD0E1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考慮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停用</w:t>
            </w:r>
            <w:proofErr w:type="spellStart"/>
            <w:r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423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CD0E1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立即採取</w:t>
            </w:r>
            <w:r w:rsidR="0058188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症狀</w:t>
            </w:r>
            <w:r w:rsidR="00CD0E1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治療措施。</w:t>
            </w:r>
          </w:p>
        </w:tc>
      </w:tr>
      <w:tr w:rsidR="001E3111" w:rsidRPr="00617BC2" w14:paraId="596F2D32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2F7DF5B" w14:textId="77777777" w:rsidR="001E3111" w:rsidRDefault="001E311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5550B8B9" w14:textId="1B83EE2B" w:rsidR="001E3111" w:rsidRPr="00617BC2" w:rsidRDefault="001E311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34B6E97E" w14:textId="060D916D" w:rsidR="001E3111" w:rsidRDefault="001E3111" w:rsidP="001E3111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食品藥物管理署說明：</w:t>
            </w:r>
          </w:p>
          <w:p w14:paraId="6B74A87C" w14:textId="5CF809F5" w:rsidR="001E3111" w:rsidRDefault="0001062E" w:rsidP="001E3111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我國核准含</w:t>
            </w:r>
            <w:proofErr w:type="spellStart"/>
            <w:r w:rsidR="00537FD4"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537FD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成分藥品許可證共</w:t>
            </w:r>
            <w:r w:rsidR="00537FD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14</w:t>
            </w:r>
            <w:r w:rsidR="00537FD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</w:t>
            </w:r>
            <w:r w:rsidR="00370D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主要用於「潰瘍性結腸炎」、「輕度到中度之直腸炎及直腸乙狀結腸炎」等適應症，惟</w:t>
            </w:r>
            <w:r w:rsidR="00370DA9" w:rsidRPr="00370DA9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多數中文仿單未提及原發性顱內高血壓相關安全性資訊</w:t>
            </w:r>
            <w:r w:rsidR="00370D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155D9239" w14:textId="514E3C3E" w:rsidR="00516C3A" w:rsidRPr="00D56963" w:rsidRDefault="001E3111" w:rsidP="00370DA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</w:pPr>
            <w:proofErr w:type="gramStart"/>
            <w:r w:rsidRP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本署現</w:t>
            </w:r>
            <w:proofErr w:type="gramEnd"/>
            <w:r w:rsidRPr="001E31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正評估是否針對該成分藥品採取進一步風險管控措施。</w:t>
            </w:r>
          </w:p>
          <w:p w14:paraId="20186FDC" w14:textId="1BA56F98" w:rsidR="001E3111" w:rsidRPr="007A48AF" w:rsidRDefault="001E3111" w:rsidP="001E3111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64881A58" w14:textId="751B6FC5" w:rsidR="001E3111" w:rsidRPr="00AB6CCF" w:rsidRDefault="001E3111" w:rsidP="00370DA9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曾有使用</w:t>
            </w:r>
            <w:proofErr w:type="spellStart"/>
            <w:r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D53B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發生原發性顱內高血壓的極罕見案例報告。</w:t>
            </w:r>
          </w:p>
          <w:p w14:paraId="5467907D" w14:textId="77777777" w:rsidR="001E3111" w:rsidRPr="00AB6CCF" w:rsidRDefault="001E3111" w:rsidP="00370DA9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處方</w:t>
            </w:r>
            <w:proofErr w:type="spellStart"/>
            <w:r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予先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前曾被診斷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或疑似患有原發性顱內高血壓的病人時應特別審慎。</w:t>
            </w:r>
          </w:p>
          <w:p w14:paraId="241EE22E" w14:textId="282C8E98" w:rsidR="001E3111" w:rsidRDefault="001E3111" w:rsidP="00370DA9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應告知病人使用</w:t>
            </w:r>
            <w:proofErr w:type="spellStart"/>
            <w:r w:rsidRPr="00A54EF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D53B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風險，並提醒病人留意相關</w:t>
            </w:r>
            <w:r w:rsidR="0058188A"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症狀和徵象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包含嚴重或反覆發作的頭痛、視力障礙或耳鳴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1A68DD8A" w14:textId="3C14885F" w:rsidR="001E3111" w:rsidRPr="00D56963" w:rsidRDefault="001E3111" w:rsidP="001E3111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應對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proofErr w:type="spellStart"/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的病人是否出現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原發性顱內高血壓相關</w:t>
            </w:r>
            <w:r w:rsidR="0058188A" w:rsidRPr="002C658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症狀和徵象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保持警覺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。若病人出現相關症狀時，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應考慮停用</w:t>
            </w:r>
            <w:proofErr w:type="spellStart"/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D53B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並立即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進行處置</w:t>
            </w:r>
            <w:r w:rsidRPr="00A54EF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4407B9D2" w14:textId="77777777" w:rsidR="001E3111" w:rsidRPr="007A48AF" w:rsidRDefault="001E3111" w:rsidP="001E3111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77707A16" w14:textId="1EAE8870" w:rsidR="001E3111" w:rsidRPr="00AB6CCF" w:rsidRDefault="001E3111" w:rsidP="001E3111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曾有使用</w:t>
            </w:r>
            <w:proofErr w:type="spellStart"/>
            <w:r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 w:rsidR="00D53B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發生顱內壓增高</w:t>
            </w:r>
            <w:r w:rsidR="00D53BF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即原發性顱內高血壓</w:t>
            </w:r>
            <w:r w:rsidR="00D53BF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的極罕見案例報告。</w:t>
            </w:r>
          </w:p>
          <w:p w14:paraId="3108A52A" w14:textId="55F31186" w:rsidR="001E3111" w:rsidRPr="00AB6CCF" w:rsidRDefault="001E3111" w:rsidP="001E3111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原發性顱內高血壓通常不會危及生命，然而可能</w:t>
            </w:r>
            <w:r w:rsidR="00D53BF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導致嚴重視力問題而必須監測和進行治療</w:t>
            </w:r>
            <w:r w:rsidR="00D53BF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的罕見案例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33B509CF" w14:textId="03B0CDB8" w:rsidR="001E3111" w:rsidRPr="00AB6CCF" w:rsidRDefault="001E3111" w:rsidP="001E3111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如果您在服用</w:t>
            </w:r>
            <w:proofErr w:type="spellStart"/>
            <w:r w:rsidRPr="007033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mesalazine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期間發生逐漸加重和反覆發作的頭痛、視力障礙、</w:t>
            </w:r>
            <w:r w:rsidRPr="007E555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耳鳴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、背痛、暈眩、脖子痛等情形，可能是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原發性顱內高血壓的症狀，請</w:t>
            </w:r>
            <w:r w:rsidR="0051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立即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告知醫師。</w:t>
            </w:r>
          </w:p>
          <w:p w14:paraId="434623F7" w14:textId="7977DEA4" w:rsidR="001E3111" w:rsidRPr="002D3D1E" w:rsidRDefault="00D53BF7" w:rsidP="001E3111">
            <w:pPr>
              <w:pStyle w:val="a9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</w:t>
            </w:r>
            <w:r w:rsidR="001E3111"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任何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1E3111" w:rsidRPr="002D3D1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疑問，請諮詢醫療人員</w:t>
            </w:r>
            <w:r w:rsidR="001E311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74DE856E" w14:textId="77777777" w:rsidR="001E3111" w:rsidRPr="000A3BB1" w:rsidRDefault="001E3111" w:rsidP="001E311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14CB61AF" w14:textId="17B1D0D6" w:rsidR="001E3111" w:rsidRPr="001E3111" w:rsidRDefault="001E3111" w:rsidP="001E311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福利部所建置</w:t>
            </w:r>
            <w:proofErr w:type="gramEnd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之全國藥物不良反應通報中心，並副知所屬廠商</w:t>
            </w:r>
            <w:proofErr w:type="gramStart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proofErr w:type="gramEnd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全國藥物不良反應通報中心：專線</w:t>
            </w:r>
            <w:r w:rsidRPr="007D6DF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，網站</w:t>
            </w:r>
            <w:r w:rsidRPr="007D6DF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https://adr.fda.gov.tw</w:t>
            </w:r>
            <w:proofErr w:type="gramStart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proofErr w:type="gramEnd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均會蒐集</w:t>
            </w:r>
            <w:proofErr w:type="gramEnd"/>
            <w:r w:rsidRPr="007D6D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A14ADC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3C376" w14:textId="77777777" w:rsidR="00D2558C" w:rsidRDefault="00D2558C" w:rsidP="003B56BC">
      <w:r>
        <w:separator/>
      </w:r>
    </w:p>
  </w:endnote>
  <w:endnote w:type="continuationSeparator" w:id="0">
    <w:p w14:paraId="44DB4DFA" w14:textId="77777777" w:rsidR="00D2558C" w:rsidRDefault="00D2558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C5D18" w14:textId="77777777" w:rsidR="00D2558C" w:rsidRDefault="00D2558C" w:rsidP="003B56BC">
      <w:r>
        <w:separator/>
      </w:r>
    </w:p>
  </w:footnote>
  <w:footnote w:type="continuationSeparator" w:id="0">
    <w:p w14:paraId="0898D4F6" w14:textId="77777777" w:rsidR="00D2558C" w:rsidRDefault="00D2558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44589F"/>
    <w:multiLevelType w:val="hybridMultilevel"/>
    <w:tmpl w:val="54F47872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2B95E21"/>
    <w:multiLevelType w:val="multilevel"/>
    <w:tmpl w:val="E30C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660423068">
    <w:abstractNumId w:val="6"/>
  </w:num>
  <w:num w:numId="2" w16cid:durableId="708725342">
    <w:abstractNumId w:val="4"/>
  </w:num>
  <w:num w:numId="3" w16cid:durableId="1596593137">
    <w:abstractNumId w:val="2"/>
  </w:num>
  <w:num w:numId="4" w16cid:durableId="244650030">
    <w:abstractNumId w:val="1"/>
  </w:num>
  <w:num w:numId="5" w16cid:durableId="783231432">
    <w:abstractNumId w:val="0"/>
  </w:num>
  <w:num w:numId="6" w16cid:durableId="207688203">
    <w:abstractNumId w:val="7"/>
  </w:num>
  <w:num w:numId="7" w16cid:durableId="968169126">
    <w:abstractNumId w:val="5"/>
  </w:num>
  <w:num w:numId="8" w16cid:durableId="6619864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358"/>
    <w:rsid w:val="00005E9F"/>
    <w:rsid w:val="0000743C"/>
    <w:rsid w:val="000102F3"/>
    <w:rsid w:val="0001062E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17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7A"/>
    <w:rsid w:val="000F5BF9"/>
    <w:rsid w:val="000F6AD6"/>
    <w:rsid w:val="000F6F7C"/>
    <w:rsid w:val="000F7065"/>
    <w:rsid w:val="000F71FB"/>
    <w:rsid w:val="000F79E7"/>
    <w:rsid w:val="001005EE"/>
    <w:rsid w:val="00101993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275E"/>
    <w:rsid w:val="001A3280"/>
    <w:rsid w:val="001A374F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12A"/>
    <w:rsid w:val="001E16C6"/>
    <w:rsid w:val="001E1BFB"/>
    <w:rsid w:val="001E27A7"/>
    <w:rsid w:val="001E3111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FBA"/>
    <w:rsid w:val="00254393"/>
    <w:rsid w:val="002559E7"/>
    <w:rsid w:val="00255E33"/>
    <w:rsid w:val="00256C58"/>
    <w:rsid w:val="00257536"/>
    <w:rsid w:val="00262CCF"/>
    <w:rsid w:val="00263077"/>
    <w:rsid w:val="002631C5"/>
    <w:rsid w:val="002631FF"/>
    <w:rsid w:val="00263540"/>
    <w:rsid w:val="00263855"/>
    <w:rsid w:val="00263A03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9C9"/>
    <w:rsid w:val="00292D9D"/>
    <w:rsid w:val="00293946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7F6"/>
    <w:rsid w:val="00297A52"/>
    <w:rsid w:val="002A1887"/>
    <w:rsid w:val="002A2CDB"/>
    <w:rsid w:val="002A3447"/>
    <w:rsid w:val="002A3E0E"/>
    <w:rsid w:val="002A4282"/>
    <w:rsid w:val="002A46FC"/>
    <w:rsid w:val="002A5451"/>
    <w:rsid w:val="002A7832"/>
    <w:rsid w:val="002B0799"/>
    <w:rsid w:val="002B0C02"/>
    <w:rsid w:val="002B0D50"/>
    <w:rsid w:val="002B14ED"/>
    <w:rsid w:val="002B19EA"/>
    <w:rsid w:val="002B48B5"/>
    <w:rsid w:val="002B4B2E"/>
    <w:rsid w:val="002B54D2"/>
    <w:rsid w:val="002B5B50"/>
    <w:rsid w:val="002B6BB7"/>
    <w:rsid w:val="002B6E41"/>
    <w:rsid w:val="002C26C1"/>
    <w:rsid w:val="002C413F"/>
    <w:rsid w:val="002C4641"/>
    <w:rsid w:val="002C46B9"/>
    <w:rsid w:val="002C5626"/>
    <w:rsid w:val="002C6177"/>
    <w:rsid w:val="002C6578"/>
    <w:rsid w:val="002C658C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D1E"/>
    <w:rsid w:val="002D3FC9"/>
    <w:rsid w:val="002D59E7"/>
    <w:rsid w:val="002D5D1D"/>
    <w:rsid w:val="002E05B6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B9C"/>
    <w:rsid w:val="0037083F"/>
    <w:rsid w:val="003708D0"/>
    <w:rsid w:val="00370C0E"/>
    <w:rsid w:val="00370DA9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92"/>
    <w:rsid w:val="00390CFB"/>
    <w:rsid w:val="00391418"/>
    <w:rsid w:val="0039269B"/>
    <w:rsid w:val="00393EE2"/>
    <w:rsid w:val="00394AAE"/>
    <w:rsid w:val="00394D72"/>
    <w:rsid w:val="003970A4"/>
    <w:rsid w:val="003A0206"/>
    <w:rsid w:val="003A148D"/>
    <w:rsid w:val="003A2EBA"/>
    <w:rsid w:val="003A2F46"/>
    <w:rsid w:val="003A350C"/>
    <w:rsid w:val="003A3B4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C1"/>
    <w:rsid w:val="003D1EE0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B2A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017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B15"/>
    <w:rsid w:val="00433D15"/>
    <w:rsid w:val="00434AEB"/>
    <w:rsid w:val="00434D0E"/>
    <w:rsid w:val="004350BF"/>
    <w:rsid w:val="00436A8B"/>
    <w:rsid w:val="00437571"/>
    <w:rsid w:val="00437820"/>
    <w:rsid w:val="00437F93"/>
    <w:rsid w:val="004406DC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774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25F0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1BAB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6C3A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37FD4"/>
    <w:rsid w:val="005402A3"/>
    <w:rsid w:val="00541289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B21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67DC4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188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AB2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EEA"/>
    <w:rsid w:val="005D1FDB"/>
    <w:rsid w:val="005D2BF7"/>
    <w:rsid w:val="005D2DF1"/>
    <w:rsid w:val="005D339D"/>
    <w:rsid w:val="005D5786"/>
    <w:rsid w:val="005D681D"/>
    <w:rsid w:val="005D7764"/>
    <w:rsid w:val="005E00EE"/>
    <w:rsid w:val="005E059D"/>
    <w:rsid w:val="005E13B0"/>
    <w:rsid w:val="005E1B06"/>
    <w:rsid w:val="005E23E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186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1F1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57BFE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3E8"/>
    <w:rsid w:val="00673F92"/>
    <w:rsid w:val="00674CFD"/>
    <w:rsid w:val="00675333"/>
    <w:rsid w:val="006767AD"/>
    <w:rsid w:val="00676AB2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794"/>
    <w:rsid w:val="0069200B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23C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B621F"/>
    <w:rsid w:val="006C1737"/>
    <w:rsid w:val="006C1F4B"/>
    <w:rsid w:val="006C234F"/>
    <w:rsid w:val="006C255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92D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2D2"/>
    <w:rsid w:val="006F77DB"/>
    <w:rsid w:val="00700FCD"/>
    <w:rsid w:val="007013D5"/>
    <w:rsid w:val="007014D8"/>
    <w:rsid w:val="00701E62"/>
    <w:rsid w:val="0070336F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83A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AE2"/>
    <w:rsid w:val="00724B56"/>
    <w:rsid w:val="00725C74"/>
    <w:rsid w:val="007267E3"/>
    <w:rsid w:val="00726D3C"/>
    <w:rsid w:val="00727C5E"/>
    <w:rsid w:val="00727CB8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294C"/>
    <w:rsid w:val="007433AE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CAF"/>
    <w:rsid w:val="007A5135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1F93"/>
    <w:rsid w:val="007C2BF8"/>
    <w:rsid w:val="007C3F1F"/>
    <w:rsid w:val="007C40DF"/>
    <w:rsid w:val="007C4241"/>
    <w:rsid w:val="007C43D2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6DFC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555C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17E7E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41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4838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215B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6AC5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6363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472"/>
    <w:rsid w:val="008E2F2B"/>
    <w:rsid w:val="008E3464"/>
    <w:rsid w:val="008E4689"/>
    <w:rsid w:val="008E4B76"/>
    <w:rsid w:val="008E5ACB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174"/>
    <w:rsid w:val="00906275"/>
    <w:rsid w:val="0090651D"/>
    <w:rsid w:val="009071F8"/>
    <w:rsid w:val="00907623"/>
    <w:rsid w:val="009101D1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C4"/>
    <w:rsid w:val="00916D99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05A5"/>
    <w:rsid w:val="009410D8"/>
    <w:rsid w:val="00941BD1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8B3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7D3"/>
    <w:rsid w:val="00996A79"/>
    <w:rsid w:val="0099763C"/>
    <w:rsid w:val="009A1C5A"/>
    <w:rsid w:val="009A1CDD"/>
    <w:rsid w:val="009A1FA8"/>
    <w:rsid w:val="009A217A"/>
    <w:rsid w:val="009A250D"/>
    <w:rsid w:val="009A2A0C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575E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3850"/>
    <w:rsid w:val="00A04303"/>
    <w:rsid w:val="00A0468E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1A4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4EFA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CCF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137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1F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5D08"/>
    <w:rsid w:val="00B46251"/>
    <w:rsid w:val="00B464FF"/>
    <w:rsid w:val="00B4683B"/>
    <w:rsid w:val="00B50670"/>
    <w:rsid w:val="00B515DE"/>
    <w:rsid w:val="00B51802"/>
    <w:rsid w:val="00B520D9"/>
    <w:rsid w:val="00B525B2"/>
    <w:rsid w:val="00B534DE"/>
    <w:rsid w:val="00B53C4E"/>
    <w:rsid w:val="00B5428E"/>
    <w:rsid w:val="00B54296"/>
    <w:rsid w:val="00B54909"/>
    <w:rsid w:val="00B552DB"/>
    <w:rsid w:val="00B56DD3"/>
    <w:rsid w:val="00B57081"/>
    <w:rsid w:val="00B57287"/>
    <w:rsid w:val="00B57AEE"/>
    <w:rsid w:val="00B60224"/>
    <w:rsid w:val="00B62722"/>
    <w:rsid w:val="00B63288"/>
    <w:rsid w:val="00B63D7C"/>
    <w:rsid w:val="00B64D74"/>
    <w:rsid w:val="00B64E63"/>
    <w:rsid w:val="00B65105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23A2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BAA"/>
    <w:rsid w:val="00BA3E1E"/>
    <w:rsid w:val="00BA4727"/>
    <w:rsid w:val="00BA5444"/>
    <w:rsid w:val="00BA5886"/>
    <w:rsid w:val="00BA6779"/>
    <w:rsid w:val="00BA720C"/>
    <w:rsid w:val="00BA7805"/>
    <w:rsid w:val="00BA7D58"/>
    <w:rsid w:val="00BA7F45"/>
    <w:rsid w:val="00BB08F6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1602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4A15"/>
    <w:rsid w:val="00C66C72"/>
    <w:rsid w:val="00C66CDF"/>
    <w:rsid w:val="00C704A7"/>
    <w:rsid w:val="00C704AA"/>
    <w:rsid w:val="00C70B68"/>
    <w:rsid w:val="00C71266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0E18"/>
    <w:rsid w:val="00CD149D"/>
    <w:rsid w:val="00CD185F"/>
    <w:rsid w:val="00CD1F59"/>
    <w:rsid w:val="00CD2BAC"/>
    <w:rsid w:val="00CD3091"/>
    <w:rsid w:val="00CD3B71"/>
    <w:rsid w:val="00CD4312"/>
    <w:rsid w:val="00CD72AA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B25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17FEA"/>
    <w:rsid w:val="00D2073A"/>
    <w:rsid w:val="00D2141F"/>
    <w:rsid w:val="00D2154C"/>
    <w:rsid w:val="00D21DC6"/>
    <w:rsid w:val="00D22761"/>
    <w:rsid w:val="00D237DC"/>
    <w:rsid w:val="00D23C54"/>
    <w:rsid w:val="00D24CEF"/>
    <w:rsid w:val="00D2558C"/>
    <w:rsid w:val="00D2572C"/>
    <w:rsid w:val="00D25F54"/>
    <w:rsid w:val="00D27E71"/>
    <w:rsid w:val="00D30968"/>
    <w:rsid w:val="00D311D3"/>
    <w:rsid w:val="00D31502"/>
    <w:rsid w:val="00D31559"/>
    <w:rsid w:val="00D31826"/>
    <w:rsid w:val="00D32B75"/>
    <w:rsid w:val="00D347FE"/>
    <w:rsid w:val="00D34A86"/>
    <w:rsid w:val="00D35100"/>
    <w:rsid w:val="00D35D3A"/>
    <w:rsid w:val="00D376A1"/>
    <w:rsid w:val="00D405C5"/>
    <w:rsid w:val="00D40787"/>
    <w:rsid w:val="00D41E23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3BF7"/>
    <w:rsid w:val="00D544D7"/>
    <w:rsid w:val="00D5542C"/>
    <w:rsid w:val="00D5589C"/>
    <w:rsid w:val="00D55E01"/>
    <w:rsid w:val="00D56963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92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5A72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97D5F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27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4EA8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1580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B8E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2FD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44D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6CE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73A"/>
    <w:rsid w:val="00FE0853"/>
    <w:rsid w:val="00FE0BC2"/>
    <w:rsid w:val="00FE149D"/>
    <w:rsid w:val="00FE20F7"/>
    <w:rsid w:val="00FE390A"/>
    <w:rsid w:val="00FE6823"/>
    <w:rsid w:val="00FF05A1"/>
    <w:rsid w:val="00FF063F"/>
    <w:rsid w:val="00FF172E"/>
    <w:rsid w:val="00FF1F68"/>
    <w:rsid w:val="00FF202E"/>
    <w:rsid w:val="00FF28BE"/>
    <w:rsid w:val="00FF2926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98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7</cp:revision>
  <cp:lastPrinted>2024-05-23T09:33:00Z</cp:lastPrinted>
  <dcterms:created xsi:type="dcterms:W3CDTF">2025-12-30T07:55:00Z</dcterms:created>
  <dcterms:modified xsi:type="dcterms:W3CDTF">2026-01-06T05:59:00Z</dcterms:modified>
</cp:coreProperties>
</file>