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53AD" w:rsidRPr="007F589B" w:rsidRDefault="00324852" w:rsidP="007F589B">
      <w:pPr>
        <w:autoSpaceDE w:val="0"/>
        <w:autoSpaceDN w:val="0"/>
        <w:adjustRightInd w:val="0"/>
        <w:snapToGrid w:val="0"/>
        <w:spacing w:line="420" w:lineRule="exact"/>
        <w:ind w:leftChars="-118" w:left="-283"/>
        <w:jc w:val="center"/>
        <w:rPr>
          <w:rFonts w:ascii="Times New Roman" w:eastAsia="標楷體" w:hAnsi="Times New Roman" w:cs="Times New Roman"/>
          <w:b/>
          <w:color w:val="000000"/>
          <w:sz w:val="32"/>
          <w:szCs w:val="28"/>
        </w:rPr>
      </w:pPr>
      <w:r>
        <w:rPr>
          <w:rFonts w:ascii="Times New Roman" w:eastAsia="標楷體" w:hAnsi="Times New Roman" w:cs="Times New Roman" w:hint="eastAsia"/>
          <w:b/>
          <w:color w:val="000000"/>
          <w:sz w:val="32"/>
          <w:szCs w:val="28"/>
        </w:rPr>
        <w:t xml:space="preserve"> </w:t>
      </w:r>
      <w:bookmarkStart w:id="0" w:name="_GoBack"/>
      <w:bookmarkEnd w:id="0"/>
      <w:r w:rsidR="00247947" w:rsidRPr="00247947">
        <w:rPr>
          <w:rFonts w:ascii="Times New Roman" w:eastAsia="標楷體" w:hAnsi="Times New Roman" w:cs="Times New Roman" w:hint="eastAsia"/>
          <w:b/>
          <w:color w:val="000000"/>
          <w:sz w:val="32"/>
          <w:szCs w:val="28"/>
        </w:rPr>
        <w:t>醫院申請</w:t>
      </w:r>
      <w:r w:rsidR="00247947">
        <w:rPr>
          <w:rFonts w:ascii="Times New Roman" w:eastAsia="標楷體" w:hAnsi="Times New Roman" w:cs="Times New Roman" w:hint="eastAsia"/>
          <w:b/>
          <w:color w:val="000000"/>
          <w:sz w:val="32"/>
          <w:szCs w:val="28"/>
        </w:rPr>
        <w:t>專</w:t>
      </w:r>
      <w:r w:rsidR="00F553AD" w:rsidRPr="007F589B">
        <w:rPr>
          <w:rFonts w:ascii="Times New Roman" w:eastAsia="標楷體" w:hAnsi="Times New Roman" w:cs="Times New Roman"/>
          <w:b/>
          <w:color w:val="000000"/>
          <w:sz w:val="32"/>
          <w:szCs w:val="28"/>
        </w:rPr>
        <w:t>案</w:t>
      </w:r>
      <w:r w:rsidR="00247947">
        <w:rPr>
          <w:rFonts w:ascii="Times New Roman" w:eastAsia="標楷體" w:hAnsi="Times New Roman" w:cs="Times New Roman" w:hint="eastAsia"/>
          <w:b/>
          <w:color w:val="000000"/>
          <w:sz w:val="32"/>
          <w:szCs w:val="28"/>
        </w:rPr>
        <w:t>核准</w:t>
      </w:r>
      <w:r w:rsidR="00247947">
        <w:rPr>
          <w:rFonts w:ascii="Times New Roman" w:eastAsia="標楷體" w:hAnsi="Times New Roman" w:cs="Times New Roman"/>
          <w:b/>
          <w:color w:val="000000"/>
          <w:sz w:val="32"/>
          <w:szCs w:val="28"/>
        </w:rPr>
        <w:t>使用</w:t>
      </w:r>
      <w:r w:rsidR="00F553AD" w:rsidRPr="007F589B">
        <w:rPr>
          <w:rFonts w:ascii="Times New Roman" w:eastAsia="標楷體" w:hAnsi="Times New Roman" w:cs="Times New Roman"/>
          <w:b/>
          <w:color w:val="000000"/>
          <w:sz w:val="32"/>
          <w:szCs w:val="28"/>
        </w:rPr>
        <w:t>之品項</w:t>
      </w:r>
    </w:p>
    <w:tbl>
      <w:tblPr>
        <w:tblW w:w="89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0"/>
        <w:gridCol w:w="3676"/>
        <w:gridCol w:w="2004"/>
      </w:tblGrid>
      <w:tr w:rsidR="00F553AD" w:rsidRPr="00F553AD" w:rsidTr="00247947">
        <w:trPr>
          <w:trHeight w:val="448"/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  <w:szCs w:val="28"/>
              </w:rPr>
              <w:t>品項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  <w:szCs w:val="28"/>
              </w:rPr>
              <w:t>適應症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/>
                <w:b/>
                <w:bCs/>
                <w:color w:val="000000"/>
                <w:sz w:val="28"/>
                <w:szCs w:val="28"/>
              </w:rPr>
              <w:t>申請總數</w:t>
            </w:r>
          </w:p>
        </w:tc>
      </w:tr>
      <w:tr w:rsidR="00F553AD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Onco</w:t>
            </w:r>
            <w:proofErr w:type="spellEnd"/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TICE (containing 2-8 x 10^8 CFU Tice BCG)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BA7186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預防非肌肉侵犯型膀胱癌及膀胱原位癌復發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247843" w:rsidP="00BA7186"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 w:rsidR="00FD0291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000</w:t>
            </w:r>
            <w:r w:rsidR="00FD0291"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 w:rsidR="00FD0291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 w:rsidR="00FD0291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F553AD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LHRH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Ferring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Gonadorelin) Inj. 0.1 mg/mL/</w:t>
            </w:r>
            <w:r>
              <w:t xml:space="preserve"> 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a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mpoule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BA7186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診斷</w:t>
            </w:r>
            <w:proofErr w:type="gram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中樞型性早熟</w:t>
            </w:r>
            <w:proofErr w:type="gram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病人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247843" w:rsidP="00EE68EE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6,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F553AD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3AD" w:rsidRPr="00F553AD" w:rsidRDefault="00F553AD" w:rsidP="00F553AD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Defibrotide (</w:t>
            </w: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Defitelio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 200 mg/ 2.5 mL/vial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F553AD" w:rsidP="00BA7186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移植後肝靜脈阻塞性疾病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53AD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Aethoxysklerol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Polidocanl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</w:t>
            </w:r>
            <w:r>
              <w:t xml:space="preserve"> 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a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mpoule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血管瘤、靜脈瘤及靜脈曲張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3,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Dactilon</w:t>
            </w:r>
            <w:proofErr w:type="spellEnd"/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(Dactinomycin)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0.5 mg/vial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Wilm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氏瘤、橫紋肌肉瘤、</w:t>
            </w: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Ewing</w:t>
            </w: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肉瘤、睪丸惡性腫瘤及妊娠滋養層細胞瘤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2,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Carmustine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Carmuther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 100 mg/vial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惡性淋巴瘤自體周邊血液幹細胞移植</w:t>
            </w: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(</w:t>
            </w: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骨髓移植前之調理療法</w:t>
            </w: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(Conditioning regimen))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,5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Dantrium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(Dantrolene Sodium) for Injection 20 mg/vial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惡性高熱症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,5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66560A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補救性硼中子捕獲產品</w:t>
            </w:r>
            <w:r w:rsidRPr="0066560A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L-(4-10Boronophenyl) alanine Injection 25 mg/ml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66560A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復發惡性頭頸癌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、</w:t>
            </w:r>
            <w:r w:rsidRPr="0066560A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惡性顱內膠質細胞瘤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,0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Fibro-Vein (Sodium Tetradecyl Sulphate) 3 %, 2 mL/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a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mpoule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血管瘤、靜脈瘤及靜脈曲張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,0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00</w:t>
            </w:r>
            <w:r w:rsidRPr="00F553AD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支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EE68EE" w:rsidRDefault="00247843" w:rsidP="00247843">
            <w:pP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EE68EE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Mercaptopurine (6-MP) 50 mg/tab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EE68EE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急性淋巴型白血病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萬顆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EE68EE" w:rsidRDefault="00247843" w:rsidP="00247843">
            <w:pP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E68EE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Lysodren</w:t>
            </w:r>
            <w:proofErr w:type="spellEnd"/>
            <w:r w:rsidRPr="00EE68EE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(Mitotane) 500 mg/tab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EE68EE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腎上腺皮質癌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9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萬顆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EE68EE" w:rsidRDefault="00247843" w:rsidP="00247843">
            <w:pP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4476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Orenitram</w:t>
            </w:r>
            <w:proofErr w:type="spellEnd"/>
            <w:r w:rsidRPr="0094476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94476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Treprostinil</w:t>
            </w:r>
            <w:proofErr w:type="spellEnd"/>
            <w:r w:rsidRPr="0094476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 xml:space="preserve">) Tablet 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BA7186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肺動脈高血壓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萬顆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  <w:tr w:rsidR="00247843" w:rsidRPr="00F553AD" w:rsidTr="00247947">
        <w:trPr>
          <w:jc w:val="center"/>
        </w:trPr>
        <w:tc>
          <w:tcPr>
            <w:tcW w:w="3260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Refero</w:t>
            </w:r>
            <w:proofErr w:type="spellEnd"/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 xml:space="preserve"> (Rifaximin) 550 mg/tab</w:t>
            </w:r>
          </w:p>
        </w:tc>
        <w:tc>
          <w:tcPr>
            <w:tcW w:w="3676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EEF5E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F553AD" w:rsidRDefault="00247843" w:rsidP="00247843">
            <w:pPr>
              <w:autoSpaceDE w:val="0"/>
              <w:autoSpaceDN w:val="0"/>
              <w:adjustRightInd w:val="0"/>
              <w:snapToGrid w:val="0"/>
              <w:spacing w:line="420" w:lineRule="exact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F553AD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顯著型肝腦病變</w:t>
            </w:r>
          </w:p>
        </w:tc>
        <w:tc>
          <w:tcPr>
            <w:tcW w:w="2004" w:type="dxa"/>
            <w:tcBorders>
              <w:top w:val="single" w:sz="8" w:space="0" w:color="656565"/>
              <w:left w:val="single" w:sz="8" w:space="0" w:color="656565"/>
              <w:bottom w:val="single" w:sz="8" w:space="0" w:color="656565"/>
              <w:right w:val="single" w:sz="8" w:space="0" w:color="6565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7843" w:rsidRPr="00EE68EE" w:rsidRDefault="00247843" w:rsidP="00247843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約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萬顆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年</w:t>
            </w:r>
          </w:p>
        </w:tc>
      </w:tr>
    </w:tbl>
    <w:p w:rsidR="00F553AD" w:rsidRPr="00F553AD" w:rsidRDefault="006371E0" w:rsidP="006371E0">
      <w:pPr>
        <w:tabs>
          <w:tab w:val="left" w:pos="1440"/>
        </w:tabs>
        <w:autoSpaceDE w:val="0"/>
        <w:autoSpaceDN w:val="0"/>
        <w:adjustRightInd w:val="0"/>
        <w:snapToGrid w:val="0"/>
        <w:spacing w:line="420" w:lineRule="exact"/>
        <w:jc w:val="both"/>
        <w:rPr>
          <w:rFonts w:ascii="Times New Roman" w:eastAsia="標楷體" w:hAnsi="Times New Roman" w:cs="Times New Roman"/>
          <w:color w:val="000000"/>
          <w:sz w:val="28"/>
          <w:szCs w:val="28"/>
        </w:rPr>
      </w:pPr>
      <w:r>
        <w:rPr>
          <w:rFonts w:ascii="Times New Roman" w:eastAsia="標楷體" w:hAnsi="Times New Roman" w:cs="Times New Roman"/>
          <w:color w:val="000000"/>
          <w:sz w:val="28"/>
          <w:szCs w:val="28"/>
        </w:rPr>
        <w:lastRenderedPageBreak/>
        <w:tab/>
      </w:r>
    </w:p>
    <w:p w:rsidR="00B379EB" w:rsidRPr="00F553AD" w:rsidRDefault="00B379EB"/>
    <w:sectPr w:rsidR="00B379EB" w:rsidRPr="00F553AD" w:rsidSect="00247947">
      <w:pgSz w:w="11906" w:h="16838"/>
      <w:pgMar w:top="1247" w:right="1797" w:bottom="1134" w:left="1797" w:header="567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C95" w:rsidRDefault="00680C95" w:rsidP="00EE5879">
      <w:r>
        <w:separator/>
      </w:r>
    </w:p>
  </w:endnote>
  <w:endnote w:type="continuationSeparator" w:id="0">
    <w:p w:rsidR="00680C95" w:rsidRDefault="00680C95" w:rsidP="00EE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C95" w:rsidRDefault="00680C95" w:rsidP="00EE5879">
      <w:r>
        <w:separator/>
      </w:r>
    </w:p>
  </w:footnote>
  <w:footnote w:type="continuationSeparator" w:id="0">
    <w:p w:rsidR="00680C95" w:rsidRDefault="00680C95" w:rsidP="00EE5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3AD"/>
    <w:rsid w:val="00093CEB"/>
    <w:rsid w:val="00247843"/>
    <w:rsid w:val="00247947"/>
    <w:rsid w:val="00324852"/>
    <w:rsid w:val="00504484"/>
    <w:rsid w:val="005675FB"/>
    <w:rsid w:val="005C2DAF"/>
    <w:rsid w:val="006371E0"/>
    <w:rsid w:val="00680C95"/>
    <w:rsid w:val="007600F9"/>
    <w:rsid w:val="007820A1"/>
    <w:rsid w:val="007F3243"/>
    <w:rsid w:val="007F589B"/>
    <w:rsid w:val="0094476A"/>
    <w:rsid w:val="00AE1F04"/>
    <w:rsid w:val="00B379EB"/>
    <w:rsid w:val="00BA7186"/>
    <w:rsid w:val="00C15ED0"/>
    <w:rsid w:val="00C75ADD"/>
    <w:rsid w:val="00C82381"/>
    <w:rsid w:val="00EE5879"/>
    <w:rsid w:val="00EE68EE"/>
    <w:rsid w:val="00F553AD"/>
    <w:rsid w:val="00F86E94"/>
    <w:rsid w:val="00FC18B3"/>
    <w:rsid w:val="00FD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8D973"/>
  <w15:chartTrackingRefBased/>
  <w15:docId w15:val="{BE817826-5ACE-48CF-92C9-53BA7576B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8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E587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E58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E587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陳鵬宇</dc:creator>
  <cp:keywords/>
  <dc:description/>
  <cp:lastModifiedBy>陳鵬宇</cp:lastModifiedBy>
  <cp:revision>4</cp:revision>
  <cp:lastPrinted>2023-08-18T07:09:00Z</cp:lastPrinted>
  <dcterms:created xsi:type="dcterms:W3CDTF">2023-08-18T05:29:00Z</dcterms:created>
  <dcterms:modified xsi:type="dcterms:W3CDTF">2023-08-18T08:37:00Z</dcterms:modified>
</cp:coreProperties>
</file>