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8217C" w14:textId="0591538A" w:rsidR="0059043D" w:rsidRPr="000966EA" w:rsidRDefault="0059043D" w:rsidP="00731336">
      <w:pPr>
        <w:rPr>
          <w:color w:val="000000" w:themeColor="text1"/>
        </w:rPr>
      </w:pPr>
    </w:p>
    <w:p w14:paraId="306F8024" w14:textId="3DEB5BF2" w:rsidR="7CD8AFFE" w:rsidRDefault="7CD8AFFE" w:rsidP="7CD8AFFE">
      <w:pPr>
        <w:rPr>
          <w:color w:val="000000" w:themeColor="text1"/>
        </w:rPr>
      </w:pPr>
    </w:p>
    <w:p w14:paraId="55459510" w14:textId="77777777" w:rsidR="0059043D" w:rsidRPr="000966EA" w:rsidRDefault="0059043D" w:rsidP="00731336">
      <w:pPr>
        <w:rPr>
          <w:color w:val="000000" w:themeColor="text1"/>
        </w:rPr>
      </w:pPr>
    </w:p>
    <w:p w14:paraId="32AC6152" w14:textId="07D44EF8" w:rsidR="0059043D" w:rsidRPr="000966EA" w:rsidRDefault="00342507" w:rsidP="00731336">
      <w:pPr>
        <w:jc w:val="center"/>
        <w:rPr>
          <w:color w:val="000000" w:themeColor="text1"/>
        </w:rPr>
      </w:pPr>
      <w:r>
        <w:rPr>
          <w:color w:val="000000" w:themeColor="text1"/>
        </w:rPr>
        <w:t>I</w:t>
      </w:r>
      <w:r w:rsidR="0059043D" w:rsidRPr="000966EA">
        <w:rPr>
          <w:color w:val="000000" w:themeColor="text1"/>
        </w:rPr>
        <w:t>NTERNATIONAL CO</w:t>
      </w:r>
      <w:r w:rsidR="00ED437A" w:rsidRPr="000966EA">
        <w:rPr>
          <w:color w:val="000000" w:themeColor="text1"/>
        </w:rPr>
        <w:t>U</w:t>
      </w:r>
      <w:r w:rsidR="0059043D" w:rsidRPr="000966EA">
        <w:rPr>
          <w:color w:val="000000" w:themeColor="text1"/>
        </w:rPr>
        <w:t>NCIL FOR HARMONISATION OF TECHNICAL REQUIREMENTS FOR PHARMACEUTICALS FOR HUMAN USE</w:t>
      </w:r>
    </w:p>
    <w:p w14:paraId="1A1E5B89" w14:textId="77777777" w:rsidR="0059043D" w:rsidRPr="000966EA" w:rsidRDefault="0059043D" w:rsidP="00731336">
      <w:pPr>
        <w:rPr>
          <w:color w:val="000000" w:themeColor="text1"/>
        </w:rPr>
      </w:pPr>
    </w:p>
    <w:p w14:paraId="19AA5AF5" w14:textId="77777777" w:rsidR="0059043D" w:rsidRPr="000966EA" w:rsidRDefault="0059043D" w:rsidP="001B5F98">
      <w:pPr>
        <w:rPr>
          <w:color w:val="000000" w:themeColor="text1"/>
        </w:rPr>
      </w:pPr>
    </w:p>
    <w:p w14:paraId="377027B8" w14:textId="1DE3B439" w:rsidR="0059043D" w:rsidRPr="000966EA" w:rsidRDefault="0059043D" w:rsidP="13601CB1">
      <w:pPr>
        <w:jc w:val="center"/>
        <w:rPr>
          <w:b/>
          <w:bCs/>
          <w:color w:val="000000" w:themeColor="text1"/>
        </w:rPr>
      </w:pPr>
      <w:r w:rsidRPr="13601CB1">
        <w:rPr>
          <w:b/>
          <w:bCs/>
          <w:color w:val="000000" w:themeColor="text1"/>
        </w:rPr>
        <w:t>ICH HARMONISED GUIDELINE</w:t>
      </w:r>
    </w:p>
    <w:p w14:paraId="46CE6CED" w14:textId="77777777" w:rsidR="00453B0F" w:rsidRDefault="00453B0F" w:rsidP="00B72108">
      <w:pPr>
        <w:jc w:val="center"/>
        <w:rPr>
          <w:b/>
          <w:bCs/>
          <w:color w:val="000000" w:themeColor="text1"/>
          <w:sz w:val="32"/>
          <w:szCs w:val="24"/>
        </w:rPr>
      </w:pPr>
    </w:p>
    <w:p w14:paraId="3E4ABC3C" w14:textId="77777777" w:rsidR="00453B0F" w:rsidRDefault="00453B0F" w:rsidP="00B72108">
      <w:pPr>
        <w:jc w:val="center"/>
        <w:rPr>
          <w:b/>
          <w:bCs/>
          <w:color w:val="000000" w:themeColor="text1"/>
          <w:sz w:val="32"/>
          <w:szCs w:val="24"/>
        </w:rPr>
      </w:pPr>
    </w:p>
    <w:p w14:paraId="09D3F1C0" w14:textId="77777777" w:rsidR="00453B0F" w:rsidRDefault="00453B0F" w:rsidP="00B72108">
      <w:pPr>
        <w:jc w:val="center"/>
        <w:rPr>
          <w:b/>
          <w:bCs/>
          <w:color w:val="000000" w:themeColor="text1"/>
          <w:sz w:val="32"/>
          <w:szCs w:val="24"/>
        </w:rPr>
      </w:pPr>
    </w:p>
    <w:p w14:paraId="239C4C46" w14:textId="77777777" w:rsidR="00453B0F" w:rsidRDefault="00453B0F" w:rsidP="00B72108">
      <w:pPr>
        <w:jc w:val="center"/>
        <w:rPr>
          <w:b/>
          <w:bCs/>
          <w:color w:val="000000" w:themeColor="text1"/>
          <w:sz w:val="32"/>
          <w:szCs w:val="24"/>
        </w:rPr>
      </w:pPr>
    </w:p>
    <w:p w14:paraId="758F03E9" w14:textId="77777777" w:rsidR="00453B0F" w:rsidRDefault="00453B0F" w:rsidP="00B72108">
      <w:pPr>
        <w:jc w:val="center"/>
        <w:rPr>
          <w:b/>
          <w:bCs/>
          <w:color w:val="000000" w:themeColor="text1"/>
          <w:sz w:val="32"/>
          <w:szCs w:val="24"/>
        </w:rPr>
      </w:pPr>
    </w:p>
    <w:p w14:paraId="7ABC16BD" w14:textId="1BFCFB11" w:rsidR="00495B83" w:rsidRDefault="00495B83" w:rsidP="00B72108">
      <w:pPr>
        <w:jc w:val="center"/>
        <w:rPr>
          <w:b/>
          <w:bCs/>
          <w:color w:val="000000" w:themeColor="text1"/>
          <w:sz w:val="32"/>
          <w:szCs w:val="24"/>
        </w:rPr>
      </w:pPr>
      <w:r w:rsidRPr="00B72108">
        <w:rPr>
          <w:b/>
          <w:bCs/>
          <w:color w:val="000000" w:themeColor="text1"/>
          <w:sz w:val="32"/>
          <w:szCs w:val="24"/>
        </w:rPr>
        <w:t xml:space="preserve">General </w:t>
      </w:r>
      <w:r w:rsidR="00E64D16" w:rsidRPr="00B72108">
        <w:rPr>
          <w:b/>
          <w:bCs/>
          <w:color w:val="000000" w:themeColor="text1"/>
          <w:sz w:val="32"/>
          <w:szCs w:val="24"/>
        </w:rPr>
        <w:t>Principles on Plan</w:t>
      </w:r>
      <w:r w:rsidR="008622DF">
        <w:rPr>
          <w:b/>
          <w:bCs/>
          <w:color w:val="000000" w:themeColor="text1"/>
          <w:sz w:val="32"/>
          <w:szCs w:val="24"/>
        </w:rPr>
        <w:t>,</w:t>
      </w:r>
      <w:r w:rsidR="00E64D16" w:rsidRPr="00B72108">
        <w:rPr>
          <w:b/>
          <w:bCs/>
          <w:color w:val="000000" w:themeColor="text1"/>
          <w:sz w:val="32"/>
          <w:szCs w:val="24"/>
        </w:rPr>
        <w:t xml:space="preserve"> Design</w:t>
      </w:r>
      <w:r w:rsidR="008622DF">
        <w:rPr>
          <w:b/>
          <w:bCs/>
          <w:color w:val="000000" w:themeColor="text1"/>
          <w:sz w:val="32"/>
          <w:szCs w:val="24"/>
        </w:rPr>
        <w:t xml:space="preserve"> and Analysis of</w:t>
      </w:r>
      <w:r w:rsidR="00E64D16" w:rsidRPr="00B72108">
        <w:rPr>
          <w:b/>
          <w:bCs/>
          <w:color w:val="000000" w:themeColor="text1"/>
          <w:sz w:val="32"/>
          <w:szCs w:val="24"/>
        </w:rPr>
        <w:t xml:space="preserve"> Pharmacoepidemiological Studies That Utilize Real-World Data for Safety Assessment of Medicine</w:t>
      </w:r>
      <w:r w:rsidR="008622DF">
        <w:rPr>
          <w:b/>
          <w:bCs/>
          <w:color w:val="000000" w:themeColor="text1"/>
          <w:sz w:val="32"/>
          <w:szCs w:val="24"/>
        </w:rPr>
        <w:t>s</w:t>
      </w:r>
    </w:p>
    <w:p w14:paraId="3509DEAD" w14:textId="77777777" w:rsidR="00B72108" w:rsidRPr="00B72108" w:rsidRDefault="00B72108" w:rsidP="00B72108">
      <w:pPr>
        <w:jc w:val="center"/>
        <w:rPr>
          <w:b/>
          <w:bCs/>
          <w:color w:val="000000" w:themeColor="text1"/>
          <w:sz w:val="32"/>
          <w:szCs w:val="24"/>
        </w:rPr>
      </w:pPr>
    </w:p>
    <w:p w14:paraId="356F3D77" w14:textId="0642CBA0" w:rsidR="0059043D" w:rsidRPr="00B72108" w:rsidRDefault="00495B83" w:rsidP="00CF1901">
      <w:pPr>
        <w:jc w:val="center"/>
        <w:rPr>
          <w:rFonts w:eastAsia="Century Schoolbook" w:cs="Times New Roman"/>
          <w:b/>
          <w:color w:val="000000" w:themeColor="text1"/>
          <w:sz w:val="36"/>
          <w:szCs w:val="36"/>
        </w:rPr>
      </w:pPr>
      <w:r w:rsidRPr="00B72108">
        <w:rPr>
          <w:rFonts w:eastAsia="Century Schoolbook" w:cs="Times New Roman"/>
          <w:b/>
          <w:color w:val="000000" w:themeColor="text1"/>
          <w:sz w:val="36"/>
          <w:szCs w:val="36"/>
        </w:rPr>
        <w:t>M14</w:t>
      </w:r>
    </w:p>
    <w:p w14:paraId="00AEF2FA" w14:textId="5E24E425" w:rsidR="00731336" w:rsidRPr="000966EA" w:rsidRDefault="00731336" w:rsidP="00731336">
      <w:pPr>
        <w:rPr>
          <w:color w:val="000000" w:themeColor="text1"/>
        </w:rPr>
      </w:pPr>
    </w:p>
    <w:p w14:paraId="1AF9576E" w14:textId="20C9BAE8" w:rsidR="0059043D" w:rsidRPr="000966EA" w:rsidRDefault="0059043D" w:rsidP="00B72108">
      <w:pPr>
        <w:spacing w:after="0"/>
        <w:jc w:val="center"/>
        <w:rPr>
          <w:color w:val="000000" w:themeColor="text1"/>
        </w:rPr>
      </w:pPr>
      <w:r w:rsidRPr="000966EA">
        <w:rPr>
          <w:color w:val="000000" w:themeColor="text1"/>
        </w:rPr>
        <w:t xml:space="preserve">Draft version </w:t>
      </w:r>
      <w:r w:rsidRPr="000966EA">
        <w:rPr>
          <w:color w:val="000000" w:themeColor="text1"/>
        </w:rPr>
        <w:br/>
      </w:r>
      <w:r w:rsidRPr="00611368">
        <w:rPr>
          <w:color w:val="000000" w:themeColor="text1"/>
        </w:rPr>
        <w:t xml:space="preserve">Endorsed on </w:t>
      </w:r>
      <w:r w:rsidR="00611368" w:rsidRPr="00611368">
        <w:rPr>
          <w:color w:val="000000" w:themeColor="text1"/>
        </w:rPr>
        <w:t>21</w:t>
      </w:r>
      <w:r w:rsidRPr="00611368">
        <w:rPr>
          <w:color w:val="000000" w:themeColor="text1"/>
        </w:rPr>
        <w:t xml:space="preserve"> </w:t>
      </w:r>
      <w:r w:rsidR="00611368" w:rsidRPr="00611368">
        <w:rPr>
          <w:color w:val="000000" w:themeColor="text1"/>
        </w:rPr>
        <w:t>May</w:t>
      </w:r>
      <w:r w:rsidRPr="00611368">
        <w:rPr>
          <w:color w:val="000000" w:themeColor="text1"/>
        </w:rPr>
        <w:t xml:space="preserve"> </w:t>
      </w:r>
      <w:r w:rsidR="00611368" w:rsidRPr="00611368">
        <w:rPr>
          <w:color w:val="000000" w:themeColor="text1"/>
        </w:rPr>
        <w:t>2024</w:t>
      </w:r>
    </w:p>
    <w:p w14:paraId="45899D60" w14:textId="77777777" w:rsidR="00B72108" w:rsidRDefault="0059043D" w:rsidP="00B72108">
      <w:pPr>
        <w:spacing w:before="0"/>
        <w:jc w:val="center"/>
        <w:rPr>
          <w:i/>
          <w:iCs/>
          <w:color w:val="000000" w:themeColor="text1"/>
        </w:rPr>
      </w:pPr>
      <w:r w:rsidRPr="00B72108">
        <w:rPr>
          <w:i/>
          <w:iCs/>
          <w:color w:val="000000" w:themeColor="text1"/>
        </w:rPr>
        <w:t>Currently under public consultation</w:t>
      </w:r>
    </w:p>
    <w:p w14:paraId="5360555C" w14:textId="77777777" w:rsidR="00B72108" w:rsidRDefault="00B72108" w:rsidP="00B72108">
      <w:pPr>
        <w:spacing w:before="0"/>
        <w:jc w:val="center"/>
        <w:rPr>
          <w:i/>
          <w:iCs/>
          <w:color w:val="000000" w:themeColor="text1"/>
        </w:rPr>
      </w:pPr>
    </w:p>
    <w:p w14:paraId="34D7411A" w14:textId="77777777" w:rsidR="00B72108" w:rsidRDefault="00B72108" w:rsidP="00B72108">
      <w:pPr>
        <w:spacing w:before="0"/>
        <w:jc w:val="center"/>
        <w:rPr>
          <w:i/>
          <w:iCs/>
          <w:color w:val="000000" w:themeColor="text1"/>
        </w:rPr>
      </w:pPr>
    </w:p>
    <w:p w14:paraId="52163EBF" w14:textId="77777777" w:rsidR="00B72108" w:rsidRDefault="00B72108" w:rsidP="00B72108">
      <w:pPr>
        <w:spacing w:before="0"/>
        <w:jc w:val="center"/>
        <w:rPr>
          <w:i/>
          <w:iCs/>
          <w:color w:val="000000" w:themeColor="text1"/>
        </w:rPr>
      </w:pPr>
    </w:p>
    <w:p w14:paraId="40D7F712" w14:textId="77777777" w:rsidR="00B72108" w:rsidRDefault="00B72108" w:rsidP="00B72108">
      <w:pPr>
        <w:spacing w:before="0"/>
        <w:jc w:val="center"/>
        <w:rPr>
          <w:i/>
          <w:iCs/>
          <w:color w:val="000000" w:themeColor="text1"/>
        </w:rPr>
      </w:pPr>
    </w:p>
    <w:p w14:paraId="64A88C8F" w14:textId="77777777" w:rsidR="00B72108" w:rsidRDefault="00B72108" w:rsidP="00B72108">
      <w:pPr>
        <w:spacing w:before="0"/>
        <w:jc w:val="center"/>
        <w:rPr>
          <w:i/>
          <w:iCs/>
          <w:color w:val="000000" w:themeColor="text1"/>
        </w:rPr>
      </w:pPr>
    </w:p>
    <w:p w14:paraId="7E38D03C" w14:textId="76E62495" w:rsidR="00B72108" w:rsidRDefault="00B72108" w:rsidP="00B72108">
      <w:pPr>
        <w:spacing w:before="0"/>
        <w:jc w:val="center"/>
        <w:rPr>
          <w:i/>
          <w:iCs/>
          <w:color w:val="000000" w:themeColor="text1"/>
        </w:rPr>
      </w:pPr>
    </w:p>
    <w:p w14:paraId="76165393" w14:textId="51911A86" w:rsidR="00342507" w:rsidRDefault="00342507" w:rsidP="00B72108">
      <w:pPr>
        <w:spacing w:before="0"/>
        <w:jc w:val="center"/>
        <w:rPr>
          <w:i/>
          <w:iCs/>
          <w:color w:val="000000" w:themeColor="text1"/>
        </w:rPr>
      </w:pPr>
    </w:p>
    <w:p w14:paraId="028FB02E" w14:textId="77777777" w:rsidR="00342507" w:rsidRDefault="00342507" w:rsidP="00B72108">
      <w:pPr>
        <w:spacing w:before="0"/>
        <w:jc w:val="center"/>
        <w:rPr>
          <w:i/>
          <w:iCs/>
          <w:color w:val="000000" w:themeColor="text1"/>
        </w:rPr>
      </w:pPr>
    </w:p>
    <w:p w14:paraId="6FD87F8A" w14:textId="77777777" w:rsidR="00B72108" w:rsidRDefault="00B72108" w:rsidP="00B72108">
      <w:pPr>
        <w:spacing w:before="0"/>
        <w:jc w:val="center"/>
        <w:rPr>
          <w:i/>
          <w:iCs/>
          <w:color w:val="000000" w:themeColor="text1"/>
        </w:rPr>
      </w:pPr>
    </w:p>
    <w:p w14:paraId="7FD8762A" w14:textId="5FA1CEDC" w:rsidR="00AD5292" w:rsidRPr="00B72108" w:rsidRDefault="0059043D" w:rsidP="00453B0F">
      <w:pPr>
        <w:spacing w:before="0"/>
        <w:jc w:val="both"/>
        <w:rPr>
          <w:i/>
          <w:iCs/>
          <w:color w:val="000000" w:themeColor="text1"/>
        </w:rPr>
      </w:pPr>
      <w:r w:rsidRPr="000966EA">
        <w:rPr>
          <w:i/>
          <w:color w:val="000000" w:themeColor="text1"/>
        </w:rPr>
        <w:t>At Step 2 of the ICH Process, a consensus draft text or guideline, agreed by the appropriate ICH Expert Working Group, is transmitted by the ICH Assembly to the regulatory authorities of the ICH regions for internal and external consultation, according to national or regional procedures.</w:t>
      </w:r>
      <w:r w:rsidR="00AD5292" w:rsidRPr="000966EA">
        <w:rPr>
          <w:i/>
          <w:color w:val="000000" w:themeColor="text1"/>
        </w:rPr>
        <w:br w:type="page"/>
      </w:r>
    </w:p>
    <w:p w14:paraId="76FE46C6" w14:textId="4719A0B3" w:rsidR="0059043D" w:rsidRPr="000966EA" w:rsidRDefault="00564EB1" w:rsidP="00564EB1">
      <w:pPr>
        <w:jc w:val="center"/>
        <w:rPr>
          <w:b/>
          <w:color w:val="000000" w:themeColor="text1"/>
        </w:rPr>
      </w:pPr>
      <w:r>
        <w:rPr>
          <w:b/>
          <w:color w:val="000000" w:themeColor="text1"/>
        </w:rPr>
        <w:lastRenderedPageBreak/>
        <w:t>M14</w:t>
      </w:r>
      <w:r w:rsidR="0059043D" w:rsidRPr="000966EA">
        <w:rPr>
          <w:b/>
          <w:color w:val="000000" w:themeColor="text1"/>
        </w:rPr>
        <w:br/>
        <w:t>Document History</w:t>
      </w:r>
    </w:p>
    <w:tbl>
      <w:tblPr>
        <w:tblW w:w="86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5"/>
        <w:gridCol w:w="5179"/>
        <w:gridCol w:w="2021"/>
      </w:tblGrid>
      <w:tr w:rsidR="0059043D" w:rsidRPr="00460D20" w14:paraId="67E90310" w14:textId="77777777" w:rsidTr="272D8349">
        <w:trPr>
          <w:cantSplit/>
          <w:trHeight w:val="404"/>
          <w:jc w:val="center"/>
        </w:trPr>
        <w:tc>
          <w:tcPr>
            <w:tcW w:w="1435" w:type="dxa"/>
          </w:tcPr>
          <w:p w14:paraId="3047FDDB" w14:textId="77777777" w:rsidR="0059043D" w:rsidRPr="000966EA" w:rsidRDefault="0059043D" w:rsidP="000D4048">
            <w:pPr>
              <w:rPr>
                <w:b/>
                <w:color w:val="000000" w:themeColor="text1"/>
              </w:rPr>
            </w:pPr>
            <w:r w:rsidRPr="000966EA">
              <w:rPr>
                <w:b/>
                <w:color w:val="000000" w:themeColor="text1"/>
              </w:rPr>
              <w:t>Code</w:t>
            </w:r>
          </w:p>
        </w:tc>
        <w:tc>
          <w:tcPr>
            <w:tcW w:w="5179" w:type="dxa"/>
          </w:tcPr>
          <w:p w14:paraId="54E28ABB" w14:textId="77777777" w:rsidR="0059043D" w:rsidRPr="000966EA" w:rsidRDefault="0059043D" w:rsidP="000D4048">
            <w:pPr>
              <w:rPr>
                <w:b/>
                <w:color w:val="000000" w:themeColor="text1"/>
              </w:rPr>
            </w:pPr>
            <w:r w:rsidRPr="000966EA">
              <w:rPr>
                <w:b/>
                <w:color w:val="000000" w:themeColor="text1"/>
              </w:rPr>
              <w:t>History</w:t>
            </w:r>
          </w:p>
        </w:tc>
        <w:tc>
          <w:tcPr>
            <w:tcW w:w="2021" w:type="dxa"/>
          </w:tcPr>
          <w:p w14:paraId="11F10F6A" w14:textId="77777777" w:rsidR="0059043D" w:rsidRPr="000966EA" w:rsidRDefault="0059043D" w:rsidP="000D4048">
            <w:pPr>
              <w:rPr>
                <w:b/>
                <w:color w:val="000000" w:themeColor="text1"/>
              </w:rPr>
            </w:pPr>
            <w:r w:rsidRPr="000966EA">
              <w:rPr>
                <w:b/>
                <w:color w:val="000000" w:themeColor="text1"/>
              </w:rPr>
              <w:t>Date</w:t>
            </w:r>
          </w:p>
        </w:tc>
      </w:tr>
      <w:tr w:rsidR="0059043D" w:rsidRPr="00460D20" w14:paraId="6A155205" w14:textId="77777777" w:rsidTr="272D8349">
        <w:trPr>
          <w:cantSplit/>
          <w:jc w:val="center"/>
        </w:trPr>
        <w:tc>
          <w:tcPr>
            <w:tcW w:w="1435" w:type="dxa"/>
          </w:tcPr>
          <w:p w14:paraId="7127676F" w14:textId="5A90D7C5" w:rsidR="0059043D" w:rsidRPr="000966EA" w:rsidRDefault="00564EB1" w:rsidP="00564EB1">
            <w:pPr>
              <w:jc w:val="center"/>
              <w:rPr>
                <w:color w:val="000000" w:themeColor="text1"/>
              </w:rPr>
            </w:pPr>
            <w:r>
              <w:rPr>
                <w:color w:val="000000" w:themeColor="text1"/>
              </w:rPr>
              <w:t>M14</w:t>
            </w:r>
          </w:p>
        </w:tc>
        <w:tc>
          <w:tcPr>
            <w:tcW w:w="5179" w:type="dxa"/>
          </w:tcPr>
          <w:p w14:paraId="0FB7F960" w14:textId="166FB786" w:rsidR="0059043D" w:rsidRPr="000966EA" w:rsidRDefault="00B71A6B" w:rsidP="000D4048">
            <w:pPr>
              <w:rPr>
                <w:color w:val="000000" w:themeColor="text1"/>
              </w:rPr>
            </w:pPr>
            <w:r w:rsidRPr="000966EA">
              <w:rPr>
                <w:color w:val="000000" w:themeColor="text1"/>
              </w:rPr>
              <w:t>Endorsement</w:t>
            </w:r>
            <w:r w:rsidR="0059043D" w:rsidRPr="000966EA">
              <w:rPr>
                <w:color w:val="000000" w:themeColor="text1"/>
              </w:rPr>
              <w:t xml:space="preserve"> by the Members of the ICH Assembly under </w:t>
            </w:r>
            <w:r w:rsidR="0059043D" w:rsidRPr="00564EB1">
              <w:rPr>
                <w:i/>
                <w:iCs/>
                <w:color w:val="000000" w:themeColor="text1"/>
              </w:rPr>
              <w:t>Step 2</w:t>
            </w:r>
            <w:r w:rsidR="00190E47" w:rsidRPr="000966EA">
              <w:rPr>
                <w:color w:val="000000" w:themeColor="text1"/>
              </w:rPr>
              <w:t xml:space="preserve"> and release for public consultation</w:t>
            </w:r>
            <w:r w:rsidR="0059043D" w:rsidRPr="000966EA">
              <w:rPr>
                <w:color w:val="000000" w:themeColor="text1"/>
              </w:rPr>
              <w:t>.</w:t>
            </w:r>
          </w:p>
        </w:tc>
        <w:tc>
          <w:tcPr>
            <w:tcW w:w="2021" w:type="dxa"/>
          </w:tcPr>
          <w:p w14:paraId="1FE688A8" w14:textId="79953745" w:rsidR="0059043D" w:rsidRPr="000966EA" w:rsidRDefault="00611368" w:rsidP="000D4048">
            <w:pPr>
              <w:rPr>
                <w:color w:val="000000" w:themeColor="text1"/>
              </w:rPr>
            </w:pPr>
            <w:r w:rsidRPr="00611368">
              <w:rPr>
                <w:color w:val="000000" w:themeColor="text1"/>
              </w:rPr>
              <w:t>21 May 2024</w:t>
            </w:r>
          </w:p>
        </w:tc>
      </w:tr>
    </w:tbl>
    <w:p w14:paraId="3E22E553" w14:textId="0901BDD7" w:rsidR="272D8349" w:rsidRDefault="272D8349"/>
    <w:p w14:paraId="0BF75774" w14:textId="77777777" w:rsidR="00B72108" w:rsidRDefault="00B72108" w:rsidP="584FF25B">
      <w:pPr>
        <w:rPr>
          <w:i/>
          <w:color w:val="000000" w:themeColor="text1"/>
        </w:rPr>
      </w:pPr>
    </w:p>
    <w:p w14:paraId="567BC51C" w14:textId="77777777" w:rsidR="00B72108" w:rsidRDefault="00B72108" w:rsidP="584FF25B">
      <w:pPr>
        <w:rPr>
          <w:i/>
          <w:color w:val="000000" w:themeColor="text1"/>
        </w:rPr>
      </w:pPr>
    </w:p>
    <w:p w14:paraId="3EC43E4D" w14:textId="77777777" w:rsidR="00B72108" w:rsidRDefault="00B72108" w:rsidP="584FF25B">
      <w:pPr>
        <w:rPr>
          <w:i/>
          <w:color w:val="000000" w:themeColor="text1"/>
        </w:rPr>
      </w:pPr>
    </w:p>
    <w:p w14:paraId="7B139F12" w14:textId="77777777" w:rsidR="00B72108" w:rsidRDefault="00B72108" w:rsidP="584FF25B">
      <w:pPr>
        <w:rPr>
          <w:i/>
          <w:color w:val="000000" w:themeColor="text1"/>
        </w:rPr>
      </w:pPr>
    </w:p>
    <w:p w14:paraId="03C06F99" w14:textId="77777777" w:rsidR="00B72108" w:rsidRDefault="00B72108" w:rsidP="584FF25B">
      <w:pPr>
        <w:rPr>
          <w:i/>
          <w:color w:val="000000" w:themeColor="text1"/>
        </w:rPr>
      </w:pPr>
    </w:p>
    <w:p w14:paraId="189FB637" w14:textId="77777777" w:rsidR="00B72108" w:rsidRDefault="00B72108" w:rsidP="584FF25B">
      <w:pPr>
        <w:rPr>
          <w:i/>
          <w:color w:val="000000" w:themeColor="text1"/>
        </w:rPr>
      </w:pPr>
    </w:p>
    <w:p w14:paraId="1812985B" w14:textId="77777777" w:rsidR="00B72108" w:rsidRDefault="00B72108" w:rsidP="584FF25B">
      <w:pPr>
        <w:rPr>
          <w:i/>
          <w:color w:val="000000" w:themeColor="text1"/>
        </w:rPr>
      </w:pPr>
    </w:p>
    <w:p w14:paraId="69446187" w14:textId="77777777" w:rsidR="00B72108" w:rsidRDefault="00B72108" w:rsidP="584FF25B">
      <w:pPr>
        <w:rPr>
          <w:i/>
          <w:color w:val="000000" w:themeColor="text1"/>
        </w:rPr>
      </w:pPr>
    </w:p>
    <w:p w14:paraId="65604442" w14:textId="77777777" w:rsidR="00B72108" w:rsidRDefault="00B72108" w:rsidP="584FF25B">
      <w:pPr>
        <w:rPr>
          <w:i/>
          <w:color w:val="000000" w:themeColor="text1"/>
        </w:rPr>
      </w:pPr>
    </w:p>
    <w:p w14:paraId="398B2D7F" w14:textId="77777777" w:rsidR="00B72108" w:rsidRDefault="00B72108" w:rsidP="584FF25B">
      <w:pPr>
        <w:rPr>
          <w:i/>
          <w:color w:val="000000" w:themeColor="text1"/>
        </w:rPr>
      </w:pPr>
    </w:p>
    <w:p w14:paraId="2F48418D" w14:textId="77777777" w:rsidR="00B72108" w:rsidRDefault="00B72108" w:rsidP="584FF25B">
      <w:pPr>
        <w:rPr>
          <w:i/>
          <w:color w:val="000000" w:themeColor="text1"/>
        </w:rPr>
      </w:pPr>
    </w:p>
    <w:p w14:paraId="751A153F" w14:textId="77777777" w:rsidR="00B72108" w:rsidRDefault="00B72108" w:rsidP="584FF25B">
      <w:pPr>
        <w:rPr>
          <w:i/>
          <w:color w:val="000000" w:themeColor="text1"/>
        </w:rPr>
      </w:pPr>
    </w:p>
    <w:p w14:paraId="21444FB6" w14:textId="0D00534E" w:rsidR="00B72108" w:rsidRDefault="00B72108" w:rsidP="584FF25B">
      <w:pPr>
        <w:rPr>
          <w:i/>
          <w:color w:val="000000" w:themeColor="text1"/>
        </w:rPr>
      </w:pPr>
    </w:p>
    <w:p w14:paraId="6088893D" w14:textId="7105C1F3" w:rsidR="00490990" w:rsidRDefault="00490990" w:rsidP="584FF25B">
      <w:pPr>
        <w:rPr>
          <w:i/>
          <w:color w:val="000000" w:themeColor="text1"/>
        </w:rPr>
      </w:pPr>
    </w:p>
    <w:p w14:paraId="66BC2791" w14:textId="77777777" w:rsidR="00B72108" w:rsidRDefault="00B72108" w:rsidP="584FF25B">
      <w:pPr>
        <w:rPr>
          <w:i/>
          <w:color w:val="000000" w:themeColor="text1"/>
        </w:rPr>
      </w:pPr>
    </w:p>
    <w:p w14:paraId="497D9F74" w14:textId="77777777" w:rsidR="00B72108" w:rsidRDefault="00B72108" w:rsidP="584FF25B">
      <w:pPr>
        <w:rPr>
          <w:i/>
          <w:color w:val="000000" w:themeColor="text1"/>
        </w:rPr>
      </w:pPr>
    </w:p>
    <w:p w14:paraId="05FA4917" w14:textId="77777777" w:rsidR="00B72108" w:rsidRDefault="00B72108" w:rsidP="584FF25B">
      <w:pPr>
        <w:rPr>
          <w:i/>
          <w:color w:val="000000" w:themeColor="text1"/>
        </w:rPr>
      </w:pPr>
    </w:p>
    <w:p w14:paraId="7D8D331A" w14:textId="735B05CC" w:rsidR="0059043D" w:rsidRPr="000966EA" w:rsidRDefault="0059043D" w:rsidP="00453B0F">
      <w:pPr>
        <w:jc w:val="both"/>
        <w:rPr>
          <w:i/>
          <w:color w:val="000000" w:themeColor="text1"/>
        </w:rPr>
      </w:pPr>
      <w:r w:rsidRPr="000966EA">
        <w:rPr>
          <w:i/>
          <w:color w:val="000000" w:themeColor="text1"/>
        </w:rPr>
        <w:t xml:space="preserve">Legal notice: This document is protected by copyright and may, with the exception of the ICH logo, be used, reproduced, incorporated into other works, adapted, modified, </w:t>
      </w:r>
      <w:r w:rsidR="00835811" w:rsidRPr="000966EA">
        <w:rPr>
          <w:i/>
          <w:color w:val="000000" w:themeColor="text1"/>
        </w:rPr>
        <w:t>translated,</w:t>
      </w:r>
      <w:r w:rsidRPr="000966EA">
        <w:rPr>
          <w:i/>
          <w:color w:val="000000" w:themeColor="text1"/>
        </w:rPr>
        <w:t xml:space="preserve"> or distributed under a public license provided that ICH's copyright in the document is acknowledged at all times</w:t>
      </w:r>
      <w:r w:rsidR="00802BBF" w:rsidRPr="000966EA">
        <w:rPr>
          <w:i/>
          <w:color w:val="000000" w:themeColor="text1"/>
        </w:rPr>
        <w:t xml:space="preserve">. </w:t>
      </w:r>
      <w:r w:rsidRPr="000966EA">
        <w:rPr>
          <w:i/>
          <w:color w:val="000000" w:themeColor="text1"/>
        </w:rPr>
        <w:t>In case of any adaption, modification or translation of the document, reasonable steps must be taken to clearly label, demarcate or otherwise identify that changes were made to or based on the original document</w:t>
      </w:r>
      <w:r w:rsidR="00802BBF" w:rsidRPr="000966EA">
        <w:rPr>
          <w:i/>
          <w:color w:val="000000" w:themeColor="text1"/>
        </w:rPr>
        <w:t xml:space="preserve">. </w:t>
      </w:r>
      <w:r w:rsidRPr="000966EA">
        <w:rPr>
          <w:i/>
          <w:color w:val="000000" w:themeColor="text1"/>
        </w:rPr>
        <w:t xml:space="preserve">Any impression that the adaption, </w:t>
      </w:r>
      <w:r w:rsidR="008C6835" w:rsidRPr="000966EA">
        <w:rPr>
          <w:i/>
          <w:color w:val="000000" w:themeColor="text1"/>
        </w:rPr>
        <w:t>modification,</w:t>
      </w:r>
      <w:r w:rsidRPr="000966EA">
        <w:rPr>
          <w:i/>
          <w:color w:val="000000" w:themeColor="text1"/>
        </w:rPr>
        <w:t xml:space="preserve"> or translation of the original document is endorsed or sponsored by the ICH must be avoided.</w:t>
      </w:r>
    </w:p>
    <w:p w14:paraId="2CEE7052" w14:textId="2D082968" w:rsidR="0059043D" w:rsidRPr="000966EA" w:rsidRDefault="0059043D" w:rsidP="00453B0F">
      <w:pPr>
        <w:jc w:val="both"/>
        <w:rPr>
          <w:color w:val="000000" w:themeColor="text1"/>
        </w:rPr>
      </w:pPr>
      <w:r w:rsidRPr="00A85575">
        <w:rPr>
          <w:i/>
          <w:color w:val="000000" w:themeColor="text1"/>
        </w:rPr>
        <w:t xml:space="preserve">The </w:t>
      </w:r>
      <w:r w:rsidRPr="000966EA">
        <w:rPr>
          <w:color w:val="000000" w:themeColor="text1"/>
        </w:rPr>
        <w:t>do</w:t>
      </w:r>
      <w:r w:rsidRPr="000966EA">
        <w:rPr>
          <w:i/>
          <w:color w:val="000000" w:themeColor="text1"/>
        </w:rPr>
        <w:t>cument is provided "as is" without warranty of any kind</w:t>
      </w:r>
      <w:r w:rsidR="00802BBF" w:rsidRPr="000966EA">
        <w:rPr>
          <w:i/>
          <w:color w:val="000000" w:themeColor="text1"/>
        </w:rPr>
        <w:t xml:space="preserve">. </w:t>
      </w:r>
      <w:r w:rsidRPr="000966EA">
        <w:rPr>
          <w:i/>
          <w:color w:val="000000" w:themeColor="text1"/>
        </w:rPr>
        <w:t>In no event shall the ICH or the authors of the original document be liable for any claim, damages or other liability arising from the use of the document.</w:t>
      </w:r>
    </w:p>
    <w:p w14:paraId="5257C7A4" w14:textId="7C0200C6" w:rsidR="0059043D" w:rsidRPr="000966EA" w:rsidRDefault="0059043D" w:rsidP="00453B0F">
      <w:pPr>
        <w:jc w:val="both"/>
        <w:rPr>
          <w:i/>
          <w:color w:val="000000" w:themeColor="text1"/>
        </w:rPr>
      </w:pPr>
      <w:r w:rsidRPr="000966EA">
        <w:rPr>
          <w:i/>
          <w:color w:val="000000" w:themeColor="text1"/>
        </w:rPr>
        <w:t>The above-mentioned permissions do not apply to content supplied by third parties</w:t>
      </w:r>
      <w:r w:rsidR="00802BBF" w:rsidRPr="000966EA">
        <w:rPr>
          <w:i/>
          <w:color w:val="000000" w:themeColor="text1"/>
        </w:rPr>
        <w:t xml:space="preserve">. </w:t>
      </w:r>
      <w:r w:rsidRPr="000966EA">
        <w:rPr>
          <w:i/>
          <w:color w:val="000000" w:themeColor="text1"/>
        </w:rPr>
        <w:t>Therefore, for documents where the copyright vests in a third party, permission for reproduction must be obtained from this copyright holder.</w:t>
      </w:r>
    </w:p>
    <w:p w14:paraId="536D8ECE" w14:textId="77777777" w:rsidR="0059043D" w:rsidRPr="000966EA" w:rsidRDefault="0059043D" w:rsidP="00731336">
      <w:pPr>
        <w:rPr>
          <w:i/>
          <w:color w:val="000000" w:themeColor="text1"/>
        </w:rPr>
        <w:sectPr w:rsidR="0059043D" w:rsidRPr="000966EA" w:rsidSect="00B72108">
          <w:headerReference w:type="default" r:id="rId11"/>
          <w:footerReference w:type="default" r:id="rId12"/>
          <w:headerReference w:type="first" r:id="rId13"/>
          <w:pgSz w:w="11907" w:h="16839" w:code="9"/>
          <w:pgMar w:top="1440" w:right="1699" w:bottom="1440" w:left="1699" w:header="850" w:footer="994" w:gutter="0"/>
          <w:cols w:space="720"/>
          <w:titlePg/>
          <w:docGrid w:linePitch="326"/>
        </w:sectPr>
      </w:pPr>
    </w:p>
    <w:p w14:paraId="3E296542" w14:textId="77777777" w:rsidR="00B65DBC" w:rsidRDefault="00B65DBC" w:rsidP="00B65DBC">
      <w:pPr>
        <w:jc w:val="center"/>
        <w:rPr>
          <w:b/>
          <w:bCs/>
          <w:color w:val="000000" w:themeColor="text1"/>
          <w:sz w:val="32"/>
          <w:szCs w:val="24"/>
        </w:rPr>
      </w:pPr>
      <w:r w:rsidRPr="00B72108">
        <w:rPr>
          <w:b/>
          <w:bCs/>
          <w:color w:val="000000" w:themeColor="text1"/>
          <w:sz w:val="32"/>
          <w:szCs w:val="24"/>
        </w:rPr>
        <w:lastRenderedPageBreak/>
        <w:t>General Principles on Plan</w:t>
      </w:r>
      <w:r>
        <w:rPr>
          <w:b/>
          <w:bCs/>
          <w:color w:val="000000" w:themeColor="text1"/>
          <w:sz w:val="32"/>
          <w:szCs w:val="24"/>
        </w:rPr>
        <w:t>,</w:t>
      </w:r>
      <w:r w:rsidRPr="00B72108">
        <w:rPr>
          <w:b/>
          <w:bCs/>
          <w:color w:val="000000" w:themeColor="text1"/>
          <w:sz w:val="32"/>
          <w:szCs w:val="24"/>
        </w:rPr>
        <w:t xml:space="preserve"> Design</w:t>
      </w:r>
      <w:r>
        <w:rPr>
          <w:b/>
          <w:bCs/>
          <w:color w:val="000000" w:themeColor="text1"/>
          <w:sz w:val="32"/>
          <w:szCs w:val="24"/>
        </w:rPr>
        <w:t xml:space="preserve"> and Analysis of</w:t>
      </w:r>
      <w:r w:rsidRPr="00B72108">
        <w:rPr>
          <w:b/>
          <w:bCs/>
          <w:color w:val="000000" w:themeColor="text1"/>
          <w:sz w:val="32"/>
          <w:szCs w:val="24"/>
        </w:rPr>
        <w:t xml:space="preserve"> Pharmacoepidemiological Studies That Utilize Real-World Data for Safety Assessment of Medicine</w:t>
      </w:r>
      <w:r>
        <w:rPr>
          <w:b/>
          <w:bCs/>
          <w:color w:val="000000" w:themeColor="text1"/>
          <w:sz w:val="32"/>
          <w:szCs w:val="24"/>
        </w:rPr>
        <w:t>s</w:t>
      </w:r>
    </w:p>
    <w:p w14:paraId="394EB420" w14:textId="0300CE10" w:rsidR="00564EB1" w:rsidRDefault="00564EB1" w:rsidP="00564EB1">
      <w:pPr>
        <w:jc w:val="center"/>
        <w:rPr>
          <w:rFonts w:eastAsia="Century Schoolbook" w:cs="Times New Roman"/>
          <w:b/>
          <w:color w:val="000000" w:themeColor="text1"/>
          <w:sz w:val="36"/>
          <w:szCs w:val="36"/>
        </w:rPr>
      </w:pPr>
      <w:r w:rsidRPr="00B72108">
        <w:rPr>
          <w:rFonts w:eastAsia="Century Schoolbook" w:cs="Times New Roman"/>
          <w:b/>
          <w:color w:val="000000" w:themeColor="text1"/>
          <w:sz w:val="36"/>
          <w:szCs w:val="36"/>
        </w:rPr>
        <w:t>M14</w:t>
      </w:r>
    </w:p>
    <w:p w14:paraId="50EDF31C" w14:textId="5E14BC9F" w:rsidR="00564EB1" w:rsidRPr="00564EB1" w:rsidRDefault="00564EB1" w:rsidP="00564EB1">
      <w:pPr>
        <w:jc w:val="center"/>
        <w:rPr>
          <w:rFonts w:eastAsia="Century Schoolbook" w:cs="Times New Roman"/>
          <w:bCs/>
          <w:color w:val="000000" w:themeColor="text1"/>
          <w:szCs w:val="24"/>
        </w:rPr>
      </w:pPr>
      <w:r w:rsidRPr="00564EB1">
        <w:rPr>
          <w:rFonts w:eastAsia="Century Schoolbook" w:cs="Times New Roman"/>
          <w:bCs/>
          <w:color w:val="000000" w:themeColor="text1"/>
          <w:szCs w:val="24"/>
        </w:rPr>
        <w:t xml:space="preserve">ICH Consensus Guideline </w:t>
      </w:r>
    </w:p>
    <w:p w14:paraId="2C0D2BBB" w14:textId="69738BD9" w:rsidR="00583000" w:rsidRPr="00564EB1" w:rsidRDefault="00583000" w:rsidP="007508BC">
      <w:pPr>
        <w:pStyle w:val="TOCHeading"/>
        <w:rPr>
          <w:rFonts w:ascii="Times New Roman" w:hAnsi="Times New Roman" w:cs="Times New Roman"/>
          <w:b/>
          <w:bCs/>
          <w:color w:val="auto"/>
          <w:sz w:val="24"/>
          <w:szCs w:val="24"/>
        </w:rPr>
      </w:pPr>
      <w:r w:rsidRPr="00564EB1">
        <w:rPr>
          <w:rFonts w:ascii="Times New Roman" w:hAnsi="Times New Roman" w:cs="Times New Roman"/>
          <w:b/>
          <w:bCs/>
          <w:color w:val="auto"/>
          <w:sz w:val="24"/>
          <w:szCs w:val="24"/>
        </w:rPr>
        <w:t>Table of Contents</w:t>
      </w:r>
    </w:p>
    <w:p w14:paraId="5680CC01" w14:textId="516AD7D1" w:rsidR="00490990" w:rsidRDefault="00583000">
      <w:pPr>
        <w:pStyle w:val="TOC1"/>
        <w:rPr>
          <w:rFonts w:asciiTheme="minorHAnsi" w:eastAsiaTheme="minorEastAsia" w:hAnsiTheme="minorHAnsi" w:cstheme="minorBidi"/>
          <w:b w:val="0"/>
          <w:caps w:val="0"/>
          <w:noProof/>
          <w:color w:val="auto"/>
          <w:kern w:val="0"/>
          <w:szCs w:val="22"/>
          <w:bdr w:val="none" w:sz="0" w:space="0" w:color="auto"/>
          <w:lang w:val="en-CH" w:eastAsia="en-CH"/>
        </w:rPr>
      </w:pPr>
      <w:r>
        <w:fldChar w:fldCharType="begin"/>
      </w:r>
      <w:r>
        <w:instrText xml:space="preserve"> TOC \o "1-3" \h \z \u </w:instrText>
      </w:r>
      <w:r>
        <w:fldChar w:fldCharType="separate"/>
      </w:r>
      <w:hyperlink w:anchor="_Toc164684254" w:history="1">
        <w:r w:rsidR="00490990" w:rsidRPr="00DD1A34">
          <w:rPr>
            <w:rStyle w:val="Hyperlink"/>
            <w:noProof/>
          </w:rPr>
          <w:t>1</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Introduction</w:t>
        </w:r>
        <w:r w:rsidR="00490990">
          <w:rPr>
            <w:noProof/>
            <w:webHidden/>
          </w:rPr>
          <w:tab/>
        </w:r>
        <w:r w:rsidR="00490990">
          <w:rPr>
            <w:noProof/>
            <w:webHidden/>
          </w:rPr>
          <w:fldChar w:fldCharType="begin"/>
        </w:r>
        <w:r w:rsidR="00490990">
          <w:rPr>
            <w:noProof/>
            <w:webHidden/>
          </w:rPr>
          <w:instrText xml:space="preserve"> PAGEREF _Toc164684254 \h </w:instrText>
        </w:r>
        <w:r w:rsidR="00490990">
          <w:rPr>
            <w:noProof/>
            <w:webHidden/>
          </w:rPr>
        </w:r>
        <w:r w:rsidR="00490990">
          <w:rPr>
            <w:noProof/>
            <w:webHidden/>
          </w:rPr>
          <w:fldChar w:fldCharType="separate"/>
        </w:r>
        <w:r w:rsidR="00F2015E">
          <w:rPr>
            <w:noProof/>
            <w:webHidden/>
          </w:rPr>
          <w:t>1</w:t>
        </w:r>
        <w:r w:rsidR="00490990">
          <w:rPr>
            <w:noProof/>
            <w:webHidden/>
          </w:rPr>
          <w:fldChar w:fldCharType="end"/>
        </w:r>
      </w:hyperlink>
    </w:p>
    <w:p w14:paraId="261F134A" w14:textId="6B2F04E5"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55" w:history="1">
        <w:r w:rsidR="00490990" w:rsidRPr="00DD1A34">
          <w:rPr>
            <w:rStyle w:val="Hyperlink"/>
            <w:b/>
            <w:bCs/>
          </w:rPr>
          <w:t>1.1</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Objectives</w:t>
        </w:r>
        <w:r w:rsidR="00490990">
          <w:rPr>
            <w:webHidden/>
          </w:rPr>
          <w:tab/>
        </w:r>
        <w:r w:rsidR="00490990">
          <w:rPr>
            <w:webHidden/>
          </w:rPr>
          <w:fldChar w:fldCharType="begin"/>
        </w:r>
        <w:r w:rsidR="00490990">
          <w:rPr>
            <w:webHidden/>
          </w:rPr>
          <w:instrText xml:space="preserve"> PAGEREF _Toc164684255 \h </w:instrText>
        </w:r>
        <w:r w:rsidR="00490990">
          <w:rPr>
            <w:webHidden/>
          </w:rPr>
        </w:r>
        <w:r w:rsidR="00490990">
          <w:rPr>
            <w:webHidden/>
          </w:rPr>
          <w:fldChar w:fldCharType="separate"/>
        </w:r>
        <w:r>
          <w:rPr>
            <w:webHidden/>
          </w:rPr>
          <w:t>1</w:t>
        </w:r>
        <w:r w:rsidR="00490990">
          <w:rPr>
            <w:webHidden/>
          </w:rPr>
          <w:fldChar w:fldCharType="end"/>
        </w:r>
      </w:hyperlink>
    </w:p>
    <w:p w14:paraId="1133B7F5" w14:textId="59B7F64E"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56" w:history="1">
        <w:r w:rsidR="00490990" w:rsidRPr="00DD1A34">
          <w:rPr>
            <w:rStyle w:val="Hyperlink"/>
            <w:b/>
            <w:bCs/>
          </w:rPr>
          <w:t>1.2</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Background</w:t>
        </w:r>
        <w:r w:rsidR="00490990">
          <w:rPr>
            <w:webHidden/>
          </w:rPr>
          <w:tab/>
        </w:r>
        <w:r w:rsidR="00490990">
          <w:rPr>
            <w:webHidden/>
          </w:rPr>
          <w:fldChar w:fldCharType="begin"/>
        </w:r>
        <w:r w:rsidR="00490990">
          <w:rPr>
            <w:webHidden/>
          </w:rPr>
          <w:instrText xml:space="preserve"> PAGEREF _Toc164684256 \h </w:instrText>
        </w:r>
        <w:r w:rsidR="00490990">
          <w:rPr>
            <w:webHidden/>
          </w:rPr>
        </w:r>
        <w:r w:rsidR="00490990">
          <w:rPr>
            <w:webHidden/>
          </w:rPr>
          <w:fldChar w:fldCharType="separate"/>
        </w:r>
        <w:r>
          <w:rPr>
            <w:webHidden/>
          </w:rPr>
          <w:t>1</w:t>
        </w:r>
        <w:r w:rsidR="00490990">
          <w:rPr>
            <w:webHidden/>
          </w:rPr>
          <w:fldChar w:fldCharType="end"/>
        </w:r>
      </w:hyperlink>
    </w:p>
    <w:p w14:paraId="0824DCB7" w14:textId="63E0F402"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57" w:history="1">
        <w:r w:rsidR="00490990" w:rsidRPr="00DD1A34">
          <w:rPr>
            <w:rStyle w:val="Hyperlink"/>
            <w:b/>
            <w:bCs/>
          </w:rPr>
          <w:t>1.3</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Scope</w:t>
        </w:r>
        <w:r w:rsidR="00490990">
          <w:rPr>
            <w:webHidden/>
          </w:rPr>
          <w:tab/>
        </w:r>
        <w:r w:rsidR="00490990">
          <w:rPr>
            <w:webHidden/>
          </w:rPr>
          <w:fldChar w:fldCharType="begin"/>
        </w:r>
        <w:r w:rsidR="00490990">
          <w:rPr>
            <w:webHidden/>
          </w:rPr>
          <w:instrText xml:space="preserve"> PAGEREF _Toc164684257 \h </w:instrText>
        </w:r>
        <w:r w:rsidR="00490990">
          <w:rPr>
            <w:webHidden/>
          </w:rPr>
        </w:r>
        <w:r w:rsidR="00490990">
          <w:rPr>
            <w:webHidden/>
          </w:rPr>
          <w:fldChar w:fldCharType="separate"/>
        </w:r>
        <w:r>
          <w:rPr>
            <w:webHidden/>
          </w:rPr>
          <w:t>2</w:t>
        </w:r>
        <w:r w:rsidR="00490990">
          <w:rPr>
            <w:webHidden/>
          </w:rPr>
          <w:fldChar w:fldCharType="end"/>
        </w:r>
      </w:hyperlink>
    </w:p>
    <w:p w14:paraId="0934207D" w14:textId="7219AE3A"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58" w:history="1">
        <w:r w:rsidR="00490990" w:rsidRPr="00DD1A34">
          <w:rPr>
            <w:rStyle w:val="Hyperlink"/>
            <w:b/>
            <w:bCs/>
          </w:rPr>
          <w:t>1.4</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Studies Conducted for Purposes other than the Safety Assessment of Medicines</w:t>
        </w:r>
        <w:r w:rsidR="00490990">
          <w:rPr>
            <w:webHidden/>
          </w:rPr>
          <w:tab/>
        </w:r>
        <w:r w:rsidR="00490990">
          <w:rPr>
            <w:webHidden/>
          </w:rPr>
          <w:fldChar w:fldCharType="begin"/>
        </w:r>
        <w:r w:rsidR="00490990">
          <w:rPr>
            <w:webHidden/>
          </w:rPr>
          <w:instrText xml:space="preserve"> PAGEREF _Toc164684258 \h </w:instrText>
        </w:r>
        <w:r w:rsidR="00490990">
          <w:rPr>
            <w:webHidden/>
          </w:rPr>
        </w:r>
        <w:r w:rsidR="00490990">
          <w:rPr>
            <w:webHidden/>
          </w:rPr>
          <w:fldChar w:fldCharType="separate"/>
        </w:r>
        <w:r>
          <w:rPr>
            <w:webHidden/>
          </w:rPr>
          <w:t>3</w:t>
        </w:r>
        <w:r w:rsidR="00490990">
          <w:rPr>
            <w:webHidden/>
          </w:rPr>
          <w:fldChar w:fldCharType="end"/>
        </w:r>
      </w:hyperlink>
    </w:p>
    <w:p w14:paraId="2FCF243E" w14:textId="0571561D" w:rsidR="00490990" w:rsidRDefault="00F2015E">
      <w:pPr>
        <w:pStyle w:val="TOC1"/>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259" w:history="1">
        <w:r w:rsidR="00490990" w:rsidRPr="00DD1A34">
          <w:rPr>
            <w:rStyle w:val="Hyperlink"/>
            <w:noProof/>
          </w:rPr>
          <w:t>2</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General Principles</w:t>
        </w:r>
        <w:r w:rsidR="00490990">
          <w:rPr>
            <w:noProof/>
            <w:webHidden/>
          </w:rPr>
          <w:tab/>
        </w:r>
        <w:r w:rsidR="00490990">
          <w:rPr>
            <w:noProof/>
            <w:webHidden/>
          </w:rPr>
          <w:fldChar w:fldCharType="begin"/>
        </w:r>
        <w:r w:rsidR="00490990">
          <w:rPr>
            <w:noProof/>
            <w:webHidden/>
          </w:rPr>
          <w:instrText xml:space="preserve"> PAGEREF _Toc164684259 \h </w:instrText>
        </w:r>
        <w:r w:rsidR="00490990">
          <w:rPr>
            <w:noProof/>
            <w:webHidden/>
          </w:rPr>
        </w:r>
        <w:r w:rsidR="00490990">
          <w:rPr>
            <w:noProof/>
            <w:webHidden/>
          </w:rPr>
          <w:fldChar w:fldCharType="separate"/>
        </w:r>
        <w:r>
          <w:rPr>
            <w:noProof/>
            <w:webHidden/>
          </w:rPr>
          <w:t>3</w:t>
        </w:r>
        <w:r w:rsidR="00490990">
          <w:rPr>
            <w:noProof/>
            <w:webHidden/>
          </w:rPr>
          <w:fldChar w:fldCharType="end"/>
        </w:r>
      </w:hyperlink>
    </w:p>
    <w:p w14:paraId="38AE2748" w14:textId="16A62E10" w:rsidR="00490990" w:rsidRDefault="00F2015E" w:rsidP="00490990">
      <w:pPr>
        <w:pStyle w:val="TOC1"/>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260" w:history="1">
        <w:r w:rsidR="00490990" w:rsidRPr="00DD1A34">
          <w:rPr>
            <w:rStyle w:val="Hyperlink"/>
            <w:noProof/>
          </w:rPr>
          <w:t>3</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Framework for Generating Adequate Evidence using Real-World Data</w:t>
        </w:r>
        <w:r w:rsidR="00490990">
          <w:rPr>
            <w:noProof/>
            <w:webHidden/>
          </w:rPr>
          <w:tab/>
        </w:r>
        <w:r w:rsidR="00490990">
          <w:rPr>
            <w:noProof/>
            <w:webHidden/>
          </w:rPr>
          <w:fldChar w:fldCharType="begin"/>
        </w:r>
        <w:r w:rsidR="00490990">
          <w:rPr>
            <w:noProof/>
            <w:webHidden/>
          </w:rPr>
          <w:instrText xml:space="preserve"> PAGEREF _Toc164684260 \h </w:instrText>
        </w:r>
        <w:r w:rsidR="00490990">
          <w:rPr>
            <w:noProof/>
            <w:webHidden/>
          </w:rPr>
        </w:r>
        <w:r w:rsidR="00490990">
          <w:rPr>
            <w:noProof/>
            <w:webHidden/>
          </w:rPr>
          <w:fldChar w:fldCharType="separate"/>
        </w:r>
        <w:r>
          <w:rPr>
            <w:noProof/>
            <w:webHidden/>
          </w:rPr>
          <w:t>4</w:t>
        </w:r>
        <w:r w:rsidR="00490990">
          <w:rPr>
            <w:noProof/>
            <w:webHidden/>
          </w:rPr>
          <w:fldChar w:fldCharType="end"/>
        </w:r>
      </w:hyperlink>
    </w:p>
    <w:p w14:paraId="0C25B6F2" w14:textId="7A6EDC62" w:rsidR="00490990" w:rsidRDefault="00F2015E">
      <w:pPr>
        <w:pStyle w:val="TOC1"/>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261" w:history="1">
        <w:r w:rsidR="00490990" w:rsidRPr="00DD1A34">
          <w:rPr>
            <w:rStyle w:val="Hyperlink"/>
            <w:noProof/>
          </w:rPr>
          <w:t>4</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Initial Design and Feasibility</w:t>
        </w:r>
        <w:r w:rsidR="00490990">
          <w:rPr>
            <w:noProof/>
            <w:webHidden/>
          </w:rPr>
          <w:tab/>
        </w:r>
        <w:r w:rsidR="00490990">
          <w:rPr>
            <w:noProof/>
            <w:webHidden/>
          </w:rPr>
          <w:fldChar w:fldCharType="begin"/>
        </w:r>
        <w:r w:rsidR="00490990">
          <w:rPr>
            <w:noProof/>
            <w:webHidden/>
          </w:rPr>
          <w:instrText xml:space="preserve"> PAGEREF _Toc164684261 \h </w:instrText>
        </w:r>
        <w:r w:rsidR="00490990">
          <w:rPr>
            <w:noProof/>
            <w:webHidden/>
          </w:rPr>
        </w:r>
        <w:r w:rsidR="00490990">
          <w:rPr>
            <w:noProof/>
            <w:webHidden/>
          </w:rPr>
          <w:fldChar w:fldCharType="separate"/>
        </w:r>
        <w:r>
          <w:rPr>
            <w:noProof/>
            <w:webHidden/>
          </w:rPr>
          <w:t>5</w:t>
        </w:r>
        <w:r w:rsidR="00490990">
          <w:rPr>
            <w:noProof/>
            <w:webHidden/>
          </w:rPr>
          <w:fldChar w:fldCharType="end"/>
        </w:r>
      </w:hyperlink>
    </w:p>
    <w:p w14:paraId="1DE827D3" w14:textId="2E3DA74D"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62" w:history="1">
        <w:r w:rsidR="00490990" w:rsidRPr="00DD1A34">
          <w:rPr>
            <w:rStyle w:val="Hyperlink"/>
            <w:b/>
            <w:bCs/>
          </w:rPr>
          <w:t>4.1</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Research Question</w:t>
        </w:r>
        <w:r w:rsidR="00490990">
          <w:rPr>
            <w:webHidden/>
          </w:rPr>
          <w:tab/>
        </w:r>
        <w:r w:rsidR="00490990">
          <w:rPr>
            <w:webHidden/>
          </w:rPr>
          <w:fldChar w:fldCharType="begin"/>
        </w:r>
        <w:r w:rsidR="00490990">
          <w:rPr>
            <w:webHidden/>
          </w:rPr>
          <w:instrText xml:space="preserve"> PAGEREF _Toc164684262 \h </w:instrText>
        </w:r>
        <w:r w:rsidR="00490990">
          <w:rPr>
            <w:webHidden/>
          </w:rPr>
        </w:r>
        <w:r w:rsidR="00490990">
          <w:rPr>
            <w:webHidden/>
          </w:rPr>
          <w:fldChar w:fldCharType="separate"/>
        </w:r>
        <w:r>
          <w:rPr>
            <w:webHidden/>
          </w:rPr>
          <w:t>5</w:t>
        </w:r>
        <w:r w:rsidR="00490990">
          <w:rPr>
            <w:webHidden/>
          </w:rPr>
          <w:fldChar w:fldCharType="end"/>
        </w:r>
      </w:hyperlink>
    </w:p>
    <w:p w14:paraId="6E4C8F2F" w14:textId="79E39BF8"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63" w:history="1">
        <w:r w:rsidR="00490990" w:rsidRPr="00DD1A34">
          <w:rPr>
            <w:rStyle w:val="Hyperlink"/>
            <w:b/>
            <w:bCs/>
          </w:rPr>
          <w:t>4.2</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Feasibility Assessment(s)</w:t>
        </w:r>
        <w:r w:rsidR="00490990">
          <w:rPr>
            <w:webHidden/>
          </w:rPr>
          <w:tab/>
        </w:r>
        <w:r w:rsidR="00490990">
          <w:rPr>
            <w:webHidden/>
          </w:rPr>
          <w:fldChar w:fldCharType="begin"/>
        </w:r>
        <w:r w:rsidR="00490990">
          <w:rPr>
            <w:webHidden/>
          </w:rPr>
          <w:instrText xml:space="preserve"> PAGEREF _Toc164684263 \h </w:instrText>
        </w:r>
        <w:r w:rsidR="00490990">
          <w:rPr>
            <w:webHidden/>
          </w:rPr>
        </w:r>
        <w:r w:rsidR="00490990">
          <w:rPr>
            <w:webHidden/>
          </w:rPr>
          <w:fldChar w:fldCharType="separate"/>
        </w:r>
        <w:r>
          <w:rPr>
            <w:webHidden/>
          </w:rPr>
          <w:t>6</w:t>
        </w:r>
        <w:r w:rsidR="00490990">
          <w:rPr>
            <w:webHidden/>
          </w:rPr>
          <w:fldChar w:fldCharType="end"/>
        </w:r>
      </w:hyperlink>
    </w:p>
    <w:p w14:paraId="0A1DED7F" w14:textId="4FB155F1" w:rsidR="00490990" w:rsidRDefault="00F2015E">
      <w:pPr>
        <w:pStyle w:val="TOC1"/>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264" w:history="1">
        <w:r w:rsidR="00490990" w:rsidRPr="00DD1A34">
          <w:rPr>
            <w:rStyle w:val="Hyperlink"/>
            <w:noProof/>
          </w:rPr>
          <w:t>5</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Protocol Development</w:t>
        </w:r>
        <w:r w:rsidR="00490990">
          <w:rPr>
            <w:noProof/>
            <w:webHidden/>
          </w:rPr>
          <w:tab/>
        </w:r>
        <w:r w:rsidR="00490990">
          <w:rPr>
            <w:noProof/>
            <w:webHidden/>
          </w:rPr>
          <w:fldChar w:fldCharType="begin"/>
        </w:r>
        <w:r w:rsidR="00490990">
          <w:rPr>
            <w:noProof/>
            <w:webHidden/>
          </w:rPr>
          <w:instrText xml:space="preserve"> PAGEREF _Toc164684264 \h </w:instrText>
        </w:r>
        <w:r w:rsidR="00490990">
          <w:rPr>
            <w:noProof/>
            <w:webHidden/>
          </w:rPr>
        </w:r>
        <w:r w:rsidR="00490990">
          <w:rPr>
            <w:noProof/>
            <w:webHidden/>
          </w:rPr>
          <w:fldChar w:fldCharType="separate"/>
        </w:r>
        <w:r>
          <w:rPr>
            <w:noProof/>
            <w:webHidden/>
          </w:rPr>
          <w:t>8</w:t>
        </w:r>
        <w:r w:rsidR="00490990">
          <w:rPr>
            <w:noProof/>
            <w:webHidden/>
          </w:rPr>
          <w:fldChar w:fldCharType="end"/>
        </w:r>
      </w:hyperlink>
    </w:p>
    <w:p w14:paraId="392CD882" w14:textId="290AEBD2"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65" w:history="1">
        <w:r w:rsidR="00490990" w:rsidRPr="00DD1A34">
          <w:rPr>
            <w:rStyle w:val="Hyperlink"/>
            <w:b/>
            <w:bCs/>
          </w:rPr>
          <w:t>5.1</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Study Design</w:t>
        </w:r>
        <w:r w:rsidR="00490990">
          <w:rPr>
            <w:webHidden/>
          </w:rPr>
          <w:tab/>
        </w:r>
        <w:r w:rsidR="00490990">
          <w:rPr>
            <w:webHidden/>
          </w:rPr>
          <w:fldChar w:fldCharType="begin"/>
        </w:r>
        <w:r w:rsidR="00490990">
          <w:rPr>
            <w:webHidden/>
          </w:rPr>
          <w:instrText xml:space="preserve"> PAGEREF _Toc164684265 \h </w:instrText>
        </w:r>
        <w:r w:rsidR="00490990">
          <w:rPr>
            <w:webHidden/>
          </w:rPr>
        </w:r>
        <w:r w:rsidR="00490990">
          <w:rPr>
            <w:webHidden/>
          </w:rPr>
          <w:fldChar w:fldCharType="separate"/>
        </w:r>
        <w:r>
          <w:rPr>
            <w:webHidden/>
          </w:rPr>
          <w:t>9</w:t>
        </w:r>
        <w:r w:rsidR="00490990">
          <w:rPr>
            <w:webHidden/>
          </w:rPr>
          <w:fldChar w:fldCharType="end"/>
        </w:r>
      </w:hyperlink>
    </w:p>
    <w:p w14:paraId="087AD5FC" w14:textId="2B637C6E"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66" w:history="1">
        <w:r w:rsidR="00490990" w:rsidRPr="00DD1A34">
          <w:rPr>
            <w:rStyle w:val="Hyperlink"/>
            <w:b/>
            <w:bCs/>
          </w:rPr>
          <w:t>5.2</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Data Sources</w:t>
        </w:r>
        <w:r w:rsidR="00490990">
          <w:rPr>
            <w:webHidden/>
          </w:rPr>
          <w:tab/>
        </w:r>
        <w:r w:rsidR="00490990">
          <w:rPr>
            <w:webHidden/>
          </w:rPr>
          <w:fldChar w:fldCharType="begin"/>
        </w:r>
        <w:r w:rsidR="00490990">
          <w:rPr>
            <w:webHidden/>
          </w:rPr>
          <w:instrText xml:space="preserve"> PAGEREF _Toc164684266 \h </w:instrText>
        </w:r>
        <w:r w:rsidR="00490990">
          <w:rPr>
            <w:webHidden/>
          </w:rPr>
        </w:r>
        <w:r w:rsidR="00490990">
          <w:rPr>
            <w:webHidden/>
          </w:rPr>
          <w:fldChar w:fldCharType="separate"/>
        </w:r>
        <w:r>
          <w:rPr>
            <w:webHidden/>
          </w:rPr>
          <w:t>10</w:t>
        </w:r>
        <w:r w:rsidR="00490990">
          <w:rPr>
            <w:webHidden/>
          </w:rPr>
          <w:fldChar w:fldCharType="end"/>
        </w:r>
      </w:hyperlink>
    </w:p>
    <w:p w14:paraId="6B6FE775" w14:textId="55BDF6CB"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67" w:history="1">
        <w:r w:rsidR="00490990" w:rsidRPr="00DD1A34">
          <w:rPr>
            <w:rStyle w:val="Hyperlink"/>
            <w:b/>
            <w:bCs/>
            <w:noProof/>
          </w:rPr>
          <w:t>5.2.1</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Appropriateness of Data Sources in Addressing Safety Questions of Interest</w:t>
        </w:r>
        <w:r w:rsidR="00490990">
          <w:rPr>
            <w:noProof/>
            <w:webHidden/>
          </w:rPr>
          <w:tab/>
        </w:r>
        <w:r w:rsidR="00490990">
          <w:rPr>
            <w:noProof/>
            <w:webHidden/>
          </w:rPr>
          <w:fldChar w:fldCharType="begin"/>
        </w:r>
        <w:r w:rsidR="00490990">
          <w:rPr>
            <w:noProof/>
            <w:webHidden/>
          </w:rPr>
          <w:instrText xml:space="preserve"> PAGEREF _Toc164684267 \h </w:instrText>
        </w:r>
        <w:r w:rsidR="00490990">
          <w:rPr>
            <w:noProof/>
            <w:webHidden/>
          </w:rPr>
        </w:r>
        <w:r w:rsidR="00490990">
          <w:rPr>
            <w:noProof/>
            <w:webHidden/>
          </w:rPr>
          <w:fldChar w:fldCharType="separate"/>
        </w:r>
        <w:r>
          <w:rPr>
            <w:noProof/>
            <w:webHidden/>
          </w:rPr>
          <w:t>11</w:t>
        </w:r>
        <w:r w:rsidR="00490990">
          <w:rPr>
            <w:noProof/>
            <w:webHidden/>
          </w:rPr>
          <w:fldChar w:fldCharType="end"/>
        </w:r>
      </w:hyperlink>
    </w:p>
    <w:p w14:paraId="3F0F5536" w14:textId="00C96413"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68" w:history="1">
        <w:r w:rsidR="00490990" w:rsidRPr="00DD1A34">
          <w:rPr>
            <w:rStyle w:val="Hyperlink"/>
            <w:b/>
            <w:bCs/>
            <w:noProof/>
          </w:rPr>
          <w:t>5.2.2</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Characteristics of Major Data Sources</w:t>
        </w:r>
        <w:r w:rsidR="00490990">
          <w:rPr>
            <w:noProof/>
            <w:webHidden/>
          </w:rPr>
          <w:tab/>
        </w:r>
        <w:r w:rsidR="00490990">
          <w:rPr>
            <w:noProof/>
            <w:webHidden/>
          </w:rPr>
          <w:fldChar w:fldCharType="begin"/>
        </w:r>
        <w:r w:rsidR="00490990">
          <w:rPr>
            <w:noProof/>
            <w:webHidden/>
          </w:rPr>
          <w:instrText xml:space="preserve"> PAGEREF _Toc164684268 \h </w:instrText>
        </w:r>
        <w:r w:rsidR="00490990">
          <w:rPr>
            <w:noProof/>
            <w:webHidden/>
          </w:rPr>
        </w:r>
        <w:r w:rsidR="00490990">
          <w:rPr>
            <w:noProof/>
            <w:webHidden/>
          </w:rPr>
          <w:fldChar w:fldCharType="separate"/>
        </w:r>
        <w:r>
          <w:rPr>
            <w:noProof/>
            <w:webHidden/>
          </w:rPr>
          <w:t>12</w:t>
        </w:r>
        <w:r w:rsidR="00490990">
          <w:rPr>
            <w:noProof/>
            <w:webHidden/>
          </w:rPr>
          <w:fldChar w:fldCharType="end"/>
        </w:r>
      </w:hyperlink>
    </w:p>
    <w:p w14:paraId="4A44CD10" w14:textId="26014BFC"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69" w:history="1">
        <w:r w:rsidR="00490990" w:rsidRPr="00DD1A34">
          <w:rPr>
            <w:rStyle w:val="Hyperlink"/>
            <w:b/>
            <w:bCs/>
            <w:noProof/>
          </w:rPr>
          <w:t>5.2.3</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Data Standardization</w:t>
        </w:r>
        <w:r w:rsidR="00490990">
          <w:rPr>
            <w:noProof/>
            <w:webHidden/>
          </w:rPr>
          <w:tab/>
        </w:r>
        <w:r w:rsidR="00490990">
          <w:rPr>
            <w:noProof/>
            <w:webHidden/>
          </w:rPr>
          <w:fldChar w:fldCharType="begin"/>
        </w:r>
        <w:r w:rsidR="00490990">
          <w:rPr>
            <w:noProof/>
            <w:webHidden/>
          </w:rPr>
          <w:instrText xml:space="preserve"> PAGEREF _Toc164684269 \h </w:instrText>
        </w:r>
        <w:r w:rsidR="00490990">
          <w:rPr>
            <w:noProof/>
            <w:webHidden/>
          </w:rPr>
        </w:r>
        <w:r w:rsidR="00490990">
          <w:rPr>
            <w:noProof/>
            <w:webHidden/>
          </w:rPr>
          <w:fldChar w:fldCharType="separate"/>
        </w:r>
        <w:r>
          <w:rPr>
            <w:noProof/>
            <w:webHidden/>
          </w:rPr>
          <w:t>16</w:t>
        </w:r>
        <w:r w:rsidR="00490990">
          <w:rPr>
            <w:noProof/>
            <w:webHidden/>
          </w:rPr>
          <w:fldChar w:fldCharType="end"/>
        </w:r>
      </w:hyperlink>
    </w:p>
    <w:p w14:paraId="4C7BAD7D" w14:textId="3D1ED6F1"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70" w:history="1">
        <w:r w:rsidR="00490990" w:rsidRPr="00DD1A34">
          <w:rPr>
            <w:rStyle w:val="Hyperlink"/>
            <w:b/>
            <w:bCs/>
            <w:noProof/>
          </w:rPr>
          <w:t>5.2.4</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Missing Data</w:t>
        </w:r>
        <w:r w:rsidR="00490990">
          <w:rPr>
            <w:noProof/>
            <w:webHidden/>
          </w:rPr>
          <w:tab/>
        </w:r>
        <w:r w:rsidR="00490990">
          <w:rPr>
            <w:noProof/>
            <w:webHidden/>
          </w:rPr>
          <w:fldChar w:fldCharType="begin"/>
        </w:r>
        <w:r w:rsidR="00490990">
          <w:rPr>
            <w:noProof/>
            <w:webHidden/>
          </w:rPr>
          <w:instrText xml:space="preserve"> PAGEREF _Toc164684270 \h </w:instrText>
        </w:r>
        <w:r w:rsidR="00490990">
          <w:rPr>
            <w:noProof/>
            <w:webHidden/>
          </w:rPr>
        </w:r>
        <w:r w:rsidR="00490990">
          <w:rPr>
            <w:noProof/>
            <w:webHidden/>
          </w:rPr>
          <w:fldChar w:fldCharType="separate"/>
        </w:r>
        <w:r>
          <w:rPr>
            <w:noProof/>
            <w:webHidden/>
          </w:rPr>
          <w:t>17</w:t>
        </w:r>
        <w:r w:rsidR="00490990">
          <w:rPr>
            <w:noProof/>
            <w:webHidden/>
          </w:rPr>
          <w:fldChar w:fldCharType="end"/>
        </w:r>
      </w:hyperlink>
    </w:p>
    <w:p w14:paraId="3FBB639C" w14:textId="2D925A2E"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71" w:history="1">
        <w:r w:rsidR="00490990" w:rsidRPr="00DD1A34">
          <w:rPr>
            <w:rStyle w:val="Hyperlink"/>
            <w:b/>
            <w:bCs/>
            <w:noProof/>
          </w:rPr>
          <w:t>5.2.5</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Data Quality</w:t>
        </w:r>
        <w:r w:rsidR="00490990">
          <w:rPr>
            <w:noProof/>
            <w:webHidden/>
          </w:rPr>
          <w:tab/>
        </w:r>
        <w:r w:rsidR="00490990">
          <w:rPr>
            <w:noProof/>
            <w:webHidden/>
          </w:rPr>
          <w:fldChar w:fldCharType="begin"/>
        </w:r>
        <w:r w:rsidR="00490990">
          <w:rPr>
            <w:noProof/>
            <w:webHidden/>
          </w:rPr>
          <w:instrText xml:space="preserve"> PAGEREF _Toc164684271 \h </w:instrText>
        </w:r>
        <w:r w:rsidR="00490990">
          <w:rPr>
            <w:noProof/>
            <w:webHidden/>
          </w:rPr>
        </w:r>
        <w:r w:rsidR="00490990">
          <w:rPr>
            <w:noProof/>
            <w:webHidden/>
          </w:rPr>
          <w:fldChar w:fldCharType="separate"/>
        </w:r>
        <w:r>
          <w:rPr>
            <w:noProof/>
            <w:webHidden/>
          </w:rPr>
          <w:t>17</w:t>
        </w:r>
        <w:r w:rsidR="00490990">
          <w:rPr>
            <w:noProof/>
            <w:webHidden/>
          </w:rPr>
          <w:fldChar w:fldCharType="end"/>
        </w:r>
      </w:hyperlink>
    </w:p>
    <w:p w14:paraId="12E9314A" w14:textId="58195733"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72" w:history="1">
        <w:r w:rsidR="00490990" w:rsidRPr="00DD1A34">
          <w:rPr>
            <w:rStyle w:val="Hyperlink"/>
            <w:b/>
            <w:bCs/>
            <w:noProof/>
          </w:rPr>
          <w:t>5.2.6</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Data Collection and Data Source Sections in the Study Protocol</w:t>
        </w:r>
        <w:r w:rsidR="00490990">
          <w:rPr>
            <w:noProof/>
            <w:webHidden/>
          </w:rPr>
          <w:tab/>
        </w:r>
        <w:r w:rsidR="00490990">
          <w:rPr>
            <w:noProof/>
            <w:webHidden/>
          </w:rPr>
          <w:fldChar w:fldCharType="begin"/>
        </w:r>
        <w:r w:rsidR="00490990">
          <w:rPr>
            <w:noProof/>
            <w:webHidden/>
          </w:rPr>
          <w:instrText xml:space="preserve"> PAGEREF _Toc164684272 \h </w:instrText>
        </w:r>
        <w:r w:rsidR="00490990">
          <w:rPr>
            <w:noProof/>
            <w:webHidden/>
          </w:rPr>
        </w:r>
        <w:r w:rsidR="00490990">
          <w:rPr>
            <w:noProof/>
            <w:webHidden/>
          </w:rPr>
          <w:fldChar w:fldCharType="separate"/>
        </w:r>
        <w:r>
          <w:rPr>
            <w:noProof/>
            <w:webHidden/>
          </w:rPr>
          <w:t>17</w:t>
        </w:r>
        <w:r w:rsidR="00490990">
          <w:rPr>
            <w:noProof/>
            <w:webHidden/>
          </w:rPr>
          <w:fldChar w:fldCharType="end"/>
        </w:r>
      </w:hyperlink>
    </w:p>
    <w:p w14:paraId="1714A0A7" w14:textId="45896685"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73" w:history="1">
        <w:r w:rsidR="00490990" w:rsidRPr="00DD1A34">
          <w:rPr>
            <w:rStyle w:val="Hyperlink"/>
            <w:b/>
            <w:bCs/>
          </w:rPr>
          <w:t>5.3</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Target/Study Population</w:t>
        </w:r>
        <w:r w:rsidR="00490990">
          <w:rPr>
            <w:webHidden/>
          </w:rPr>
          <w:tab/>
        </w:r>
        <w:r w:rsidR="00490990">
          <w:rPr>
            <w:webHidden/>
          </w:rPr>
          <w:fldChar w:fldCharType="begin"/>
        </w:r>
        <w:r w:rsidR="00490990">
          <w:rPr>
            <w:webHidden/>
          </w:rPr>
          <w:instrText xml:space="preserve"> PAGEREF _Toc164684273 \h </w:instrText>
        </w:r>
        <w:r w:rsidR="00490990">
          <w:rPr>
            <w:webHidden/>
          </w:rPr>
        </w:r>
        <w:r w:rsidR="00490990">
          <w:rPr>
            <w:webHidden/>
          </w:rPr>
          <w:fldChar w:fldCharType="separate"/>
        </w:r>
        <w:r>
          <w:rPr>
            <w:webHidden/>
          </w:rPr>
          <w:t>18</w:t>
        </w:r>
        <w:r w:rsidR="00490990">
          <w:rPr>
            <w:webHidden/>
          </w:rPr>
          <w:fldChar w:fldCharType="end"/>
        </w:r>
      </w:hyperlink>
    </w:p>
    <w:p w14:paraId="0D63E610" w14:textId="771CAB3A"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74" w:history="1">
        <w:r w:rsidR="00490990" w:rsidRPr="00DD1A34">
          <w:rPr>
            <w:rStyle w:val="Hyperlink"/>
            <w:b/>
            <w:bCs/>
          </w:rPr>
          <w:t>5.4</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Exposures, Outcomes, Covariates</w:t>
        </w:r>
        <w:r w:rsidR="00490990">
          <w:rPr>
            <w:webHidden/>
          </w:rPr>
          <w:tab/>
        </w:r>
        <w:r w:rsidR="00490990">
          <w:rPr>
            <w:webHidden/>
          </w:rPr>
          <w:fldChar w:fldCharType="begin"/>
        </w:r>
        <w:r w:rsidR="00490990">
          <w:rPr>
            <w:webHidden/>
          </w:rPr>
          <w:instrText xml:space="preserve"> PAGEREF _Toc164684274 \h </w:instrText>
        </w:r>
        <w:r w:rsidR="00490990">
          <w:rPr>
            <w:webHidden/>
          </w:rPr>
        </w:r>
        <w:r w:rsidR="00490990">
          <w:rPr>
            <w:webHidden/>
          </w:rPr>
          <w:fldChar w:fldCharType="separate"/>
        </w:r>
        <w:r>
          <w:rPr>
            <w:webHidden/>
          </w:rPr>
          <w:t>18</w:t>
        </w:r>
        <w:r w:rsidR="00490990">
          <w:rPr>
            <w:webHidden/>
          </w:rPr>
          <w:fldChar w:fldCharType="end"/>
        </w:r>
      </w:hyperlink>
    </w:p>
    <w:p w14:paraId="4C7D9A8D" w14:textId="6C39DF0B"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75" w:history="1">
        <w:r w:rsidR="00490990" w:rsidRPr="00DD1A34">
          <w:rPr>
            <w:rStyle w:val="Hyperlink"/>
            <w:b/>
            <w:bCs/>
            <w:noProof/>
          </w:rPr>
          <w:t>5.4.1</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Exposure</w:t>
        </w:r>
        <w:r w:rsidR="00490990">
          <w:rPr>
            <w:noProof/>
            <w:webHidden/>
          </w:rPr>
          <w:tab/>
        </w:r>
        <w:r w:rsidR="00490990">
          <w:rPr>
            <w:noProof/>
            <w:webHidden/>
          </w:rPr>
          <w:fldChar w:fldCharType="begin"/>
        </w:r>
        <w:r w:rsidR="00490990">
          <w:rPr>
            <w:noProof/>
            <w:webHidden/>
          </w:rPr>
          <w:instrText xml:space="preserve"> PAGEREF _Toc164684275 \h </w:instrText>
        </w:r>
        <w:r w:rsidR="00490990">
          <w:rPr>
            <w:noProof/>
            <w:webHidden/>
          </w:rPr>
        </w:r>
        <w:r w:rsidR="00490990">
          <w:rPr>
            <w:noProof/>
            <w:webHidden/>
          </w:rPr>
          <w:fldChar w:fldCharType="separate"/>
        </w:r>
        <w:r>
          <w:rPr>
            <w:noProof/>
            <w:webHidden/>
          </w:rPr>
          <w:t>20</w:t>
        </w:r>
        <w:r w:rsidR="00490990">
          <w:rPr>
            <w:noProof/>
            <w:webHidden/>
          </w:rPr>
          <w:fldChar w:fldCharType="end"/>
        </w:r>
      </w:hyperlink>
    </w:p>
    <w:p w14:paraId="099EE98B" w14:textId="2D5D9B09"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76" w:history="1">
        <w:r w:rsidR="00490990" w:rsidRPr="00DD1A34">
          <w:rPr>
            <w:rStyle w:val="Hyperlink"/>
            <w:b/>
            <w:bCs/>
            <w:noProof/>
          </w:rPr>
          <w:t>5.4.2</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Outcome</w:t>
        </w:r>
        <w:r w:rsidR="00490990">
          <w:rPr>
            <w:noProof/>
            <w:webHidden/>
          </w:rPr>
          <w:tab/>
        </w:r>
        <w:r w:rsidR="00490990">
          <w:rPr>
            <w:noProof/>
            <w:webHidden/>
          </w:rPr>
          <w:fldChar w:fldCharType="begin"/>
        </w:r>
        <w:r w:rsidR="00490990">
          <w:rPr>
            <w:noProof/>
            <w:webHidden/>
          </w:rPr>
          <w:instrText xml:space="preserve"> PAGEREF _Toc164684276 \h </w:instrText>
        </w:r>
        <w:r w:rsidR="00490990">
          <w:rPr>
            <w:noProof/>
            <w:webHidden/>
          </w:rPr>
        </w:r>
        <w:r w:rsidR="00490990">
          <w:rPr>
            <w:noProof/>
            <w:webHidden/>
          </w:rPr>
          <w:fldChar w:fldCharType="separate"/>
        </w:r>
        <w:r>
          <w:rPr>
            <w:noProof/>
            <w:webHidden/>
          </w:rPr>
          <w:t>22</w:t>
        </w:r>
        <w:r w:rsidR="00490990">
          <w:rPr>
            <w:noProof/>
            <w:webHidden/>
          </w:rPr>
          <w:fldChar w:fldCharType="end"/>
        </w:r>
      </w:hyperlink>
    </w:p>
    <w:p w14:paraId="30723690" w14:textId="67D38AB3"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77" w:history="1">
        <w:r w:rsidR="00490990" w:rsidRPr="00DD1A34">
          <w:rPr>
            <w:rStyle w:val="Hyperlink"/>
            <w:b/>
            <w:bCs/>
            <w:noProof/>
          </w:rPr>
          <w:t>5.4.3</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Covariates</w:t>
        </w:r>
        <w:r w:rsidR="00490990">
          <w:rPr>
            <w:noProof/>
            <w:webHidden/>
          </w:rPr>
          <w:tab/>
        </w:r>
        <w:r w:rsidR="00490990">
          <w:rPr>
            <w:noProof/>
            <w:webHidden/>
          </w:rPr>
          <w:fldChar w:fldCharType="begin"/>
        </w:r>
        <w:r w:rsidR="00490990">
          <w:rPr>
            <w:noProof/>
            <w:webHidden/>
          </w:rPr>
          <w:instrText xml:space="preserve"> PAGEREF _Toc164684277 \h </w:instrText>
        </w:r>
        <w:r w:rsidR="00490990">
          <w:rPr>
            <w:noProof/>
            <w:webHidden/>
          </w:rPr>
        </w:r>
        <w:r w:rsidR="00490990">
          <w:rPr>
            <w:noProof/>
            <w:webHidden/>
          </w:rPr>
          <w:fldChar w:fldCharType="separate"/>
        </w:r>
        <w:r>
          <w:rPr>
            <w:noProof/>
            <w:webHidden/>
          </w:rPr>
          <w:t>23</w:t>
        </w:r>
        <w:r w:rsidR="00490990">
          <w:rPr>
            <w:noProof/>
            <w:webHidden/>
          </w:rPr>
          <w:fldChar w:fldCharType="end"/>
        </w:r>
      </w:hyperlink>
    </w:p>
    <w:p w14:paraId="28A40D94" w14:textId="094EB051"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78" w:history="1">
        <w:r w:rsidR="00490990" w:rsidRPr="00DD1A34">
          <w:rPr>
            <w:rStyle w:val="Hyperlink"/>
            <w:b/>
            <w:bCs/>
          </w:rPr>
          <w:t>5.5</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Bias and Confounding</w:t>
        </w:r>
        <w:r w:rsidR="00490990">
          <w:rPr>
            <w:webHidden/>
          </w:rPr>
          <w:tab/>
        </w:r>
        <w:r w:rsidR="00490990">
          <w:rPr>
            <w:webHidden/>
          </w:rPr>
          <w:fldChar w:fldCharType="begin"/>
        </w:r>
        <w:r w:rsidR="00490990">
          <w:rPr>
            <w:webHidden/>
          </w:rPr>
          <w:instrText xml:space="preserve"> PAGEREF _Toc164684278 \h </w:instrText>
        </w:r>
        <w:r w:rsidR="00490990">
          <w:rPr>
            <w:webHidden/>
          </w:rPr>
        </w:r>
        <w:r w:rsidR="00490990">
          <w:rPr>
            <w:webHidden/>
          </w:rPr>
          <w:fldChar w:fldCharType="separate"/>
        </w:r>
        <w:r>
          <w:rPr>
            <w:webHidden/>
          </w:rPr>
          <w:t>25</w:t>
        </w:r>
        <w:r w:rsidR="00490990">
          <w:rPr>
            <w:webHidden/>
          </w:rPr>
          <w:fldChar w:fldCharType="end"/>
        </w:r>
      </w:hyperlink>
    </w:p>
    <w:p w14:paraId="38A9A362" w14:textId="5A861405"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79" w:history="1">
        <w:r w:rsidR="00490990" w:rsidRPr="00DD1A34">
          <w:rPr>
            <w:rStyle w:val="Hyperlink"/>
            <w:b/>
            <w:bCs/>
            <w:noProof/>
          </w:rPr>
          <w:t>5.5.1</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Selection Bias</w:t>
        </w:r>
        <w:r w:rsidR="00490990">
          <w:rPr>
            <w:noProof/>
            <w:webHidden/>
          </w:rPr>
          <w:tab/>
        </w:r>
        <w:r w:rsidR="00490990">
          <w:rPr>
            <w:noProof/>
            <w:webHidden/>
          </w:rPr>
          <w:fldChar w:fldCharType="begin"/>
        </w:r>
        <w:r w:rsidR="00490990">
          <w:rPr>
            <w:noProof/>
            <w:webHidden/>
          </w:rPr>
          <w:instrText xml:space="preserve"> PAGEREF _Toc164684279 \h </w:instrText>
        </w:r>
        <w:r w:rsidR="00490990">
          <w:rPr>
            <w:noProof/>
            <w:webHidden/>
          </w:rPr>
        </w:r>
        <w:r w:rsidR="00490990">
          <w:rPr>
            <w:noProof/>
            <w:webHidden/>
          </w:rPr>
          <w:fldChar w:fldCharType="separate"/>
        </w:r>
        <w:r>
          <w:rPr>
            <w:noProof/>
            <w:webHidden/>
          </w:rPr>
          <w:t>25</w:t>
        </w:r>
        <w:r w:rsidR="00490990">
          <w:rPr>
            <w:noProof/>
            <w:webHidden/>
          </w:rPr>
          <w:fldChar w:fldCharType="end"/>
        </w:r>
      </w:hyperlink>
    </w:p>
    <w:p w14:paraId="5EEDBE6A" w14:textId="700FC51D"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80" w:history="1">
        <w:r w:rsidR="00490990" w:rsidRPr="00DD1A34">
          <w:rPr>
            <w:rStyle w:val="Hyperlink"/>
            <w:b/>
            <w:bCs/>
            <w:noProof/>
          </w:rPr>
          <w:t>5.5.2</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Information Bias</w:t>
        </w:r>
        <w:r w:rsidR="00490990">
          <w:rPr>
            <w:noProof/>
            <w:webHidden/>
          </w:rPr>
          <w:tab/>
        </w:r>
        <w:r w:rsidR="00490990">
          <w:rPr>
            <w:noProof/>
            <w:webHidden/>
          </w:rPr>
          <w:fldChar w:fldCharType="begin"/>
        </w:r>
        <w:r w:rsidR="00490990">
          <w:rPr>
            <w:noProof/>
            <w:webHidden/>
          </w:rPr>
          <w:instrText xml:space="preserve"> PAGEREF _Toc164684280 \h </w:instrText>
        </w:r>
        <w:r w:rsidR="00490990">
          <w:rPr>
            <w:noProof/>
            <w:webHidden/>
          </w:rPr>
        </w:r>
        <w:r w:rsidR="00490990">
          <w:rPr>
            <w:noProof/>
            <w:webHidden/>
          </w:rPr>
          <w:fldChar w:fldCharType="separate"/>
        </w:r>
        <w:r>
          <w:rPr>
            <w:noProof/>
            <w:webHidden/>
          </w:rPr>
          <w:t>26</w:t>
        </w:r>
        <w:r w:rsidR="00490990">
          <w:rPr>
            <w:noProof/>
            <w:webHidden/>
          </w:rPr>
          <w:fldChar w:fldCharType="end"/>
        </w:r>
      </w:hyperlink>
    </w:p>
    <w:p w14:paraId="61AEE436" w14:textId="1E6D1404"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81" w:history="1">
        <w:r w:rsidR="00490990" w:rsidRPr="00DD1A34">
          <w:rPr>
            <w:rStyle w:val="Hyperlink"/>
            <w:b/>
            <w:bCs/>
            <w:noProof/>
          </w:rPr>
          <w:t>5.5.3</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Immortal Time Bias</w:t>
        </w:r>
        <w:r w:rsidR="00490990">
          <w:rPr>
            <w:noProof/>
            <w:webHidden/>
          </w:rPr>
          <w:tab/>
        </w:r>
        <w:r w:rsidR="00490990">
          <w:rPr>
            <w:noProof/>
            <w:webHidden/>
          </w:rPr>
          <w:fldChar w:fldCharType="begin"/>
        </w:r>
        <w:r w:rsidR="00490990">
          <w:rPr>
            <w:noProof/>
            <w:webHidden/>
          </w:rPr>
          <w:instrText xml:space="preserve"> PAGEREF _Toc164684281 \h </w:instrText>
        </w:r>
        <w:r w:rsidR="00490990">
          <w:rPr>
            <w:noProof/>
            <w:webHidden/>
          </w:rPr>
        </w:r>
        <w:r w:rsidR="00490990">
          <w:rPr>
            <w:noProof/>
            <w:webHidden/>
          </w:rPr>
          <w:fldChar w:fldCharType="separate"/>
        </w:r>
        <w:r>
          <w:rPr>
            <w:noProof/>
            <w:webHidden/>
          </w:rPr>
          <w:t>26</w:t>
        </w:r>
        <w:r w:rsidR="00490990">
          <w:rPr>
            <w:noProof/>
            <w:webHidden/>
          </w:rPr>
          <w:fldChar w:fldCharType="end"/>
        </w:r>
      </w:hyperlink>
    </w:p>
    <w:p w14:paraId="0D75E78D" w14:textId="3F962D8E"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82" w:history="1">
        <w:r w:rsidR="00490990" w:rsidRPr="00DD1A34">
          <w:rPr>
            <w:rStyle w:val="Hyperlink"/>
            <w:b/>
            <w:bCs/>
            <w:noProof/>
          </w:rPr>
          <w:t>5.5.4</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Confounding</w:t>
        </w:r>
        <w:r w:rsidR="00490990">
          <w:rPr>
            <w:noProof/>
            <w:webHidden/>
          </w:rPr>
          <w:tab/>
        </w:r>
        <w:r w:rsidR="00490990">
          <w:rPr>
            <w:noProof/>
            <w:webHidden/>
          </w:rPr>
          <w:fldChar w:fldCharType="begin"/>
        </w:r>
        <w:r w:rsidR="00490990">
          <w:rPr>
            <w:noProof/>
            <w:webHidden/>
          </w:rPr>
          <w:instrText xml:space="preserve"> PAGEREF _Toc164684282 \h </w:instrText>
        </w:r>
        <w:r w:rsidR="00490990">
          <w:rPr>
            <w:noProof/>
            <w:webHidden/>
          </w:rPr>
        </w:r>
        <w:r w:rsidR="00490990">
          <w:rPr>
            <w:noProof/>
            <w:webHidden/>
          </w:rPr>
          <w:fldChar w:fldCharType="separate"/>
        </w:r>
        <w:r>
          <w:rPr>
            <w:noProof/>
            <w:webHidden/>
          </w:rPr>
          <w:t>26</w:t>
        </w:r>
        <w:r w:rsidR="00490990">
          <w:rPr>
            <w:noProof/>
            <w:webHidden/>
          </w:rPr>
          <w:fldChar w:fldCharType="end"/>
        </w:r>
      </w:hyperlink>
    </w:p>
    <w:p w14:paraId="7F40D054" w14:textId="67858E04"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83" w:history="1">
        <w:r w:rsidR="00490990" w:rsidRPr="00DD1A34">
          <w:rPr>
            <w:rStyle w:val="Hyperlink"/>
            <w:b/>
            <w:bCs/>
          </w:rPr>
          <w:t>5.6</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Validation</w:t>
        </w:r>
        <w:r w:rsidR="00490990">
          <w:rPr>
            <w:webHidden/>
          </w:rPr>
          <w:tab/>
        </w:r>
        <w:r w:rsidR="00490990">
          <w:rPr>
            <w:webHidden/>
          </w:rPr>
          <w:fldChar w:fldCharType="begin"/>
        </w:r>
        <w:r w:rsidR="00490990">
          <w:rPr>
            <w:webHidden/>
          </w:rPr>
          <w:instrText xml:space="preserve"> PAGEREF _Toc164684283 \h </w:instrText>
        </w:r>
        <w:r w:rsidR="00490990">
          <w:rPr>
            <w:webHidden/>
          </w:rPr>
        </w:r>
        <w:r w:rsidR="00490990">
          <w:rPr>
            <w:webHidden/>
          </w:rPr>
          <w:fldChar w:fldCharType="separate"/>
        </w:r>
        <w:r>
          <w:rPr>
            <w:webHidden/>
          </w:rPr>
          <w:t>27</w:t>
        </w:r>
        <w:r w:rsidR="00490990">
          <w:rPr>
            <w:webHidden/>
          </w:rPr>
          <w:fldChar w:fldCharType="end"/>
        </w:r>
      </w:hyperlink>
    </w:p>
    <w:p w14:paraId="74852AFC" w14:textId="4573E93E" w:rsidR="00490990" w:rsidRDefault="00F2015E">
      <w:pPr>
        <w:pStyle w:val="TOC1"/>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284" w:history="1">
        <w:r w:rsidR="00490990" w:rsidRPr="00DD1A34">
          <w:rPr>
            <w:rStyle w:val="Hyperlink"/>
            <w:noProof/>
          </w:rPr>
          <w:t>6</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Data Management</w:t>
        </w:r>
        <w:r w:rsidR="00490990">
          <w:rPr>
            <w:noProof/>
            <w:webHidden/>
          </w:rPr>
          <w:tab/>
        </w:r>
        <w:r w:rsidR="00490990">
          <w:rPr>
            <w:noProof/>
            <w:webHidden/>
          </w:rPr>
          <w:fldChar w:fldCharType="begin"/>
        </w:r>
        <w:r w:rsidR="00490990">
          <w:rPr>
            <w:noProof/>
            <w:webHidden/>
          </w:rPr>
          <w:instrText xml:space="preserve"> PAGEREF _Toc164684284 \h </w:instrText>
        </w:r>
        <w:r w:rsidR="00490990">
          <w:rPr>
            <w:noProof/>
            <w:webHidden/>
          </w:rPr>
        </w:r>
        <w:r w:rsidR="00490990">
          <w:rPr>
            <w:noProof/>
            <w:webHidden/>
          </w:rPr>
          <w:fldChar w:fldCharType="separate"/>
        </w:r>
        <w:r>
          <w:rPr>
            <w:noProof/>
            <w:webHidden/>
          </w:rPr>
          <w:t>28</w:t>
        </w:r>
        <w:r w:rsidR="00490990">
          <w:rPr>
            <w:noProof/>
            <w:webHidden/>
          </w:rPr>
          <w:fldChar w:fldCharType="end"/>
        </w:r>
      </w:hyperlink>
    </w:p>
    <w:p w14:paraId="33CF0B25" w14:textId="2ADE64FB"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85" w:history="1">
        <w:r w:rsidR="00490990" w:rsidRPr="00DD1A34">
          <w:rPr>
            <w:rStyle w:val="Hyperlink"/>
            <w:b/>
            <w:bCs/>
          </w:rPr>
          <w:t>6.1</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Data Holder</w:t>
        </w:r>
        <w:r w:rsidR="00490990">
          <w:rPr>
            <w:webHidden/>
          </w:rPr>
          <w:tab/>
        </w:r>
        <w:r w:rsidR="00490990">
          <w:rPr>
            <w:webHidden/>
          </w:rPr>
          <w:fldChar w:fldCharType="begin"/>
        </w:r>
        <w:r w:rsidR="00490990">
          <w:rPr>
            <w:webHidden/>
          </w:rPr>
          <w:instrText xml:space="preserve"> PAGEREF _Toc164684285 \h </w:instrText>
        </w:r>
        <w:r w:rsidR="00490990">
          <w:rPr>
            <w:webHidden/>
          </w:rPr>
        </w:r>
        <w:r w:rsidR="00490990">
          <w:rPr>
            <w:webHidden/>
          </w:rPr>
          <w:fldChar w:fldCharType="separate"/>
        </w:r>
        <w:r>
          <w:rPr>
            <w:webHidden/>
          </w:rPr>
          <w:t>28</w:t>
        </w:r>
        <w:r w:rsidR="00490990">
          <w:rPr>
            <w:webHidden/>
          </w:rPr>
          <w:fldChar w:fldCharType="end"/>
        </w:r>
      </w:hyperlink>
    </w:p>
    <w:p w14:paraId="28EB5F30" w14:textId="6AB1E290"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86" w:history="1">
        <w:r w:rsidR="00490990" w:rsidRPr="00DD1A34">
          <w:rPr>
            <w:rStyle w:val="Hyperlink"/>
            <w:b/>
            <w:bCs/>
          </w:rPr>
          <w:t>6.2</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Researchers</w:t>
        </w:r>
        <w:r w:rsidR="00490990">
          <w:rPr>
            <w:webHidden/>
          </w:rPr>
          <w:tab/>
        </w:r>
        <w:r w:rsidR="00490990">
          <w:rPr>
            <w:webHidden/>
          </w:rPr>
          <w:fldChar w:fldCharType="begin"/>
        </w:r>
        <w:r w:rsidR="00490990">
          <w:rPr>
            <w:webHidden/>
          </w:rPr>
          <w:instrText xml:space="preserve"> PAGEREF _Toc164684286 \h </w:instrText>
        </w:r>
        <w:r w:rsidR="00490990">
          <w:rPr>
            <w:webHidden/>
          </w:rPr>
        </w:r>
        <w:r w:rsidR="00490990">
          <w:rPr>
            <w:webHidden/>
          </w:rPr>
          <w:fldChar w:fldCharType="separate"/>
        </w:r>
        <w:r>
          <w:rPr>
            <w:webHidden/>
          </w:rPr>
          <w:t>29</w:t>
        </w:r>
        <w:r w:rsidR="00490990">
          <w:rPr>
            <w:webHidden/>
          </w:rPr>
          <w:fldChar w:fldCharType="end"/>
        </w:r>
      </w:hyperlink>
    </w:p>
    <w:p w14:paraId="68AF789F" w14:textId="4C21FE2F" w:rsidR="00490990" w:rsidRDefault="00F2015E">
      <w:pPr>
        <w:pStyle w:val="TOC1"/>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287" w:history="1">
        <w:r w:rsidR="00490990" w:rsidRPr="00DD1A34">
          <w:rPr>
            <w:rStyle w:val="Hyperlink"/>
            <w:noProof/>
          </w:rPr>
          <w:t>7</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Analysis</w:t>
        </w:r>
        <w:r w:rsidR="00490990">
          <w:rPr>
            <w:noProof/>
            <w:webHidden/>
          </w:rPr>
          <w:tab/>
        </w:r>
        <w:r w:rsidR="00490990">
          <w:rPr>
            <w:noProof/>
            <w:webHidden/>
          </w:rPr>
          <w:fldChar w:fldCharType="begin"/>
        </w:r>
        <w:r w:rsidR="00490990">
          <w:rPr>
            <w:noProof/>
            <w:webHidden/>
          </w:rPr>
          <w:instrText xml:space="preserve"> PAGEREF _Toc164684287 \h </w:instrText>
        </w:r>
        <w:r w:rsidR="00490990">
          <w:rPr>
            <w:noProof/>
            <w:webHidden/>
          </w:rPr>
        </w:r>
        <w:r w:rsidR="00490990">
          <w:rPr>
            <w:noProof/>
            <w:webHidden/>
          </w:rPr>
          <w:fldChar w:fldCharType="separate"/>
        </w:r>
        <w:r>
          <w:rPr>
            <w:noProof/>
            <w:webHidden/>
          </w:rPr>
          <w:t>29</w:t>
        </w:r>
        <w:r w:rsidR="00490990">
          <w:rPr>
            <w:noProof/>
            <w:webHidden/>
          </w:rPr>
          <w:fldChar w:fldCharType="end"/>
        </w:r>
      </w:hyperlink>
    </w:p>
    <w:p w14:paraId="2EB350D7" w14:textId="4483FB2F"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88" w:history="1">
        <w:r w:rsidR="00490990" w:rsidRPr="00DD1A34">
          <w:rPr>
            <w:rStyle w:val="Hyperlink"/>
            <w:b/>
            <w:bCs/>
          </w:rPr>
          <w:t>7.1</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Statistical Analysis</w:t>
        </w:r>
        <w:r w:rsidR="00490990">
          <w:rPr>
            <w:webHidden/>
          </w:rPr>
          <w:tab/>
        </w:r>
        <w:r w:rsidR="00490990">
          <w:rPr>
            <w:webHidden/>
          </w:rPr>
          <w:fldChar w:fldCharType="begin"/>
        </w:r>
        <w:r w:rsidR="00490990">
          <w:rPr>
            <w:webHidden/>
          </w:rPr>
          <w:instrText xml:space="preserve"> PAGEREF _Toc164684288 \h </w:instrText>
        </w:r>
        <w:r w:rsidR="00490990">
          <w:rPr>
            <w:webHidden/>
          </w:rPr>
        </w:r>
        <w:r w:rsidR="00490990">
          <w:rPr>
            <w:webHidden/>
          </w:rPr>
          <w:fldChar w:fldCharType="separate"/>
        </w:r>
        <w:r>
          <w:rPr>
            <w:webHidden/>
          </w:rPr>
          <w:t>30</w:t>
        </w:r>
        <w:r w:rsidR="00490990">
          <w:rPr>
            <w:webHidden/>
          </w:rPr>
          <w:fldChar w:fldCharType="end"/>
        </w:r>
      </w:hyperlink>
    </w:p>
    <w:p w14:paraId="30312338" w14:textId="64595EE3"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89" w:history="1">
        <w:r w:rsidR="00490990" w:rsidRPr="00DD1A34">
          <w:rPr>
            <w:rStyle w:val="Hyperlink"/>
            <w:b/>
            <w:bCs/>
            <w:noProof/>
          </w:rPr>
          <w:t>7.1.1</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Primary Analyses</w:t>
        </w:r>
        <w:r w:rsidR="00490990">
          <w:rPr>
            <w:noProof/>
            <w:webHidden/>
          </w:rPr>
          <w:tab/>
        </w:r>
        <w:r w:rsidR="00490990">
          <w:rPr>
            <w:noProof/>
            <w:webHidden/>
          </w:rPr>
          <w:fldChar w:fldCharType="begin"/>
        </w:r>
        <w:r w:rsidR="00490990">
          <w:rPr>
            <w:noProof/>
            <w:webHidden/>
          </w:rPr>
          <w:instrText xml:space="preserve"> PAGEREF _Toc164684289 \h </w:instrText>
        </w:r>
        <w:r w:rsidR="00490990">
          <w:rPr>
            <w:noProof/>
            <w:webHidden/>
          </w:rPr>
        </w:r>
        <w:r w:rsidR="00490990">
          <w:rPr>
            <w:noProof/>
            <w:webHidden/>
          </w:rPr>
          <w:fldChar w:fldCharType="separate"/>
        </w:r>
        <w:r>
          <w:rPr>
            <w:noProof/>
            <w:webHidden/>
          </w:rPr>
          <w:t>30</w:t>
        </w:r>
        <w:r w:rsidR="00490990">
          <w:rPr>
            <w:noProof/>
            <w:webHidden/>
          </w:rPr>
          <w:fldChar w:fldCharType="end"/>
        </w:r>
      </w:hyperlink>
    </w:p>
    <w:p w14:paraId="6820F063" w14:textId="5A1F0DEA"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90" w:history="1">
        <w:r w:rsidR="00490990" w:rsidRPr="00DD1A34">
          <w:rPr>
            <w:rStyle w:val="Hyperlink"/>
            <w:b/>
            <w:bCs/>
            <w:noProof/>
          </w:rPr>
          <w:t>7.1.2</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Missing Data</w:t>
        </w:r>
        <w:r w:rsidR="00490990">
          <w:rPr>
            <w:noProof/>
            <w:webHidden/>
          </w:rPr>
          <w:tab/>
        </w:r>
        <w:r w:rsidR="00490990">
          <w:rPr>
            <w:noProof/>
            <w:webHidden/>
          </w:rPr>
          <w:fldChar w:fldCharType="begin"/>
        </w:r>
        <w:r w:rsidR="00490990">
          <w:rPr>
            <w:noProof/>
            <w:webHidden/>
          </w:rPr>
          <w:instrText xml:space="preserve"> PAGEREF _Toc164684290 \h </w:instrText>
        </w:r>
        <w:r w:rsidR="00490990">
          <w:rPr>
            <w:noProof/>
            <w:webHidden/>
          </w:rPr>
        </w:r>
        <w:r w:rsidR="00490990">
          <w:rPr>
            <w:noProof/>
            <w:webHidden/>
          </w:rPr>
          <w:fldChar w:fldCharType="separate"/>
        </w:r>
        <w:r>
          <w:rPr>
            <w:noProof/>
            <w:webHidden/>
          </w:rPr>
          <w:t>31</w:t>
        </w:r>
        <w:r w:rsidR="00490990">
          <w:rPr>
            <w:noProof/>
            <w:webHidden/>
          </w:rPr>
          <w:fldChar w:fldCharType="end"/>
        </w:r>
      </w:hyperlink>
    </w:p>
    <w:p w14:paraId="52B2E606" w14:textId="7E3F5FFA" w:rsidR="00490990" w:rsidRDefault="00F2015E">
      <w:pPr>
        <w:pStyle w:val="TOC3"/>
        <w:rPr>
          <w:rFonts w:asciiTheme="minorHAnsi" w:eastAsiaTheme="minorEastAsia" w:hAnsiTheme="minorHAnsi" w:cstheme="minorBidi"/>
          <w:i w:val="0"/>
          <w:noProof/>
          <w:color w:val="auto"/>
          <w:kern w:val="0"/>
          <w:szCs w:val="22"/>
          <w:bdr w:val="none" w:sz="0" w:space="0" w:color="auto"/>
          <w:lang w:val="en-CH" w:eastAsia="en-CH"/>
        </w:rPr>
      </w:pPr>
      <w:hyperlink w:anchor="_Toc164684291" w:history="1">
        <w:r w:rsidR="00490990" w:rsidRPr="00DD1A34">
          <w:rPr>
            <w:rStyle w:val="Hyperlink"/>
            <w:b/>
            <w:bCs/>
            <w:noProof/>
          </w:rPr>
          <w:t>7.1.3</w:t>
        </w:r>
        <w:r w:rsidR="00490990">
          <w:rPr>
            <w:rFonts w:asciiTheme="minorHAnsi" w:eastAsiaTheme="minorEastAsia" w:hAnsiTheme="minorHAnsi" w:cstheme="minorBidi"/>
            <w:i w:val="0"/>
            <w:noProof/>
            <w:color w:val="auto"/>
            <w:kern w:val="0"/>
            <w:szCs w:val="22"/>
            <w:bdr w:val="none" w:sz="0" w:space="0" w:color="auto"/>
            <w:lang w:val="en-CH" w:eastAsia="en-CH"/>
          </w:rPr>
          <w:tab/>
        </w:r>
        <w:r w:rsidR="00490990" w:rsidRPr="00DD1A34">
          <w:rPr>
            <w:rStyle w:val="Hyperlink"/>
            <w:b/>
            <w:bCs/>
            <w:noProof/>
          </w:rPr>
          <w:t>Sensitivity Analyses</w:t>
        </w:r>
        <w:r w:rsidR="00490990">
          <w:rPr>
            <w:noProof/>
            <w:webHidden/>
          </w:rPr>
          <w:tab/>
        </w:r>
        <w:r w:rsidR="00490990">
          <w:rPr>
            <w:noProof/>
            <w:webHidden/>
          </w:rPr>
          <w:fldChar w:fldCharType="begin"/>
        </w:r>
        <w:r w:rsidR="00490990">
          <w:rPr>
            <w:noProof/>
            <w:webHidden/>
          </w:rPr>
          <w:instrText xml:space="preserve"> PAGEREF _Toc164684291 \h </w:instrText>
        </w:r>
        <w:r w:rsidR="00490990">
          <w:rPr>
            <w:noProof/>
            <w:webHidden/>
          </w:rPr>
        </w:r>
        <w:r w:rsidR="00490990">
          <w:rPr>
            <w:noProof/>
            <w:webHidden/>
          </w:rPr>
          <w:fldChar w:fldCharType="separate"/>
        </w:r>
        <w:r>
          <w:rPr>
            <w:noProof/>
            <w:webHidden/>
          </w:rPr>
          <w:t>31</w:t>
        </w:r>
        <w:r w:rsidR="00490990">
          <w:rPr>
            <w:noProof/>
            <w:webHidden/>
          </w:rPr>
          <w:fldChar w:fldCharType="end"/>
        </w:r>
      </w:hyperlink>
    </w:p>
    <w:p w14:paraId="342F48C6" w14:textId="44F9FE07" w:rsidR="00490990" w:rsidRDefault="00F2015E">
      <w:pPr>
        <w:pStyle w:val="TOC1"/>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292" w:history="1">
        <w:r w:rsidR="00490990" w:rsidRPr="00DD1A34">
          <w:rPr>
            <w:rStyle w:val="Hyperlink"/>
            <w:noProof/>
          </w:rPr>
          <w:t>8</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Reporting and Submission</w:t>
        </w:r>
        <w:r w:rsidR="00490990">
          <w:rPr>
            <w:noProof/>
            <w:webHidden/>
          </w:rPr>
          <w:tab/>
        </w:r>
        <w:r w:rsidR="00490990">
          <w:rPr>
            <w:noProof/>
            <w:webHidden/>
          </w:rPr>
          <w:fldChar w:fldCharType="begin"/>
        </w:r>
        <w:r w:rsidR="00490990">
          <w:rPr>
            <w:noProof/>
            <w:webHidden/>
          </w:rPr>
          <w:instrText xml:space="preserve"> PAGEREF _Toc164684292 \h </w:instrText>
        </w:r>
        <w:r w:rsidR="00490990">
          <w:rPr>
            <w:noProof/>
            <w:webHidden/>
          </w:rPr>
        </w:r>
        <w:r w:rsidR="00490990">
          <w:rPr>
            <w:noProof/>
            <w:webHidden/>
          </w:rPr>
          <w:fldChar w:fldCharType="separate"/>
        </w:r>
        <w:r>
          <w:rPr>
            <w:noProof/>
            <w:webHidden/>
          </w:rPr>
          <w:t>32</w:t>
        </w:r>
        <w:r w:rsidR="00490990">
          <w:rPr>
            <w:noProof/>
            <w:webHidden/>
          </w:rPr>
          <w:fldChar w:fldCharType="end"/>
        </w:r>
      </w:hyperlink>
    </w:p>
    <w:p w14:paraId="1507B08B" w14:textId="3BC10A43" w:rsidR="00490990" w:rsidRDefault="00F2015E" w:rsidP="00490990">
      <w:pPr>
        <w:pStyle w:val="TOC2"/>
        <w:rPr>
          <w:rFonts w:asciiTheme="minorHAnsi" w:eastAsiaTheme="minorEastAsia" w:hAnsiTheme="minorHAnsi" w:cstheme="minorBidi"/>
          <w:color w:val="auto"/>
          <w:kern w:val="0"/>
          <w:szCs w:val="22"/>
          <w:bdr w:val="none" w:sz="0" w:space="0" w:color="auto"/>
          <w:lang w:val="en-CH" w:eastAsia="en-CH"/>
        </w:rPr>
      </w:pPr>
      <w:hyperlink w:anchor="_Toc164684293" w:history="1">
        <w:r w:rsidR="00490990" w:rsidRPr="00DD1A34">
          <w:rPr>
            <w:rStyle w:val="Hyperlink"/>
            <w:b/>
            <w:bCs/>
          </w:rPr>
          <w:t>8.1</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Reporting of Adverse Events, Adverse Drug Reactions, and Product Quality Complaints</w:t>
        </w:r>
        <w:r w:rsidR="00490990">
          <w:rPr>
            <w:webHidden/>
          </w:rPr>
          <w:tab/>
        </w:r>
        <w:r w:rsidR="00B57EF9">
          <w:rPr>
            <w:webHidden/>
          </w:rPr>
          <w:tab/>
        </w:r>
        <w:r w:rsidR="00490990">
          <w:rPr>
            <w:webHidden/>
          </w:rPr>
          <w:fldChar w:fldCharType="begin"/>
        </w:r>
        <w:r w:rsidR="00490990">
          <w:rPr>
            <w:webHidden/>
          </w:rPr>
          <w:instrText xml:space="preserve"> PAGEREF _Toc164684293 \h </w:instrText>
        </w:r>
        <w:r w:rsidR="00490990">
          <w:rPr>
            <w:webHidden/>
          </w:rPr>
        </w:r>
        <w:r w:rsidR="00490990">
          <w:rPr>
            <w:webHidden/>
          </w:rPr>
          <w:fldChar w:fldCharType="separate"/>
        </w:r>
        <w:r>
          <w:rPr>
            <w:webHidden/>
          </w:rPr>
          <w:t>32</w:t>
        </w:r>
        <w:r w:rsidR="00490990">
          <w:rPr>
            <w:webHidden/>
          </w:rPr>
          <w:fldChar w:fldCharType="end"/>
        </w:r>
      </w:hyperlink>
    </w:p>
    <w:p w14:paraId="630C8B74" w14:textId="3E51B752" w:rsidR="00490990" w:rsidRDefault="00F2015E" w:rsidP="00490990">
      <w:pPr>
        <w:pStyle w:val="TOC2"/>
        <w:tabs>
          <w:tab w:val="clear" w:pos="8818"/>
          <w:tab w:val="right" w:leader="dot" w:pos="8789"/>
        </w:tabs>
        <w:ind w:right="-23"/>
        <w:rPr>
          <w:rFonts w:asciiTheme="minorHAnsi" w:eastAsiaTheme="minorEastAsia" w:hAnsiTheme="minorHAnsi" w:cstheme="minorBidi"/>
          <w:color w:val="auto"/>
          <w:kern w:val="0"/>
          <w:szCs w:val="22"/>
          <w:bdr w:val="none" w:sz="0" w:space="0" w:color="auto"/>
          <w:lang w:val="en-CH" w:eastAsia="en-CH"/>
        </w:rPr>
      </w:pPr>
      <w:hyperlink w:anchor="_Toc164684294" w:history="1">
        <w:r w:rsidR="00490990" w:rsidRPr="00DD1A34">
          <w:rPr>
            <w:rStyle w:val="Hyperlink"/>
            <w:b/>
            <w:bCs/>
          </w:rPr>
          <w:t>8.2</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Formatting and Content of Study Documents for Submission to Regulatory Authorities</w:t>
        </w:r>
        <w:r w:rsidR="00490990">
          <w:rPr>
            <w:webHidden/>
          </w:rPr>
          <w:tab/>
        </w:r>
        <w:r w:rsidR="00B57EF9">
          <w:rPr>
            <w:webHidden/>
          </w:rPr>
          <w:tab/>
        </w:r>
        <w:r w:rsidR="00B57EF9">
          <w:rPr>
            <w:webHidden/>
          </w:rPr>
          <w:tab/>
        </w:r>
        <w:r w:rsidR="00490990">
          <w:rPr>
            <w:webHidden/>
          </w:rPr>
          <w:fldChar w:fldCharType="begin"/>
        </w:r>
        <w:r w:rsidR="00490990">
          <w:rPr>
            <w:webHidden/>
          </w:rPr>
          <w:instrText xml:space="preserve"> PAGEREF _Toc164684294 \h </w:instrText>
        </w:r>
        <w:r w:rsidR="00490990">
          <w:rPr>
            <w:webHidden/>
          </w:rPr>
        </w:r>
        <w:r w:rsidR="00490990">
          <w:rPr>
            <w:webHidden/>
          </w:rPr>
          <w:fldChar w:fldCharType="separate"/>
        </w:r>
        <w:r>
          <w:rPr>
            <w:webHidden/>
          </w:rPr>
          <w:t>32</w:t>
        </w:r>
        <w:r w:rsidR="00490990">
          <w:rPr>
            <w:webHidden/>
          </w:rPr>
          <w:fldChar w:fldCharType="end"/>
        </w:r>
      </w:hyperlink>
    </w:p>
    <w:p w14:paraId="734EBB80" w14:textId="7A8B4ED8" w:rsidR="00490990" w:rsidRDefault="00F2015E" w:rsidP="00490990">
      <w:pPr>
        <w:pStyle w:val="TOC1"/>
        <w:tabs>
          <w:tab w:val="clear" w:pos="8818"/>
          <w:tab w:val="right" w:leader="dot" w:pos="8766"/>
        </w:tabs>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295" w:history="1">
        <w:r w:rsidR="00490990" w:rsidRPr="00DD1A34">
          <w:rPr>
            <w:rStyle w:val="Hyperlink"/>
            <w:noProof/>
          </w:rPr>
          <w:t>9</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Dissemination and Communication of Study Materials and Findings</w:t>
        </w:r>
        <w:r w:rsidR="00490990">
          <w:rPr>
            <w:noProof/>
            <w:webHidden/>
          </w:rPr>
          <w:tab/>
        </w:r>
        <w:r w:rsidR="00490990">
          <w:rPr>
            <w:noProof/>
            <w:webHidden/>
          </w:rPr>
          <w:fldChar w:fldCharType="begin"/>
        </w:r>
        <w:r w:rsidR="00490990">
          <w:rPr>
            <w:noProof/>
            <w:webHidden/>
          </w:rPr>
          <w:instrText xml:space="preserve"> PAGEREF _Toc164684295 \h </w:instrText>
        </w:r>
        <w:r w:rsidR="00490990">
          <w:rPr>
            <w:noProof/>
            <w:webHidden/>
          </w:rPr>
        </w:r>
        <w:r w:rsidR="00490990">
          <w:rPr>
            <w:noProof/>
            <w:webHidden/>
          </w:rPr>
          <w:fldChar w:fldCharType="separate"/>
        </w:r>
        <w:r>
          <w:rPr>
            <w:noProof/>
            <w:webHidden/>
          </w:rPr>
          <w:t>32</w:t>
        </w:r>
        <w:r w:rsidR="00490990">
          <w:rPr>
            <w:noProof/>
            <w:webHidden/>
          </w:rPr>
          <w:fldChar w:fldCharType="end"/>
        </w:r>
      </w:hyperlink>
    </w:p>
    <w:p w14:paraId="2E7C1FF4" w14:textId="7A01AB6A" w:rsidR="00490990" w:rsidRDefault="00F2015E">
      <w:pPr>
        <w:pStyle w:val="TOC1"/>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296" w:history="1">
        <w:r w:rsidR="00490990" w:rsidRPr="00DD1A34">
          <w:rPr>
            <w:rStyle w:val="Hyperlink"/>
            <w:noProof/>
          </w:rPr>
          <w:t>10</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Study Documentation and Record Retention</w:t>
        </w:r>
        <w:r w:rsidR="00490990">
          <w:rPr>
            <w:noProof/>
            <w:webHidden/>
          </w:rPr>
          <w:tab/>
        </w:r>
        <w:r w:rsidR="00490990">
          <w:rPr>
            <w:noProof/>
            <w:webHidden/>
          </w:rPr>
          <w:fldChar w:fldCharType="begin"/>
        </w:r>
        <w:r w:rsidR="00490990">
          <w:rPr>
            <w:noProof/>
            <w:webHidden/>
          </w:rPr>
          <w:instrText xml:space="preserve"> PAGEREF _Toc164684296 \h </w:instrText>
        </w:r>
        <w:r w:rsidR="00490990">
          <w:rPr>
            <w:noProof/>
            <w:webHidden/>
          </w:rPr>
        </w:r>
        <w:r w:rsidR="00490990">
          <w:rPr>
            <w:noProof/>
            <w:webHidden/>
          </w:rPr>
          <w:fldChar w:fldCharType="separate"/>
        </w:r>
        <w:r>
          <w:rPr>
            <w:noProof/>
            <w:webHidden/>
          </w:rPr>
          <w:t>33</w:t>
        </w:r>
        <w:r w:rsidR="00490990">
          <w:rPr>
            <w:noProof/>
            <w:webHidden/>
          </w:rPr>
          <w:fldChar w:fldCharType="end"/>
        </w:r>
      </w:hyperlink>
    </w:p>
    <w:p w14:paraId="6AE29041" w14:textId="5AEE4735" w:rsidR="00490990" w:rsidRDefault="00F2015E">
      <w:pPr>
        <w:pStyle w:val="TOC1"/>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297" w:history="1">
        <w:r w:rsidR="00490990" w:rsidRPr="00DD1A34">
          <w:rPr>
            <w:rStyle w:val="Hyperlink"/>
            <w:noProof/>
          </w:rPr>
          <w:t>11</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Considerations in Specific Populations</w:t>
        </w:r>
        <w:r w:rsidR="00490990">
          <w:rPr>
            <w:noProof/>
            <w:webHidden/>
          </w:rPr>
          <w:tab/>
        </w:r>
        <w:r w:rsidR="00490990">
          <w:rPr>
            <w:noProof/>
            <w:webHidden/>
          </w:rPr>
          <w:fldChar w:fldCharType="begin"/>
        </w:r>
        <w:r w:rsidR="00490990">
          <w:rPr>
            <w:noProof/>
            <w:webHidden/>
          </w:rPr>
          <w:instrText xml:space="preserve"> PAGEREF _Toc164684297 \h </w:instrText>
        </w:r>
        <w:r w:rsidR="00490990">
          <w:rPr>
            <w:noProof/>
            <w:webHidden/>
          </w:rPr>
        </w:r>
        <w:r w:rsidR="00490990">
          <w:rPr>
            <w:noProof/>
            <w:webHidden/>
          </w:rPr>
          <w:fldChar w:fldCharType="separate"/>
        </w:r>
        <w:r>
          <w:rPr>
            <w:noProof/>
            <w:webHidden/>
          </w:rPr>
          <w:t>34</w:t>
        </w:r>
        <w:r w:rsidR="00490990">
          <w:rPr>
            <w:noProof/>
            <w:webHidden/>
          </w:rPr>
          <w:fldChar w:fldCharType="end"/>
        </w:r>
      </w:hyperlink>
    </w:p>
    <w:p w14:paraId="10C50BCC" w14:textId="54545972" w:rsidR="00490990" w:rsidRDefault="00F2015E">
      <w:pPr>
        <w:pStyle w:val="TOC2"/>
        <w:rPr>
          <w:rFonts w:asciiTheme="minorHAnsi" w:eastAsiaTheme="minorEastAsia" w:hAnsiTheme="minorHAnsi" w:cstheme="minorBidi"/>
          <w:color w:val="auto"/>
          <w:kern w:val="0"/>
          <w:szCs w:val="22"/>
          <w:bdr w:val="none" w:sz="0" w:space="0" w:color="auto"/>
          <w:lang w:val="en-CH" w:eastAsia="en-CH"/>
        </w:rPr>
      </w:pPr>
      <w:hyperlink w:anchor="_Toc164684298" w:history="1">
        <w:r w:rsidR="00490990" w:rsidRPr="00DD1A34">
          <w:rPr>
            <w:rStyle w:val="Hyperlink"/>
            <w:b/>
            <w:bCs/>
          </w:rPr>
          <w:t>11.1</w:t>
        </w:r>
        <w:r w:rsidR="00490990">
          <w:rPr>
            <w:rFonts w:asciiTheme="minorHAnsi" w:eastAsiaTheme="minorEastAsia" w:hAnsiTheme="minorHAnsi" w:cstheme="minorBidi"/>
            <w:color w:val="auto"/>
            <w:kern w:val="0"/>
            <w:szCs w:val="22"/>
            <w:bdr w:val="none" w:sz="0" w:space="0" w:color="auto"/>
            <w:lang w:val="en-CH" w:eastAsia="en-CH"/>
          </w:rPr>
          <w:tab/>
        </w:r>
        <w:r w:rsidR="00490990" w:rsidRPr="00DD1A34">
          <w:rPr>
            <w:rStyle w:val="Hyperlink"/>
            <w:b/>
            <w:bCs/>
          </w:rPr>
          <w:t>Pregnancy Studies</w:t>
        </w:r>
        <w:r w:rsidR="00490990">
          <w:rPr>
            <w:webHidden/>
          </w:rPr>
          <w:tab/>
        </w:r>
        <w:r w:rsidR="00490990">
          <w:rPr>
            <w:webHidden/>
          </w:rPr>
          <w:fldChar w:fldCharType="begin"/>
        </w:r>
        <w:r w:rsidR="00490990">
          <w:rPr>
            <w:webHidden/>
          </w:rPr>
          <w:instrText xml:space="preserve"> PAGEREF _Toc164684298 \h </w:instrText>
        </w:r>
        <w:r w:rsidR="00490990">
          <w:rPr>
            <w:webHidden/>
          </w:rPr>
        </w:r>
        <w:r w:rsidR="00490990">
          <w:rPr>
            <w:webHidden/>
          </w:rPr>
          <w:fldChar w:fldCharType="separate"/>
        </w:r>
        <w:r>
          <w:rPr>
            <w:webHidden/>
          </w:rPr>
          <w:t>34</w:t>
        </w:r>
        <w:r w:rsidR="00490990">
          <w:rPr>
            <w:webHidden/>
          </w:rPr>
          <w:fldChar w:fldCharType="end"/>
        </w:r>
      </w:hyperlink>
    </w:p>
    <w:p w14:paraId="72624016" w14:textId="4956BAAD" w:rsidR="00490990" w:rsidRDefault="00F2015E">
      <w:pPr>
        <w:pStyle w:val="TOC1"/>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299" w:history="1">
        <w:r w:rsidR="00490990" w:rsidRPr="00DD1A34">
          <w:rPr>
            <w:rStyle w:val="Hyperlink"/>
            <w:noProof/>
          </w:rPr>
          <w:t>12</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Glossary</w:t>
        </w:r>
        <w:r w:rsidR="00490990">
          <w:rPr>
            <w:noProof/>
            <w:webHidden/>
          </w:rPr>
          <w:tab/>
        </w:r>
        <w:r w:rsidR="00490990">
          <w:rPr>
            <w:noProof/>
            <w:webHidden/>
          </w:rPr>
          <w:fldChar w:fldCharType="begin"/>
        </w:r>
        <w:r w:rsidR="00490990">
          <w:rPr>
            <w:noProof/>
            <w:webHidden/>
          </w:rPr>
          <w:instrText xml:space="preserve"> PAGEREF _Toc164684299 \h </w:instrText>
        </w:r>
        <w:r w:rsidR="00490990">
          <w:rPr>
            <w:noProof/>
            <w:webHidden/>
          </w:rPr>
        </w:r>
        <w:r w:rsidR="00490990">
          <w:rPr>
            <w:noProof/>
            <w:webHidden/>
          </w:rPr>
          <w:fldChar w:fldCharType="separate"/>
        </w:r>
        <w:r>
          <w:rPr>
            <w:noProof/>
            <w:webHidden/>
          </w:rPr>
          <w:t>35</w:t>
        </w:r>
        <w:r w:rsidR="00490990">
          <w:rPr>
            <w:noProof/>
            <w:webHidden/>
          </w:rPr>
          <w:fldChar w:fldCharType="end"/>
        </w:r>
      </w:hyperlink>
    </w:p>
    <w:p w14:paraId="3E4187ED" w14:textId="1C7864B3" w:rsidR="00490990" w:rsidRDefault="00F2015E">
      <w:pPr>
        <w:pStyle w:val="TOC1"/>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300" w:history="1">
        <w:r w:rsidR="00490990" w:rsidRPr="00DD1A34">
          <w:rPr>
            <w:rStyle w:val="Hyperlink"/>
            <w:noProof/>
          </w:rPr>
          <w:t>13</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Regulatory Guidelines Referenced</w:t>
        </w:r>
        <w:r w:rsidR="00490990">
          <w:rPr>
            <w:noProof/>
            <w:webHidden/>
          </w:rPr>
          <w:tab/>
        </w:r>
        <w:r w:rsidR="00490990">
          <w:rPr>
            <w:noProof/>
            <w:webHidden/>
          </w:rPr>
          <w:fldChar w:fldCharType="begin"/>
        </w:r>
        <w:r w:rsidR="00490990">
          <w:rPr>
            <w:noProof/>
            <w:webHidden/>
          </w:rPr>
          <w:instrText xml:space="preserve"> PAGEREF _Toc164684300 \h </w:instrText>
        </w:r>
        <w:r w:rsidR="00490990">
          <w:rPr>
            <w:noProof/>
            <w:webHidden/>
          </w:rPr>
        </w:r>
        <w:r w:rsidR="00490990">
          <w:rPr>
            <w:noProof/>
            <w:webHidden/>
          </w:rPr>
          <w:fldChar w:fldCharType="separate"/>
        </w:r>
        <w:r>
          <w:rPr>
            <w:noProof/>
            <w:webHidden/>
          </w:rPr>
          <w:t>42</w:t>
        </w:r>
        <w:r w:rsidR="00490990">
          <w:rPr>
            <w:noProof/>
            <w:webHidden/>
          </w:rPr>
          <w:fldChar w:fldCharType="end"/>
        </w:r>
      </w:hyperlink>
    </w:p>
    <w:p w14:paraId="7308535B" w14:textId="2E305EBF" w:rsidR="00490990" w:rsidRDefault="00F2015E">
      <w:pPr>
        <w:pStyle w:val="TOC1"/>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301" w:history="1">
        <w:r w:rsidR="00490990" w:rsidRPr="00DD1A34">
          <w:rPr>
            <w:rStyle w:val="Hyperlink"/>
            <w:noProof/>
          </w:rPr>
          <w:t>14</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Non-regulatory Guidelines Referenced</w:t>
        </w:r>
        <w:r w:rsidR="00490990">
          <w:rPr>
            <w:noProof/>
            <w:webHidden/>
          </w:rPr>
          <w:tab/>
        </w:r>
        <w:r w:rsidR="00490990">
          <w:rPr>
            <w:noProof/>
            <w:webHidden/>
          </w:rPr>
          <w:fldChar w:fldCharType="begin"/>
        </w:r>
        <w:r w:rsidR="00490990">
          <w:rPr>
            <w:noProof/>
            <w:webHidden/>
          </w:rPr>
          <w:instrText xml:space="preserve"> PAGEREF _Toc164684301 \h </w:instrText>
        </w:r>
        <w:r w:rsidR="00490990">
          <w:rPr>
            <w:noProof/>
            <w:webHidden/>
          </w:rPr>
        </w:r>
        <w:r w:rsidR="00490990">
          <w:rPr>
            <w:noProof/>
            <w:webHidden/>
          </w:rPr>
          <w:fldChar w:fldCharType="separate"/>
        </w:r>
        <w:r>
          <w:rPr>
            <w:noProof/>
            <w:webHidden/>
          </w:rPr>
          <w:t>43</w:t>
        </w:r>
        <w:r w:rsidR="00490990">
          <w:rPr>
            <w:noProof/>
            <w:webHidden/>
          </w:rPr>
          <w:fldChar w:fldCharType="end"/>
        </w:r>
      </w:hyperlink>
    </w:p>
    <w:p w14:paraId="2172B61B" w14:textId="37913E63" w:rsidR="00490990" w:rsidRDefault="00F2015E">
      <w:pPr>
        <w:pStyle w:val="TOC1"/>
        <w:rPr>
          <w:rFonts w:asciiTheme="minorHAnsi" w:eastAsiaTheme="minorEastAsia" w:hAnsiTheme="minorHAnsi" w:cstheme="minorBidi"/>
          <w:b w:val="0"/>
          <w:caps w:val="0"/>
          <w:noProof/>
          <w:color w:val="auto"/>
          <w:kern w:val="0"/>
          <w:szCs w:val="22"/>
          <w:bdr w:val="none" w:sz="0" w:space="0" w:color="auto"/>
          <w:lang w:val="en-CH" w:eastAsia="en-CH"/>
        </w:rPr>
      </w:pPr>
      <w:hyperlink w:anchor="_Toc164684302" w:history="1">
        <w:r w:rsidR="00490990" w:rsidRPr="00DD1A34">
          <w:rPr>
            <w:rStyle w:val="Hyperlink"/>
            <w:noProof/>
          </w:rPr>
          <w:t>15</w:t>
        </w:r>
        <w:r w:rsidR="00490990">
          <w:rPr>
            <w:rFonts w:asciiTheme="minorHAnsi" w:eastAsiaTheme="minorEastAsia" w:hAnsiTheme="minorHAnsi" w:cstheme="minorBidi"/>
            <w:b w:val="0"/>
            <w:caps w:val="0"/>
            <w:noProof/>
            <w:color w:val="auto"/>
            <w:kern w:val="0"/>
            <w:szCs w:val="22"/>
            <w:bdr w:val="none" w:sz="0" w:space="0" w:color="auto"/>
            <w:lang w:val="en-CH" w:eastAsia="en-CH"/>
          </w:rPr>
          <w:tab/>
        </w:r>
        <w:r w:rsidR="00490990" w:rsidRPr="00DD1A34">
          <w:rPr>
            <w:rStyle w:val="Hyperlink"/>
            <w:noProof/>
          </w:rPr>
          <w:t>References</w:t>
        </w:r>
        <w:r w:rsidR="00490990">
          <w:rPr>
            <w:noProof/>
            <w:webHidden/>
          </w:rPr>
          <w:tab/>
        </w:r>
        <w:r w:rsidR="00490990">
          <w:rPr>
            <w:noProof/>
            <w:webHidden/>
          </w:rPr>
          <w:fldChar w:fldCharType="begin"/>
        </w:r>
        <w:r w:rsidR="00490990">
          <w:rPr>
            <w:noProof/>
            <w:webHidden/>
          </w:rPr>
          <w:instrText xml:space="preserve"> PAGEREF _Toc164684302 \h </w:instrText>
        </w:r>
        <w:r w:rsidR="00490990">
          <w:rPr>
            <w:noProof/>
            <w:webHidden/>
          </w:rPr>
        </w:r>
        <w:r w:rsidR="00490990">
          <w:rPr>
            <w:noProof/>
            <w:webHidden/>
          </w:rPr>
          <w:fldChar w:fldCharType="separate"/>
        </w:r>
        <w:r>
          <w:rPr>
            <w:noProof/>
            <w:webHidden/>
          </w:rPr>
          <w:t>45</w:t>
        </w:r>
        <w:r w:rsidR="00490990">
          <w:rPr>
            <w:noProof/>
            <w:webHidden/>
          </w:rPr>
          <w:fldChar w:fldCharType="end"/>
        </w:r>
      </w:hyperlink>
    </w:p>
    <w:p w14:paraId="5274F62C" w14:textId="134B9ADD" w:rsidR="00453B0F" w:rsidRDefault="00583000" w:rsidP="00D7510C">
      <w:pPr>
        <w:rPr>
          <w:color w:val="000000" w:themeColor="text1"/>
        </w:rPr>
      </w:pPr>
      <w:r>
        <w:rPr>
          <w:rFonts w:ascii="Times New Roman Bold" w:hAnsi="Times New Roman Bold"/>
          <w:b/>
          <w:caps/>
          <w:sz w:val="22"/>
        </w:rPr>
        <w:fldChar w:fldCharType="end"/>
      </w:r>
    </w:p>
    <w:p w14:paraId="40174725" w14:textId="77777777" w:rsidR="00453B0F" w:rsidRPr="00453B0F" w:rsidRDefault="00453B0F" w:rsidP="00453B0F"/>
    <w:p w14:paraId="283397C9" w14:textId="77777777" w:rsidR="00453B0F" w:rsidRPr="00453B0F" w:rsidRDefault="00453B0F" w:rsidP="00453B0F"/>
    <w:p w14:paraId="26C7FC70" w14:textId="77777777" w:rsidR="00453B0F" w:rsidRPr="00453B0F" w:rsidRDefault="00453B0F" w:rsidP="00453B0F"/>
    <w:p w14:paraId="73950A28" w14:textId="77777777" w:rsidR="00453B0F" w:rsidRPr="00453B0F" w:rsidRDefault="00453B0F" w:rsidP="00453B0F"/>
    <w:p w14:paraId="7FBD0E64" w14:textId="77777777" w:rsidR="00453B0F" w:rsidRPr="00453B0F" w:rsidRDefault="00453B0F" w:rsidP="00453B0F"/>
    <w:p w14:paraId="6A5A75AB" w14:textId="77777777" w:rsidR="00453B0F" w:rsidRPr="00453B0F" w:rsidRDefault="00453B0F" w:rsidP="00453B0F"/>
    <w:p w14:paraId="464B75B7" w14:textId="77777777" w:rsidR="00453B0F" w:rsidRPr="00453B0F" w:rsidRDefault="00453B0F" w:rsidP="00453B0F"/>
    <w:p w14:paraId="05768069" w14:textId="77777777" w:rsidR="00453B0F" w:rsidRPr="00453B0F" w:rsidRDefault="00453B0F" w:rsidP="00453B0F"/>
    <w:p w14:paraId="70D9F6D3" w14:textId="77777777" w:rsidR="00453B0F" w:rsidRPr="00453B0F" w:rsidRDefault="00453B0F" w:rsidP="00453B0F"/>
    <w:p w14:paraId="252D8235" w14:textId="77777777" w:rsidR="00453B0F" w:rsidRPr="00453B0F" w:rsidRDefault="00453B0F" w:rsidP="00453B0F"/>
    <w:p w14:paraId="4CFCD7D8" w14:textId="77777777" w:rsidR="00453B0F" w:rsidRPr="00453B0F" w:rsidRDefault="00453B0F" w:rsidP="00453B0F"/>
    <w:p w14:paraId="34E82876" w14:textId="77777777" w:rsidR="00453B0F" w:rsidRPr="00453B0F" w:rsidRDefault="00453B0F" w:rsidP="00453B0F"/>
    <w:p w14:paraId="4441CCCE" w14:textId="77777777" w:rsidR="00453B0F" w:rsidRPr="00453B0F" w:rsidRDefault="00453B0F" w:rsidP="00453B0F"/>
    <w:p w14:paraId="5927654A" w14:textId="77777777" w:rsidR="00453B0F" w:rsidRPr="00453B0F" w:rsidRDefault="00453B0F" w:rsidP="00453B0F"/>
    <w:p w14:paraId="40709ACF" w14:textId="5765BCFF" w:rsidR="00453B0F" w:rsidRDefault="00453B0F" w:rsidP="00453B0F"/>
    <w:p w14:paraId="751058CD" w14:textId="6766F60F" w:rsidR="008701B5" w:rsidRPr="00453B0F" w:rsidRDefault="00453B0F" w:rsidP="00453B0F">
      <w:pPr>
        <w:tabs>
          <w:tab w:val="center" w:pos="4513"/>
        </w:tabs>
        <w:sectPr w:rsidR="008701B5" w:rsidRPr="00453B0F" w:rsidSect="00490990">
          <w:headerReference w:type="even" r:id="rId14"/>
          <w:headerReference w:type="default" r:id="rId15"/>
          <w:footerReference w:type="default" r:id="rId16"/>
          <w:headerReference w:type="first" r:id="rId17"/>
          <w:footerReference w:type="first" r:id="rId18"/>
          <w:pgSz w:w="11906" w:h="16838"/>
          <w:pgMar w:top="1440" w:right="1700" w:bottom="1440" w:left="1440" w:header="709" w:footer="709" w:gutter="0"/>
          <w:pgNumType w:start="0"/>
          <w:cols w:space="708"/>
          <w:titlePg/>
          <w:docGrid w:linePitch="360"/>
        </w:sectPr>
      </w:pPr>
      <w:r>
        <w:tab/>
      </w:r>
    </w:p>
    <w:p w14:paraId="6C14DF68" w14:textId="5B9256A1" w:rsidR="001C57C8" w:rsidRPr="007508BC" w:rsidRDefault="00564EB1" w:rsidP="00342507">
      <w:pPr>
        <w:pStyle w:val="Heading1"/>
        <w:numPr>
          <w:ilvl w:val="0"/>
          <w:numId w:val="72"/>
        </w:numPr>
        <w:spacing w:line="360" w:lineRule="auto"/>
      </w:pPr>
      <w:bookmarkStart w:id="0" w:name="_Toc164684254"/>
      <w:r>
        <w:lastRenderedPageBreak/>
        <w:t>Introduction</w:t>
      </w:r>
      <w:bookmarkEnd w:id="0"/>
    </w:p>
    <w:p w14:paraId="1AE799ED" w14:textId="29AA04D4" w:rsidR="00E50F7E" w:rsidRPr="00564EB1" w:rsidRDefault="57F74EBC" w:rsidP="00342507">
      <w:pPr>
        <w:pStyle w:val="Heading2"/>
        <w:numPr>
          <w:ilvl w:val="1"/>
          <w:numId w:val="72"/>
        </w:numPr>
        <w:tabs>
          <w:tab w:val="left" w:pos="426"/>
        </w:tabs>
        <w:spacing w:line="360" w:lineRule="auto"/>
        <w:ind w:left="0"/>
        <w:rPr>
          <w:b/>
          <w:bCs/>
        </w:rPr>
      </w:pPr>
      <w:bookmarkStart w:id="1" w:name="_Toc1164588405"/>
      <w:bookmarkStart w:id="2" w:name="_Toc955563281"/>
      <w:bookmarkStart w:id="3" w:name="_Toc127948685"/>
      <w:bookmarkStart w:id="4" w:name="_Toc131497999"/>
      <w:bookmarkStart w:id="5" w:name="_Toc164684255"/>
      <w:r w:rsidRPr="00564EB1">
        <w:rPr>
          <w:b/>
          <w:bCs/>
        </w:rPr>
        <w:t>Objectives</w:t>
      </w:r>
      <w:bookmarkEnd w:id="1"/>
      <w:bookmarkEnd w:id="2"/>
      <w:bookmarkEnd w:id="3"/>
      <w:bookmarkEnd w:id="4"/>
      <w:bookmarkEnd w:id="5"/>
    </w:p>
    <w:p w14:paraId="0FC11CCA" w14:textId="0B29C2FF" w:rsidR="007A0321" w:rsidRPr="00342507" w:rsidRDefault="00B77DB8" w:rsidP="00342507">
      <w:pPr>
        <w:spacing w:line="360" w:lineRule="auto"/>
        <w:jc w:val="both"/>
        <w:rPr>
          <w:rFonts w:cs="Times New Roman"/>
          <w:color w:val="000000" w:themeColor="text1"/>
        </w:rPr>
      </w:pPr>
      <w:r w:rsidRPr="00342507">
        <w:rPr>
          <w:rFonts w:cs="Times New Roman"/>
          <w:color w:val="000000" w:themeColor="text1"/>
        </w:rPr>
        <w:t xml:space="preserve">The purpose of this document is to recommend international standards for, and promote harmonization of, the general principles on planning, designing, and analyzing </w:t>
      </w:r>
      <w:r w:rsidR="00AF3435" w:rsidRPr="00342507">
        <w:rPr>
          <w:rFonts w:cs="Times New Roman"/>
          <w:color w:val="000000" w:themeColor="text1"/>
        </w:rPr>
        <w:t>observational (</w:t>
      </w:r>
      <w:r w:rsidRPr="00342507">
        <w:rPr>
          <w:rFonts w:cs="Times New Roman"/>
          <w:color w:val="000000" w:themeColor="text1"/>
        </w:rPr>
        <w:t>non-interventional</w:t>
      </w:r>
      <w:r w:rsidR="00AF3435" w:rsidRPr="00342507">
        <w:rPr>
          <w:rFonts w:cs="Times New Roman"/>
          <w:color w:val="000000" w:themeColor="text1"/>
        </w:rPr>
        <w:t>)</w:t>
      </w:r>
      <w:r w:rsidRPr="00342507">
        <w:rPr>
          <w:rFonts w:cs="Times New Roman"/>
          <w:color w:val="000000" w:themeColor="text1"/>
        </w:rPr>
        <w:t xml:space="preserve"> pharmacoepidemiological studies that utilize fit</w:t>
      </w:r>
      <w:r w:rsidR="00246D24" w:rsidRPr="00342507">
        <w:rPr>
          <w:rFonts w:cs="Times New Roman"/>
          <w:color w:val="000000" w:themeColor="text1"/>
        </w:rPr>
        <w:t>-</w:t>
      </w:r>
      <w:r w:rsidRPr="00342507">
        <w:rPr>
          <w:rFonts w:cs="Times New Roman"/>
          <w:color w:val="000000" w:themeColor="text1"/>
        </w:rPr>
        <w:t>for</w:t>
      </w:r>
      <w:r w:rsidR="00246D24" w:rsidRPr="00342507">
        <w:rPr>
          <w:rFonts w:cs="Times New Roman"/>
          <w:color w:val="000000" w:themeColor="text1"/>
        </w:rPr>
        <w:t>-</w:t>
      </w:r>
      <w:r w:rsidRPr="00342507">
        <w:rPr>
          <w:rFonts w:cs="Times New Roman"/>
          <w:color w:val="000000" w:themeColor="text1"/>
        </w:rPr>
        <w:t xml:space="preserve">purpose </w:t>
      </w:r>
      <w:r w:rsidR="00C00D09" w:rsidRPr="00342507">
        <w:rPr>
          <w:rFonts w:cs="Times New Roman"/>
          <w:color w:val="000000" w:themeColor="text1"/>
        </w:rPr>
        <w:t xml:space="preserve">data </w:t>
      </w:r>
      <w:r w:rsidRPr="00342507">
        <w:rPr>
          <w:rFonts w:cs="Times New Roman"/>
          <w:color w:val="000000" w:themeColor="text1"/>
        </w:rPr>
        <w:t>for safety assessment of medicines</w:t>
      </w:r>
      <w:r w:rsidR="001430A4" w:rsidRPr="00342507">
        <w:rPr>
          <w:rFonts w:cs="Times New Roman"/>
          <w:color w:val="000000" w:themeColor="text1"/>
        </w:rPr>
        <w:t xml:space="preserve"> (drugs, vaccines, and other biological products)</w:t>
      </w:r>
      <w:r w:rsidRPr="00342507">
        <w:rPr>
          <w:rFonts w:cs="Times New Roman"/>
          <w:color w:val="000000" w:themeColor="text1"/>
        </w:rPr>
        <w:t>.</w:t>
      </w:r>
    </w:p>
    <w:p w14:paraId="6188783B" w14:textId="2D291B3C" w:rsidR="00D8125D" w:rsidRPr="00342507" w:rsidRDefault="00F71EE4" w:rsidP="00342507">
      <w:pPr>
        <w:spacing w:line="360" w:lineRule="auto"/>
        <w:jc w:val="both"/>
        <w:rPr>
          <w:rFonts w:cs="Times New Roman"/>
          <w:color w:val="000000" w:themeColor="text1"/>
        </w:rPr>
      </w:pPr>
      <w:r w:rsidRPr="00342507">
        <w:rPr>
          <w:rFonts w:cs="Times New Roman"/>
          <w:color w:val="000000" w:themeColor="text1"/>
        </w:rPr>
        <w:t>Th</w:t>
      </w:r>
      <w:r w:rsidR="00843955" w:rsidRPr="00342507">
        <w:rPr>
          <w:rFonts w:cs="Times New Roman"/>
          <w:color w:val="000000" w:themeColor="text1"/>
        </w:rPr>
        <w:t>is</w:t>
      </w:r>
      <w:r w:rsidRPr="00342507">
        <w:rPr>
          <w:rFonts w:cs="Times New Roman"/>
          <w:color w:val="000000" w:themeColor="text1"/>
        </w:rPr>
        <w:t xml:space="preserve"> document outlines recommendations and high-level best practices for the</w:t>
      </w:r>
      <w:r w:rsidR="00B009FA" w:rsidRPr="00342507">
        <w:rPr>
          <w:rFonts w:cs="Times New Roman"/>
          <w:color w:val="000000" w:themeColor="text1"/>
        </w:rPr>
        <w:t xml:space="preserve"> </w:t>
      </w:r>
      <w:r w:rsidRPr="00342507">
        <w:rPr>
          <w:rFonts w:cs="Times New Roman"/>
          <w:color w:val="000000" w:themeColor="text1"/>
        </w:rPr>
        <w:t>conduct of these studies</w:t>
      </w:r>
      <w:r w:rsidR="00950CCC" w:rsidRPr="00342507">
        <w:rPr>
          <w:rFonts w:cs="Times New Roman"/>
          <w:color w:val="000000" w:themeColor="text1"/>
        </w:rPr>
        <w:t>,</w:t>
      </w:r>
      <w:r w:rsidRPr="00342507">
        <w:rPr>
          <w:rFonts w:cs="Times New Roman"/>
          <w:color w:val="000000" w:themeColor="text1"/>
        </w:rPr>
        <w:t xml:space="preserve"> to streamline the development and regulatory </w:t>
      </w:r>
      <w:r w:rsidR="00CD4E44" w:rsidRPr="00342507">
        <w:rPr>
          <w:rFonts w:cs="Times New Roman"/>
          <w:color w:val="000000" w:themeColor="text1"/>
        </w:rPr>
        <w:t>assessment</w:t>
      </w:r>
      <w:r w:rsidRPr="00342507">
        <w:rPr>
          <w:rFonts w:cs="Times New Roman"/>
          <w:color w:val="000000" w:themeColor="text1"/>
        </w:rPr>
        <w:t xml:space="preserve"> of study protocols and reports</w:t>
      </w:r>
      <w:r w:rsidR="00802BBF" w:rsidRPr="00342507">
        <w:rPr>
          <w:rFonts w:cs="Times New Roman"/>
          <w:color w:val="000000" w:themeColor="text1"/>
        </w:rPr>
        <w:t xml:space="preserve">. </w:t>
      </w:r>
      <w:r w:rsidR="001A2445" w:rsidRPr="00342507">
        <w:rPr>
          <w:rFonts w:cs="Times New Roman"/>
          <w:color w:val="000000" w:themeColor="text1"/>
        </w:rPr>
        <w:t xml:space="preserve">These recommendations and practices also seek to </w:t>
      </w:r>
      <w:r w:rsidR="00484FD2" w:rsidRPr="00342507">
        <w:rPr>
          <w:rFonts w:cs="Times New Roman"/>
          <w:color w:val="000000" w:themeColor="text1"/>
        </w:rPr>
        <w:t>improve</w:t>
      </w:r>
      <w:r w:rsidR="00A3151C" w:rsidRPr="00342507">
        <w:rPr>
          <w:rFonts w:cs="Times New Roman"/>
          <w:color w:val="000000" w:themeColor="text1"/>
        </w:rPr>
        <w:t xml:space="preserve"> the</w:t>
      </w:r>
      <w:r w:rsidR="00484FD2" w:rsidRPr="00342507">
        <w:rPr>
          <w:rFonts w:cs="Times New Roman"/>
          <w:color w:val="000000" w:themeColor="text1"/>
        </w:rPr>
        <w:t xml:space="preserve"> </w:t>
      </w:r>
      <w:r w:rsidR="0039754C" w:rsidRPr="00342507">
        <w:rPr>
          <w:rFonts w:cs="Times New Roman"/>
          <w:color w:val="000000" w:themeColor="text1"/>
        </w:rPr>
        <w:t xml:space="preserve">ability of the study </w:t>
      </w:r>
      <w:r w:rsidR="007177A4" w:rsidRPr="00342507">
        <w:rPr>
          <w:rFonts w:cs="Times New Roman"/>
          <w:color w:val="000000" w:themeColor="text1"/>
        </w:rPr>
        <w:t>protocol</w:t>
      </w:r>
      <w:r w:rsidR="0039754C" w:rsidRPr="00342507">
        <w:rPr>
          <w:rFonts w:cs="Times New Roman"/>
          <w:color w:val="000000" w:themeColor="text1"/>
        </w:rPr>
        <w:t xml:space="preserve"> and/or results to be accepted </w:t>
      </w:r>
      <w:r w:rsidR="00BA5122" w:rsidRPr="00342507">
        <w:rPr>
          <w:rFonts w:cs="Times New Roman"/>
          <w:color w:val="000000" w:themeColor="text1"/>
        </w:rPr>
        <w:t xml:space="preserve">across </w:t>
      </w:r>
      <w:r w:rsidR="005E0C8D" w:rsidRPr="00342507">
        <w:rPr>
          <w:rFonts w:cs="Times New Roman"/>
          <w:color w:val="000000" w:themeColor="text1"/>
        </w:rPr>
        <w:t>health authorities</w:t>
      </w:r>
      <w:r w:rsidR="00A55A1C" w:rsidRPr="00342507">
        <w:rPr>
          <w:rFonts w:cs="Times New Roman"/>
          <w:color w:val="000000" w:themeColor="text1"/>
        </w:rPr>
        <w:t xml:space="preserve"> </w:t>
      </w:r>
      <w:r w:rsidR="00484FD2" w:rsidRPr="00342507">
        <w:rPr>
          <w:rFonts w:cs="Times New Roman"/>
          <w:color w:val="000000" w:themeColor="text1"/>
        </w:rPr>
        <w:t xml:space="preserve">and support </w:t>
      </w:r>
      <w:r w:rsidR="003D64F8" w:rsidRPr="00342507">
        <w:rPr>
          <w:rFonts w:cs="Times New Roman"/>
          <w:color w:val="000000" w:themeColor="text1"/>
        </w:rPr>
        <w:t>decision</w:t>
      </w:r>
      <w:r w:rsidR="006A3F83" w:rsidRPr="00342507">
        <w:rPr>
          <w:rFonts w:cs="Times New Roman"/>
          <w:color w:val="000000" w:themeColor="text1"/>
        </w:rPr>
        <w:t>-</w:t>
      </w:r>
      <w:r w:rsidR="003D64F8" w:rsidRPr="00342507">
        <w:rPr>
          <w:rFonts w:cs="Times New Roman"/>
          <w:color w:val="000000" w:themeColor="text1"/>
        </w:rPr>
        <w:t xml:space="preserve">making in response to study results. </w:t>
      </w:r>
      <w:r w:rsidR="002678BE" w:rsidRPr="00342507">
        <w:rPr>
          <w:rFonts w:cs="Times New Roman"/>
        </w:rPr>
        <w:t xml:space="preserve">The Glossary defines </w:t>
      </w:r>
      <w:r w:rsidR="00B70EEA" w:rsidRPr="00342507">
        <w:rPr>
          <w:rFonts w:cs="Times New Roman"/>
        </w:rPr>
        <w:t>several</w:t>
      </w:r>
      <w:r w:rsidR="002678BE" w:rsidRPr="00342507">
        <w:rPr>
          <w:rFonts w:cs="Times New Roman"/>
        </w:rPr>
        <w:t xml:space="preserve"> terms for the purpose of this guideline. Terms that appear in </w:t>
      </w:r>
      <w:r w:rsidR="002678BE" w:rsidRPr="00342507">
        <w:rPr>
          <w:rFonts w:cs="Times New Roman"/>
          <w:b/>
          <w:bCs/>
          <w:i/>
          <w:iCs/>
        </w:rPr>
        <w:t>bold italic</w:t>
      </w:r>
      <w:r w:rsidR="002678BE" w:rsidRPr="00342507">
        <w:rPr>
          <w:rFonts w:cs="Times New Roman"/>
        </w:rPr>
        <w:t xml:space="preserve"> type upon first use are defined in the Glossary.</w:t>
      </w:r>
    </w:p>
    <w:p w14:paraId="4A85FA20" w14:textId="4305129C" w:rsidR="009510BE" w:rsidRPr="00342507" w:rsidRDefault="009510BE" w:rsidP="00342507">
      <w:pPr>
        <w:pStyle w:val="Heading2"/>
        <w:numPr>
          <w:ilvl w:val="1"/>
          <w:numId w:val="72"/>
        </w:numPr>
        <w:tabs>
          <w:tab w:val="left" w:pos="426"/>
        </w:tabs>
        <w:spacing w:line="360" w:lineRule="auto"/>
        <w:ind w:left="0"/>
        <w:rPr>
          <w:b/>
          <w:bCs/>
        </w:rPr>
      </w:pPr>
      <w:bookmarkStart w:id="6" w:name="_Toc164684256"/>
      <w:r w:rsidRPr="00342507">
        <w:rPr>
          <w:b/>
          <w:bCs/>
        </w:rPr>
        <w:t>Background</w:t>
      </w:r>
      <w:bookmarkEnd w:id="6"/>
    </w:p>
    <w:p w14:paraId="275F9685" w14:textId="0AB1B47F" w:rsidR="001F168A" w:rsidRPr="00342507" w:rsidRDefault="4DF39C23" w:rsidP="00342507">
      <w:pPr>
        <w:spacing w:line="360" w:lineRule="auto"/>
        <w:jc w:val="both"/>
        <w:rPr>
          <w:rFonts w:cs="Times New Roman"/>
          <w:color w:val="000000" w:themeColor="text1"/>
        </w:rPr>
      </w:pPr>
      <w:r w:rsidRPr="00342507">
        <w:rPr>
          <w:rFonts w:cs="Times New Roman"/>
          <w:color w:val="000000" w:themeColor="text1"/>
        </w:rPr>
        <w:t xml:space="preserve">Pharmacoepidemiological </w:t>
      </w:r>
      <w:r w:rsidR="302BC608" w:rsidRPr="00342507">
        <w:rPr>
          <w:rFonts w:cs="Times New Roman"/>
          <w:color w:val="000000" w:themeColor="text1"/>
        </w:rPr>
        <w:t>studies have long been a source of data</w:t>
      </w:r>
      <w:r w:rsidR="1138A043" w:rsidRPr="00342507">
        <w:rPr>
          <w:rFonts w:cs="Times New Roman"/>
          <w:color w:val="000000" w:themeColor="text1"/>
        </w:rPr>
        <w:t xml:space="preserve"> and </w:t>
      </w:r>
      <w:r w:rsidR="302BC608" w:rsidRPr="00342507">
        <w:rPr>
          <w:rFonts w:cs="Times New Roman"/>
          <w:color w:val="000000" w:themeColor="text1"/>
        </w:rPr>
        <w:t xml:space="preserve">evidence to support the evaluation of the post-marketing safety of approved </w:t>
      </w:r>
      <w:r w:rsidR="00202E7C" w:rsidRPr="00342507">
        <w:rPr>
          <w:rFonts w:cs="Times New Roman"/>
          <w:b/>
          <w:bCs/>
          <w:i/>
          <w:iCs/>
          <w:color w:val="000000" w:themeColor="text1"/>
        </w:rPr>
        <w:t>medicines</w:t>
      </w:r>
      <w:r w:rsidR="4FDE6828" w:rsidRPr="00342507">
        <w:rPr>
          <w:rFonts w:cs="Times New Roman"/>
          <w:color w:val="000000" w:themeColor="text1"/>
        </w:rPr>
        <w:t xml:space="preserve">. </w:t>
      </w:r>
    </w:p>
    <w:p w14:paraId="4C0140BA" w14:textId="354545A5" w:rsidR="00243FFF" w:rsidRPr="00342507" w:rsidRDefault="008C553D" w:rsidP="00342507">
      <w:pPr>
        <w:spacing w:line="360" w:lineRule="auto"/>
        <w:jc w:val="both"/>
        <w:rPr>
          <w:rFonts w:cs="Times New Roman"/>
          <w:color w:val="auto"/>
        </w:rPr>
      </w:pPr>
      <w:r w:rsidRPr="00342507">
        <w:rPr>
          <w:rFonts w:cs="Times New Roman"/>
          <w:color w:val="000000" w:themeColor="text1"/>
        </w:rPr>
        <w:t xml:space="preserve">Signals can arise from a wide variety of data sources. This potentially includes all </w:t>
      </w:r>
      <w:r w:rsidR="0035639F" w:rsidRPr="00342507">
        <w:rPr>
          <w:rFonts w:cs="Times New Roman"/>
          <w:color w:val="000000" w:themeColor="text1"/>
        </w:rPr>
        <w:t xml:space="preserve">clinical and </w:t>
      </w:r>
      <w:r w:rsidRPr="00342507">
        <w:rPr>
          <w:rFonts w:cs="Times New Roman"/>
          <w:color w:val="000000" w:themeColor="text1"/>
        </w:rPr>
        <w:t xml:space="preserve">scientific information </w:t>
      </w:r>
      <w:r w:rsidRPr="00342507">
        <w:rPr>
          <w:rFonts w:cs="Times New Roman"/>
          <w:color w:val="auto"/>
        </w:rPr>
        <w:t xml:space="preserve">concerning the use of </w:t>
      </w:r>
      <w:r w:rsidR="00E4257B" w:rsidRPr="00342507">
        <w:rPr>
          <w:rFonts w:cs="Times New Roman"/>
          <w:color w:val="auto"/>
        </w:rPr>
        <w:t>medicines</w:t>
      </w:r>
      <w:r w:rsidRPr="00342507">
        <w:rPr>
          <w:rFonts w:cs="Times New Roman"/>
          <w:color w:val="auto"/>
        </w:rPr>
        <w:t xml:space="preserve"> and the outcome of th</w:t>
      </w:r>
      <w:r w:rsidR="0035639F" w:rsidRPr="00342507">
        <w:rPr>
          <w:rFonts w:cs="Times New Roman"/>
          <w:color w:val="auto"/>
        </w:rPr>
        <w:t>is</w:t>
      </w:r>
      <w:r w:rsidRPr="00342507">
        <w:rPr>
          <w:rFonts w:cs="Times New Roman"/>
          <w:color w:val="auto"/>
        </w:rPr>
        <w:t xml:space="preserve"> use, </w:t>
      </w:r>
      <w:r w:rsidR="00471237" w:rsidRPr="00342507">
        <w:rPr>
          <w:rFonts w:cs="Times New Roman"/>
          <w:color w:val="auto"/>
        </w:rPr>
        <w:t>such as product</w:t>
      </w:r>
      <w:r w:rsidRPr="00342507">
        <w:rPr>
          <w:rFonts w:cs="Times New Roman"/>
          <w:color w:val="auto"/>
        </w:rPr>
        <w:t xml:space="preserve"> quality, non-clinical and clinical data (including pharmacovigilance and pharmacoepidemiological data).</w:t>
      </w:r>
      <w:r w:rsidR="00A24238" w:rsidRPr="00342507">
        <w:rPr>
          <w:rFonts w:cs="Times New Roman"/>
          <w:color w:val="auto"/>
        </w:rPr>
        <w:t xml:space="preserve"> Epidemiologic</w:t>
      </w:r>
      <w:r w:rsidR="00072164" w:rsidRPr="00342507">
        <w:rPr>
          <w:rFonts w:cs="Times New Roman"/>
          <w:color w:val="auto"/>
        </w:rPr>
        <w:t>al</w:t>
      </w:r>
      <w:r w:rsidR="00A24238" w:rsidRPr="00342507">
        <w:rPr>
          <w:rFonts w:cs="Times New Roman"/>
          <w:color w:val="auto"/>
        </w:rPr>
        <w:t xml:space="preserve"> </w:t>
      </w:r>
      <w:r w:rsidR="00FA28E4" w:rsidRPr="00342507">
        <w:rPr>
          <w:rFonts w:cs="Times New Roman"/>
          <w:color w:val="auto"/>
        </w:rPr>
        <w:t xml:space="preserve">studies </w:t>
      </w:r>
      <w:r w:rsidR="00A24238" w:rsidRPr="00342507">
        <w:rPr>
          <w:rFonts w:cs="Times New Roman"/>
          <w:color w:val="auto"/>
        </w:rPr>
        <w:t xml:space="preserve">are a key component in the </w:t>
      </w:r>
      <w:r w:rsidR="00D95291" w:rsidRPr="00342507">
        <w:rPr>
          <w:rFonts w:cs="Times New Roman"/>
          <w:color w:val="auto"/>
        </w:rPr>
        <w:t xml:space="preserve">detection, characterization and </w:t>
      </w:r>
      <w:r w:rsidR="00A24238" w:rsidRPr="00342507">
        <w:rPr>
          <w:rFonts w:cs="Times New Roman"/>
          <w:color w:val="auto"/>
        </w:rPr>
        <w:t xml:space="preserve">evaluation of </w:t>
      </w:r>
      <w:r w:rsidR="003E3268" w:rsidRPr="00342507">
        <w:rPr>
          <w:rFonts w:cs="Times New Roman"/>
          <w:color w:val="auto"/>
        </w:rPr>
        <w:t>safety concerns</w:t>
      </w:r>
      <w:r w:rsidR="006F2F15" w:rsidRPr="00342507">
        <w:rPr>
          <w:rFonts w:cs="Times New Roman"/>
          <w:color w:val="auto"/>
        </w:rPr>
        <w:t xml:space="preserve"> or signals</w:t>
      </w:r>
      <w:r w:rsidR="00965E2B" w:rsidRPr="00342507">
        <w:rPr>
          <w:rFonts w:cs="Times New Roman"/>
          <w:color w:val="auto"/>
        </w:rPr>
        <w:t xml:space="preserve"> and may </w:t>
      </w:r>
      <w:r w:rsidR="007C01AE" w:rsidRPr="00342507">
        <w:rPr>
          <w:rFonts w:cs="Times New Roman"/>
          <w:color w:val="auto"/>
        </w:rPr>
        <w:t>be descriptive or inferential</w:t>
      </w:r>
      <w:r w:rsidR="00A24238" w:rsidRPr="00342507">
        <w:rPr>
          <w:rFonts w:cs="Times New Roman"/>
          <w:color w:val="auto"/>
        </w:rPr>
        <w:t>.</w:t>
      </w:r>
    </w:p>
    <w:p w14:paraId="11E20CB7" w14:textId="52D7471D" w:rsidR="005A4154" w:rsidRPr="00342507" w:rsidRDefault="00634C98" w:rsidP="00342507">
      <w:pPr>
        <w:spacing w:line="360" w:lineRule="auto"/>
        <w:jc w:val="both"/>
        <w:rPr>
          <w:rFonts w:cs="Times New Roman"/>
          <w:color w:val="000000" w:themeColor="text1"/>
        </w:rPr>
      </w:pPr>
      <w:r w:rsidRPr="00342507">
        <w:rPr>
          <w:rFonts w:cs="Times New Roman"/>
          <w:color w:val="auto"/>
        </w:rPr>
        <w:t>Generation</w:t>
      </w:r>
      <w:r w:rsidR="00107C2F" w:rsidRPr="00342507">
        <w:rPr>
          <w:rFonts w:cs="Times New Roman"/>
          <w:color w:val="auto"/>
        </w:rPr>
        <w:t xml:space="preserve"> of </w:t>
      </w:r>
      <w:r w:rsidR="00A13E5E" w:rsidRPr="00342507">
        <w:rPr>
          <w:rFonts w:cs="Times New Roman"/>
          <w:color w:val="auto"/>
        </w:rPr>
        <w:t xml:space="preserve">robust </w:t>
      </w:r>
      <w:r w:rsidR="004D4192" w:rsidRPr="00342507">
        <w:rPr>
          <w:rFonts w:cs="Times New Roman"/>
          <w:color w:val="auto"/>
        </w:rPr>
        <w:t>e</w:t>
      </w:r>
      <w:r w:rsidR="00B37067" w:rsidRPr="00342507">
        <w:rPr>
          <w:rFonts w:cs="Times New Roman"/>
          <w:color w:val="auto"/>
        </w:rPr>
        <w:t>vidence to be used for regulatory purposes</w:t>
      </w:r>
      <w:r w:rsidR="00107C2F" w:rsidRPr="00342507">
        <w:rPr>
          <w:rFonts w:cs="Times New Roman"/>
          <w:color w:val="auto"/>
        </w:rPr>
        <w:t xml:space="preserve"> relies on the reliability and relevance of </w:t>
      </w:r>
      <w:r w:rsidR="00B37067" w:rsidRPr="00342507">
        <w:rPr>
          <w:rFonts w:cs="Times New Roman"/>
          <w:color w:val="auto"/>
        </w:rPr>
        <w:t xml:space="preserve">the data </w:t>
      </w:r>
      <w:r w:rsidR="00107C2F" w:rsidRPr="00342507">
        <w:rPr>
          <w:rFonts w:cs="Times New Roman"/>
          <w:color w:val="auto"/>
        </w:rPr>
        <w:t>and the application of sound pharmacoepidemiological methods to analyze such data</w:t>
      </w:r>
      <w:r w:rsidR="4FDE6828" w:rsidRPr="00342507">
        <w:rPr>
          <w:rFonts w:cs="Times New Roman"/>
          <w:color w:val="auto"/>
        </w:rPr>
        <w:t xml:space="preserve">. </w:t>
      </w:r>
      <w:r w:rsidR="302BC608" w:rsidRPr="00342507">
        <w:rPr>
          <w:rFonts w:cs="Times New Roman"/>
          <w:color w:val="auto"/>
        </w:rPr>
        <w:t xml:space="preserve">The use of </w:t>
      </w:r>
      <w:r w:rsidR="00BF46EF" w:rsidRPr="00342507">
        <w:rPr>
          <w:rFonts w:cs="Times New Roman"/>
          <w:color w:val="auto"/>
        </w:rPr>
        <w:t xml:space="preserve">pharmacoepidemiological studies </w:t>
      </w:r>
      <w:r w:rsidR="4874CCC1" w:rsidRPr="00342507">
        <w:rPr>
          <w:rFonts w:cs="Times New Roman"/>
          <w:color w:val="auto"/>
        </w:rPr>
        <w:t xml:space="preserve">for regulatory decision-making </w:t>
      </w:r>
      <w:r w:rsidR="302BC608" w:rsidRPr="00342507">
        <w:rPr>
          <w:rFonts w:cs="Times New Roman"/>
          <w:color w:val="auto"/>
        </w:rPr>
        <w:t xml:space="preserve">has increased globally, and multiple guidelines and best practice documents have been developed by </w:t>
      </w:r>
      <w:r w:rsidR="005E0C8D" w:rsidRPr="00342507">
        <w:rPr>
          <w:rFonts w:cs="Times New Roman"/>
          <w:color w:val="auto"/>
        </w:rPr>
        <w:t>health authorities</w:t>
      </w:r>
      <w:r w:rsidR="302BC608" w:rsidRPr="00342507">
        <w:rPr>
          <w:rFonts w:cs="Times New Roman"/>
          <w:color w:val="auto"/>
        </w:rPr>
        <w:t xml:space="preserve"> and professional societies</w:t>
      </w:r>
      <w:r w:rsidR="4FDE6828" w:rsidRPr="00342507">
        <w:rPr>
          <w:rFonts w:cs="Times New Roman"/>
          <w:color w:val="auto"/>
        </w:rPr>
        <w:t xml:space="preserve">. </w:t>
      </w:r>
      <w:r w:rsidR="302BC608" w:rsidRPr="00342507">
        <w:rPr>
          <w:rFonts w:cs="Times New Roman"/>
          <w:color w:val="auto"/>
        </w:rPr>
        <w:t xml:space="preserve">Many </w:t>
      </w:r>
      <w:r w:rsidR="4930859B" w:rsidRPr="00342507">
        <w:rPr>
          <w:rFonts w:cs="Times New Roman"/>
          <w:color w:val="auto"/>
        </w:rPr>
        <w:t xml:space="preserve">countries </w:t>
      </w:r>
      <w:r w:rsidR="4930859B" w:rsidRPr="00342507">
        <w:rPr>
          <w:rFonts w:cs="Times New Roman"/>
          <w:color w:val="000000" w:themeColor="text1"/>
        </w:rPr>
        <w:t xml:space="preserve">and </w:t>
      </w:r>
      <w:r w:rsidR="302BC608" w:rsidRPr="00342507">
        <w:rPr>
          <w:rFonts w:cs="Times New Roman"/>
          <w:color w:val="000000" w:themeColor="text1"/>
        </w:rPr>
        <w:t>regions have published guidelines related to general principles of planning and designing such studies mainly for the purpose of</w:t>
      </w:r>
      <w:r w:rsidR="46FDE350" w:rsidRPr="00342507">
        <w:rPr>
          <w:rFonts w:cs="Times New Roman"/>
          <w:color w:val="000000" w:themeColor="text1"/>
        </w:rPr>
        <w:t xml:space="preserve"> safety assessment of</w:t>
      </w:r>
      <w:r w:rsidR="302BC608" w:rsidRPr="00342507">
        <w:rPr>
          <w:rFonts w:cs="Times New Roman"/>
          <w:color w:val="000000" w:themeColor="text1"/>
        </w:rPr>
        <w:t xml:space="preserve"> </w:t>
      </w:r>
      <w:r w:rsidR="004D5226" w:rsidRPr="00342507">
        <w:rPr>
          <w:rFonts w:cs="Times New Roman"/>
          <w:color w:val="000000" w:themeColor="text1"/>
        </w:rPr>
        <w:t xml:space="preserve">a </w:t>
      </w:r>
      <w:r w:rsidR="302BC608" w:rsidRPr="00342507">
        <w:rPr>
          <w:rFonts w:cs="Times New Roman"/>
          <w:color w:val="000000" w:themeColor="text1"/>
        </w:rPr>
        <w:t>medicine</w:t>
      </w:r>
      <w:r w:rsidR="4FDE6828" w:rsidRPr="00342507">
        <w:rPr>
          <w:rFonts w:cs="Times New Roman"/>
          <w:color w:val="000000" w:themeColor="text1"/>
        </w:rPr>
        <w:t xml:space="preserve">. </w:t>
      </w:r>
      <w:r w:rsidR="00415FF3" w:rsidRPr="00342507">
        <w:rPr>
          <w:rFonts w:cs="Times New Roman"/>
          <w:color w:val="000000" w:themeColor="text1"/>
        </w:rPr>
        <w:t>In addition,</w:t>
      </w:r>
      <w:r w:rsidR="00642606" w:rsidRPr="00342507" w:rsidDel="004D39AF">
        <w:rPr>
          <w:rFonts w:cs="Times New Roman"/>
          <w:color w:val="000000" w:themeColor="text1"/>
        </w:rPr>
        <w:t xml:space="preserve"> </w:t>
      </w:r>
      <w:r w:rsidR="00E75CD9" w:rsidRPr="00342507" w:rsidDel="004D39AF">
        <w:rPr>
          <w:rFonts w:cs="Times New Roman"/>
          <w:color w:val="000000" w:themeColor="text1"/>
        </w:rPr>
        <w:t>frameworks for study design</w:t>
      </w:r>
      <w:r w:rsidR="004D39AF" w:rsidRPr="00342507">
        <w:rPr>
          <w:rFonts w:cs="Times New Roman"/>
          <w:color w:val="000000" w:themeColor="text1"/>
        </w:rPr>
        <w:t xml:space="preserve"> </w:t>
      </w:r>
      <w:r w:rsidR="004D5226" w:rsidRPr="00342507">
        <w:rPr>
          <w:rFonts w:cs="Times New Roman"/>
          <w:color w:val="000000" w:themeColor="text1"/>
        </w:rPr>
        <w:t>and conduct</w:t>
      </w:r>
      <w:r w:rsidR="004D39AF" w:rsidRPr="00342507">
        <w:rPr>
          <w:rFonts w:cs="Times New Roman"/>
          <w:color w:val="000000" w:themeColor="text1"/>
        </w:rPr>
        <w:t xml:space="preserve"> are being developed by </w:t>
      </w:r>
      <w:r w:rsidR="00415FF3" w:rsidRPr="00342507">
        <w:rPr>
          <w:rFonts w:cs="Times New Roman"/>
          <w:color w:val="000000" w:themeColor="text1"/>
        </w:rPr>
        <w:t>non-</w:t>
      </w:r>
      <w:r w:rsidR="004D39AF" w:rsidRPr="00342507">
        <w:rPr>
          <w:rFonts w:cs="Times New Roman"/>
          <w:color w:val="000000" w:themeColor="text1"/>
        </w:rPr>
        <w:t>gove</w:t>
      </w:r>
      <w:r w:rsidR="00C57249" w:rsidRPr="00342507">
        <w:rPr>
          <w:rFonts w:cs="Times New Roman"/>
          <w:color w:val="000000" w:themeColor="text1"/>
        </w:rPr>
        <w:t>rnmental groups</w:t>
      </w:r>
      <w:r w:rsidR="00415FF3" w:rsidRPr="00342507">
        <w:rPr>
          <w:rFonts w:cs="Times New Roman"/>
          <w:color w:val="000000" w:themeColor="text1"/>
        </w:rPr>
        <w:t>,</w:t>
      </w:r>
      <w:r w:rsidR="00E75CD9" w:rsidRPr="00342507">
        <w:rPr>
          <w:rFonts w:cs="Times New Roman"/>
          <w:color w:val="000000" w:themeColor="text1"/>
        </w:rPr>
        <w:t xml:space="preserve"> such as </w:t>
      </w:r>
      <w:r w:rsidR="00961C07" w:rsidRPr="00342507">
        <w:rPr>
          <w:rFonts w:cs="Times New Roman"/>
          <w:color w:val="000000" w:themeColor="text1"/>
        </w:rPr>
        <w:t xml:space="preserve">The </w:t>
      </w:r>
      <w:r w:rsidR="00415FF3" w:rsidRPr="00342507">
        <w:rPr>
          <w:rFonts w:cs="Times New Roman"/>
          <w:color w:val="000000" w:themeColor="text1"/>
        </w:rPr>
        <w:t>Sentinel</w:t>
      </w:r>
      <w:r w:rsidR="00961C07" w:rsidRPr="00342507">
        <w:rPr>
          <w:rFonts w:cs="Times New Roman"/>
          <w:color w:val="000000" w:themeColor="text1"/>
        </w:rPr>
        <w:t xml:space="preserve"> Innovation Center</w:t>
      </w:r>
      <w:r w:rsidR="00C57249" w:rsidRPr="00342507">
        <w:rPr>
          <w:rFonts w:cs="Times New Roman"/>
          <w:color w:val="000000" w:themeColor="text1"/>
        </w:rPr>
        <w:t xml:space="preserve"> with the</w:t>
      </w:r>
      <w:r w:rsidR="00E75CD9" w:rsidRPr="00342507">
        <w:rPr>
          <w:rFonts w:cs="Times New Roman"/>
          <w:color w:val="000000" w:themeColor="text1"/>
        </w:rPr>
        <w:t xml:space="preserve"> P</w:t>
      </w:r>
      <w:r w:rsidR="008C0AF9" w:rsidRPr="00342507">
        <w:rPr>
          <w:rFonts w:cs="Times New Roman"/>
          <w:color w:val="000000" w:themeColor="text1"/>
        </w:rPr>
        <w:t>RINCIPLED</w:t>
      </w:r>
      <w:r w:rsidR="00E75CD9" w:rsidRPr="00342507">
        <w:rPr>
          <w:rFonts w:cs="Times New Roman"/>
          <w:color w:val="000000" w:themeColor="text1"/>
        </w:rPr>
        <w:t xml:space="preserve"> framework</w:t>
      </w:r>
      <w:r w:rsidR="00415FF3" w:rsidRPr="00342507">
        <w:rPr>
          <w:rFonts w:cs="Times New Roman"/>
          <w:color w:val="000000" w:themeColor="text1"/>
        </w:rPr>
        <w:t xml:space="preserve"> and ISPE</w:t>
      </w:r>
      <w:r w:rsidR="00DA1D8C" w:rsidRPr="00342507">
        <w:rPr>
          <w:rFonts w:cs="Times New Roman"/>
          <w:color w:val="000000" w:themeColor="text1"/>
        </w:rPr>
        <w:t>/ISPOR</w:t>
      </w:r>
      <w:r w:rsidR="00415FF3" w:rsidRPr="00342507">
        <w:rPr>
          <w:rFonts w:cs="Times New Roman"/>
          <w:color w:val="000000" w:themeColor="text1"/>
        </w:rPr>
        <w:t xml:space="preserve">’s </w:t>
      </w:r>
      <w:proofErr w:type="spellStart"/>
      <w:r w:rsidR="00415FF3" w:rsidRPr="00342507">
        <w:rPr>
          <w:rFonts w:cs="Times New Roman"/>
          <w:color w:val="000000" w:themeColor="text1"/>
        </w:rPr>
        <w:t>HARmonized</w:t>
      </w:r>
      <w:proofErr w:type="spellEnd"/>
      <w:r w:rsidR="00415FF3" w:rsidRPr="00342507">
        <w:rPr>
          <w:rFonts w:cs="Times New Roman"/>
          <w:color w:val="000000" w:themeColor="text1"/>
        </w:rPr>
        <w:t xml:space="preserve"> </w:t>
      </w:r>
      <w:r w:rsidR="00415FF3" w:rsidRPr="00342507">
        <w:rPr>
          <w:rFonts w:cs="Times New Roman"/>
          <w:color w:val="000000" w:themeColor="text1"/>
        </w:rPr>
        <w:lastRenderedPageBreak/>
        <w:t>Protocol Template to Enhance Reproducibility (HARPER)</w:t>
      </w:r>
      <w:r w:rsidR="00F05DCF" w:rsidRPr="00342507">
        <w:rPr>
          <w:rFonts w:cs="Times New Roman"/>
          <w:color w:val="000000" w:themeColor="text1"/>
        </w:rPr>
        <w:t xml:space="preserve"> </w:t>
      </w:r>
      <w:r w:rsidR="00F71830" w:rsidRPr="00342507">
        <w:rPr>
          <w:rFonts w:cs="Times New Roman"/>
          <w:color w:val="000000" w:themeColor="text1"/>
        </w:rPr>
        <w:t>I</w:t>
      </w:r>
      <w:r w:rsidR="00F05DCF" w:rsidRPr="00342507">
        <w:rPr>
          <w:rFonts w:cs="Times New Roman"/>
          <w:color w:val="000000" w:themeColor="text1"/>
        </w:rPr>
        <w:t>nitiative</w:t>
      </w:r>
      <w:r w:rsidR="005D743B" w:rsidRPr="00342507">
        <w:rPr>
          <w:rFonts w:cs="Times New Roman"/>
          <w:color w:val="000000" w:themeColor="text1"/>
        </w:rPr>
        <w:t>, which provide additional detail that is beyond the scope of this guideline</w:t>
      </w:r>
      <w:r w:rsidR="00225EDC" w:rsidRPr="00342507">
        <w:rPr>
          <w:rFonts w:cs="Times New Roman"/>
          <w:color w:val="000000" w:themeColor="text1"/>
        </w:rPr>
        <w:t xml:space="preserve"> </w:t>
      </w:r>
      <w:r w:rsidR="00CB70A8" w:rsidRPr="00342507">
        <w:rPr>
          <w:rFonts w:cs="Times New Roman"/>
          <w:color w:val="000000" w:themeColor="text1"/>
        </w:rPr>
        <w:t>[1</w:t>
      </w:r>
      <w:r w:rsidR="000A7BF1" w:rsidRPr="00342507">
        <w:rPr>
          <w:rFonts w:cs="Times New Roman"/>
          <w:color w:val="000000" w:themeColor="text1"/>
        </w:rPr>
        <w:t>, 5</w:t>
      </w:r>
      <w:r w:rsidR="00CB70A8" w:rsidRPr="00342507">
        <w:rPr>
          <w:rFonts w:cs="Times New Roman"/>
          <w:color w:val="000000" w:themeColor="text1"/>
        </w:rPr>
        <w:t>]</w:t>
      </w:r>
      <w:r w:rsidR="004D172D" w:rsidRPr="00342507">
        <w:rPr>
          <w:rFonts w:cs="Times New Roman"/>
          <w:color w:val="000000" w:themeColor="text1"/>
        </w:rPr>
        <w:t>.</w:t>
      </w:r>
    </w:p>
    <w:p w14:paraId="50BFE2EB" w14:textId="1F5C2CCD" w:rsidR="001C57C8" w:rsidRPr="00342507" w:rsidRDefault="3372CC50" w:rsidP="00342507">
      <w:pPr>
        <w:pStyle w:val="Heading2"/>
        <w:numPr>
          <w:ilvl w:val="1"/>
          <w:numId w:val="72"/>
        </w:numPr>
        <w:tabs>
          <w:tab w:val="left" w:pos="426"/>
        </w:tabs>
        <w:spacing w:line="360" w:lineRule="auto"/>
        <w:ind w:left="0"/>
        <w:rPr>
          <w:b/>
          <w:bCs/>
        </w:rPr>
      </w:pPr>
      <w:bookmarkStart w:id="7" w:name="_Toc215152203"/>
      <w:bookmarkStart w:id="8" w:name="_Toc474360835"/>
      <w:bookmarkStart w:id="9" w:name="_Toc127948687"/>
      <w:bookmarkStart w:id="10" w:name="_Toc131498001"/>
      <w:bookmarkStart w:id="11" w:name="_Toc164684257"/>
      <w:r w:rsidRPr="00342507">
        <w:rPr>
          <w:b/>
          <w:bCs/>
        </w:rPr>
        <w:t>Scope</w:t>
      </w:r>
      <w:bookmarkEnd w:id="7"/>
      <w:bookmarkEnd w:id="8"/>
      <w:bookmarkEnd w:id="9"/>
      <w:bookmarkEnd w:id="10"/>
      <w:bookmarkEnd w:id="11"/>
    </w:p>
    <w:p w14:paraId="4D9CC2D4" w14:textId="44E5FB9C" w:rsidR="00C728A5" w:rsidRPr="00342507" w:rsidRDefault="00D91F81" w:rsidP="00342507">
      <w:pPr>
        <w:tabs>
          <w:tab w:val="left" w:pos="1440"/>
        </w:tabs>
        <w:spacing w:line="360" w:lineRule="auto"/>
        <w:jc w:val="both"/>
        <w:rPr>
          <w:rFonts w:cs="Times New Roman"/>
          <w:color w:val="auto"/>
        </w:rPr>
      </w:pPr>
      <w:bookmarkStart w:id="12" w:name="_Toc530022145"/>
      <w:bookmarkStart w:id="13" w:name="_Toc531982089"/>
      <w:bookmarkStart w:id="14" w:name="_Toc531982537"/>
      <w:r w:rsidRPr="00342507">
        <w:rPr>
          <w:rFonts w:cs="Times New Roman"/>
          <w:color w:val="auto"/>
        </w:rPr>
        <w:t xml:space="preserve">While recognizing that there may be slight differences between regions with regard to what constitutes </w:t>
      </w:r>
      <w:r w:rsidR="00BA4B85">
        <w:rPr>
          <w:rFonts w:cs="Times New Roman"/>
          <w:b/>
          <w:bCs/>
          <w:i/>
          <w:iCs/>
          <w:color w:val="auto"/>
        </w:rPr>
        <w:t>r</w:t>
      </w:r>
      <w:r w:rsidR="00BA4B85" w:rsidRPr="00BA1AB2">
        <w:rPr>
          <w:rFonts w:cs="Times New Roman"/>
          <w:b/>
          <w:bCs/>
          <w:i/>
          <w:iCs/>
          <w:color w:val="auto"/>
        </w:rPr>
        <w:t>eal</w:t>
      </w:r>
      <w:r w:rsidR="00BA4B85">
        <w:rPr>
          <w:rFonts w:cs="Times New Roman"/>
          <w:b/>
          <w:bCs/>
          <w:i/>
          <w:iCs/>
          <w:color w:val="auto"/>
        </w:rPr>
        <w:t>-w</w:t>
      </w:r>
      <w:r w:rsidR="00BA4B85" w:rsidRPr="00BA1AB2">
        <w:rPr>
          <w:rFonts w:cs="Times New Roman"/>
          <w:b/>
          <w:bCs/>
          <w:i/>
          <w:iCs/>
          <w:color w:val="auto"/>
        </w:rPr>
        <w:t xml:space="preserve">orld </w:t>
      </w:r>
      <w:r w:rsidR="00BA4B85">
        <w:rPr>
          <w:rFonts w:cs="Times New Roman"/>
          <w:b/>
          <w:bCs/>
          <w:i/>
          <w:iCs/>
          <w:color w:val="auto"/>
        </w:rPr>
        <w:t>d</w:t>
      </w:r>
      <w:r w:rsidR="00BA4B85" w:rsidRPr="00BA1AB2">
        <w:rPr>
          <w:rFonts w:cs="Times New Roman"/>
          <w:b/>
          <w:bCs/>
          <w:i/>
          <w:iCs/>
          <w:color w:val="auto"/>
        </w:rPr>
        <w:t>ata</w:t>
      </w:r>
      <w:r w:rsidR="00BA4B85">
        <w:rPr>
          <w:rFonts w:cs="Times New Roman"/>
          <w:color w:val="auto"/>
        </w:rPr>
        <w:t xml:space="preserve"> (RWD)</w:t>
      </w:r>
      <w:r w:rsidRPr="00342507">
        <w:rPr>
          <w:rFonts w:cs="Times New Roman"/>
          <w:color w:val="auto"/>
        </w:rPr>
        <w:t>, this guideline includes recommendations for studies utilizing RWD conducted for the purposes of evaluating post-marketing safety of medicinal products. At times, RWD sources alone may be insufficient to answer the research question of interest and researchers will gather additional data for the purposes of the study. For the purpose of this guidance, we refer to data collected for the specific study as primary data collection. Because primary data collection may be relevant to observational studies using RWD, when relevant, this guideline also includes considerations for primary data collection.</w:t>
      </w:r>
    </w:p>
    <w:p w14:paraId="3CF21100" w14:textId="57655EEF" w:rsidR="00953B84" w:rsidRPr="00342507" w:rsidRDefault="007C6A60" w:rsidP="00342507">
      <w:pPr>
        <w:tabs>
          <w:tab w:val="left" w:pos="1440"/>
        </w:tabs>
        <w:spacing w:line="360" w:lineRule="auto"/>
        <w:jc w:val="both"/>
        <w:rPr>
          <w:rFonts w:cs="Times New Roman"/>
          <w:color w:val="000000" w:themeColor="text1"/>
        </w:rPr>
      </w:pPr>
      <w:r w:rsidRPr="00342507">
        <w:rPr>
          <w:rFonts w:cs="Times New Roman"/>
          <w:color w:val="000000" w:themeColor="text1"/>
        </w:rPr>
        <w:t xml:space="preserve">It is beyond the scope of this </w:t>
      </w:r>
      <w:r w:rsidR="00907CBA" w:rsidRPr="00342507">
        <w:rPr>
          <w:rFonts w:cs="Times New Roman"/>
          <w:color w:val="000000" w:themeColor="text1"/>
        </w:rPr>
        <w:t xml:space="preserve">document to provide </w:t>
      </w:r>
      <w:r w:rsidRPr="00342507">
        <w:rPr>
          <w:rFonts w:cs="Times New Roman"/>
          <w:color w:val="000000" w:themeColor="text1"/>
        </w:rPr>
        <w:t xml:space="preserve">guidance </w:t>
      </w:r>
      <w:r w:rsidR="00907CBA" w:rsidRPr="00342507">
        <w:rPr>
          <w:rFonts w:cs="Times New Roman"/>
          <w:color w:val="000000" w:themeColor="text1"/>
        </w:rPr>
        <w:t xml:space="preserve">on whether </w:t>
      </w:r>
      <w:r w:rsidR="00FD4CE6" w:rsidRPr="00342507">
        <w:rPr>
          <w:rFonts w:cs="Times New Roman"/>
          <w:color w:val="000000" w:themeColor="text1"/>
        </w:rPr>
        <w:t xml:space="preserve">a </w:t>
      </w:r>
      <w:r w:rsidR="00ED435C" w:rsidRPr="00342507">
        <w:rPr>
          <w:rFonts w:cs="Times New Roman"/>
          <w:color w:val="000000" w:themeColor="text1"/>
        </w:rPr>
        <w:t>clinical trial or a</w:t>
      </w:r>
      <w:r w:rsidR="006B75EC" w:rsidRPr="00342507">
        <w:rPr>
          <w:rFonts w:cs="Times New Roman"/>
          <w:color w:val="000000" w:themeColor="text1"/>
        </w:rPr>
        <w:t xml:space="preserve"> pharmacoepidemiological </w:t>
      </w:r>
      <w:r w:rsidR="00ED435C" w:rsidRPr="00342507">
        <w:rPr>
          <w:rFonts w:cs="Times New Roman"/>
          <w:color w:val="000000" w:themeColor="text1"/>
        </w:rPr>
        <w:t>study is the most appropriate approach</w:t>
      </w:r>
      <w:r w:rsidR="002E0C45" w:rsidRPr="00342507">
        <w:rPr>
          <w:rFonts w:cs="Times New Roman"/>
          <w:color w:val="000000" w:themeColor="text1"/>
        </w:rPr>
        <w:t xml:space="preserve">, nor is it </w:t>
      </w:r>
      <w:r w:rsidR="00E810BE" w:rsidRPr="00342507">
        <w:rPr>
          <w:rFonts w:cs="Times New Roman"/>
          <w:color w:val="000000" w:themeColor="text1"/>
        </w:rPr>
        <w:t>intended as a comprehensive source of knowledge for pharmacoepidemiological methods</w:t>
      </w:r>
      <w:r w:rsidR="00802BBF" w:rsidRPr="00342507">
        <w:rPr>
          <w:rFonts w:cs="Times New Roman"/>
          <w:color w:val="000000" w:themeColor="text1"/>
        </w:rPr>
        <w:t xml:space="preserve">. </w:t>
      </w:r>
      <w:r w:rsidR="00E810BE" w:rsidRPr="00342507">
        <w:rPr>
          <w:rFonts w:cs="Times New Roman"/>
          <w:color w:val="000000" w:themeColor="text1"/>
        </w:rPr>
        <w:t xml:space="preserve">Rather, the intent is to </w:t>
      </w:r>
      <w:r w:rsidR="000F0D8C" w:rsidRPr="00342507">
        <w:rPr>
          <w:rFonts w:cs="Times New Roman"/>
          <w:color w:val="000000" w:themeColor="text1"/>
        </w:rPr>
        <w:t>harmonize</w:t>
      </w:r>
      <w:r w:rsidR="00E810BE" w:rsidRPr="00342507">
        <w:rPr>
          <w:rFonts w:cs="Times New Roman"/>
          <w:color w:val="000000" w:themeColor="text1"/>
        </w:rPr>
        <w:t xml:space="preserve"> </w:t>
      </w:r>
      <w:r w:rsidR="00BB434C" w:rsidRPr="00342507">
        <w:rPr>
          <w:rFonts w:cs="Times New Roman"/>
          <w:color w:val="000000" w:themeColor="text1"/>
        </w:rPr>
        <w:t>regulatory guidance documents</w:t>
      </w:r>
      <w:r w:rsidR="00E810BE" w:rsidRPr="00342507">
        <w:rPr>
          <w:rFonts w:cs="Times New Roman"/>
          <w:color w:val="000000" w:themeColor="text1"/>
        </w:rPr>
        <w:t xml:space="preserve"> </w:t>
      </w:r>
      <w:r w:rsidR="00934C54" w:rsidRPr="00342507">
        <w:rPr>
          <w:rFonts w:cs="Times New Roman"/>
        </w:rPr>
        <w:t xml:space="preserve">for the </w:t>
      </w:r>
      <w:r w:rsidR="001C5A6C" w:rsidRPr="00342507">
        <w:rPr>
          <w:rFonts w:cs="Times New Roman"/>
        </w:rPr>
        <w:t>design</w:t>
      </w:r>
      <w:r w:rsidR="00045E1D" w:rsidRPr="00342507">
        <w:rPr>
          <w:rFonts w:cs="Times New Roman"/>
        </w:rPr>
        <w:t>,</w:t>
      </w:r>
      <w:r w:rsidR="001C5A6C" w:rsidRPr="00342507">
        <w:rPr>
          <w:rFonts w:cs="Times New Roman"/>
        </w:rPr>
        <w:t xml:space="preserve"> </w:t>
      </w:r>
      <w:r w:rsidR="00934C54" w:rsidRPr="00342507">
        <w:rPr>
          <w:rFonts w:cs="Times New Roman"/>
        </w:rPr>
        <w:t xml:space="preserve">planning </w:t>
      </w:r>
      <w:r w:rsidR="00B6188B" w:rsidRPr="00342507">
        <w:rPr>
          <w:rFonts w:cs="Times New Roman"/>
        </w:rPr>
        <w:t xml:space="preserve">and execution </w:t>
      </w:r>
      <w:r w:rsidR="00934C54" w:rsidRPr="00342507">
        <w:rPr>
          <w:rFonts w:cs="Times New Roman"/>
        </w:rPr>
        <w:t>of pharmacoepidemiological studies</w:t>
      </w:r>
      <w:r w:rsidR="00045E1D" w:rsidRPr="00342507">
        <w:rPr>
          <w:rFonts w:cs="Times New Roman"/>
        </w:rPr>
        <w:t>,</w:t>
      </w:r>
      <w:r w:rsidR="00934C54" w:rsidRPr="00342507">
        <w:rPr>
          <w:rFonts w:cs="Times New Roman"/>
        </w:rPr>
        <w:t xml:space="preserve"> and to facilitate regulatory review</w:t>
      </w:r>
      <w:r w:rsidR="00802BBF" w:rsidRPr="00342507">
        <w:rPr>
          <w:rFonts w:cs="Times New Roman"/>
          <w:color w:val="000000" w:themeColor="text1"/>
        </w:rPr>
        <w:t xml:space="preserve">. </w:t>
      </w:r>
      <w:r w:rsidR="00692139" w:rsidRPr="00342507">
        <w:rPr>
          <w:rFonts w:cs="Times New Roman"/>
          <w:color w:val="000000" w:themeColor="text1"/>
        </w:rPr>
        <w:t xml:space="preserve">Parties can also consider, as relevant, best practice guidances from other sources to the extent not covered in regulatory guidance </w:t>
      </w:r>
      <w:r w:rsidR="002B1EC6" w:rsidRPr="00342507">
        <w:rPr>
          <w:rFonts w:cs="Times New Roman"/>
          <w:color w:val="000000" w:themeColor="text1"/>
        </w:rPr>
        <w:t xml:space="preserve">(see </w:t>
      </w:r>
      <w:r w:rsidR="00460D32" w:rsidRPr="00342507">
        <w:rPr>
          <w:rFonts w:cs="Times New Roman"/>
          <w:color w:val="000000" w:themeColor="text1"/>
          <w:u w:val="single"/>
        </w:rPr>
        <w:fldChar w:fldCharType="begin"/>
      </w:r>
      <w:r w:rsidR="00460D32" w:rsidRPr="00342507">
        <w:rPr>
          <w:rFonts w:cs="Times New Roman"/>
          <w:color w:val="000000" w:themeColor="text1"/>
          <w:u w:val="single"/>
        </w:rPr>
        <w:instrText xml:space="preserve"> REF _Ref138423166 \h </w:instrText>
      </w:r>
      <w:r w:rsidR="00FA2F20" w:rsidRPr="00342507">
        <w:rPr>
          <w:rFonts w:cs="Times New Roman"/>
          <w:color w:val="000000" w:themeColor="text1"/>
          <w:u w:val="single"/>
        </w:rPr>
        <w:instrText xml:space="preserve"> \* MERGEFORMAT </w:instrText>
      </w:r>
      <w:r w:rsidR="00460D32" w:rsidRPr="00342507">
        <w:rPr>
          <w:rFonts w:cs="Times New Roman"/>
          <w:color w:val="000000" w:themeColor="text1"/>
          <w:u w:val="single"/>
        </w:rPr>
      </w:r>
      <w:r w:rsidR="00460D32" w:rsidRPr="00342507">
        <w:rPr>
          <w:rFonts w:cs="Times New Roman"/>
          <w:color w:val="000000" w:themeColor="text1"/>
          <w:u w:val="single"/>
        </w:rPr>
        <w:fldChar w:fldCharType="separate"/>
      </w:r>
      <w:r w:rsidR="00F2015E" w:rsidRPr="00F2015E">
        <w:rPr>
          <w:rFonts w:cs="Times New Roman"/>
          <w:u w:val="single"/>
        </w:rPr>
        <w:t>Non-regulatory Guidelines Referenced</w:t>
      </w:r>
      <w:r w:rsidR="00460D32" w:rsidRPr="00342507">
        <w:rPr>
          <w:rFonts w:cs="Times New Roman"/>
          <w:color w:val="000000" w:themeColor="text1"/>
          <w:u w:val="single"/>
        </w:rPr>
        <w:fldChar w:fldCharType="end"/>
      </w:r>
      <w:r w:rsidR="002B1EC6" w:rsidRPr="00342507">
        <w:rPr>
          <w:rFonts w:cs="Times New Roman"/>
          <w:color w:val="000000" w:themeColor="text1"/>
        </w:rPr>
        <w:t>)</w:t>
      </w:r>
      <w:r w:rsidR="00BB434C" w:rsidRPr="00342507">
        <w:rPr>
          <w:rFonts w:cs="Times New Roman"/>
          <w:color w:val="000000" w:themeColor="text1"/>
        </w:rPr>
        <w:t>.</w:t>
      </w:r>
    </w:p>
    <w:p w14:paraId="1D21122A" w14:textId="709EA623" w:rsidR="00953B84" w:rsidRPr="00342507" w:rsidRDefault="0060644C" w:rsidP="00342507">
      <w:pPr>
        <w:tabs>
          <w:tab w:val="left" w:pos="1440"/>
        </w:tabs>
        <w:spacing w:line="360" w:lineRule="auto"/>
        <w:jc w:val="both"/>
        <w:rPr>
          <w:rFonts w:cs="Times New Roman"/>
          <w:color w:val="000000" w:themeColor="text1"/>
        </w:rPr>
      </w:pPr>
      <w:r w:rsidRPr="00342507">
        <w:rPr>
          <w:rFonts w:cs="Times New Roman"/>
          <w:color w:val="000000" w:themeColor="text1"/>
        </w:rPr>
        <w:t>The</w:t>
      </w:r>
      <w:r w:rsidR="3C098F49" w:rsidRPr="00342507">
        <w:rPr>
          <w:rFonts w:cs="Times New Roman"/>
          <w:color w:val="000000" w:themeColor="text1"/>
        </w:rPr>
        <w:t xml:space="preserve"> following</w:t>
      </w:r>
      <w:r w:rsidRPr="00342507">
        <w:rPr>
          <w:rFonts w:cs="Times New Roman"/>
          <w:color w:val="000000" w:themeColor="text1"/>
        </w:rPr>
        <w:t xml:space="preserve"> </w:t>
      </w:r>
      <w:r w:rsidR="7C8A5D2D" w:rsidRPr="00342507">
        <w:rPr>
          <w:rFonts w:cs="Times New Roman"/>
          <w:color w:val="000000" w:themeColor="text1"/>
        </w:rPr>
        <w:t>stud</w:t>
      </w:r>
      <w:r w:rsidR="009C38FD" w:rsidRPr="00342507">
        <w:rPr>
          <w:rFonts w:cs="Times New Roman"/>
          <w:color w:val="000000" w:themeColor="text1"/>
        </w:rPr>
        <w:t>y types</w:t>
      </w:r>
      <w:r w:rsidR="7C8A5D2D" w:rsidRPr="00342507">
        <w:rPr>
          <w:rFonts w:cs="Times New Roman"/>
          <w:color w:val="000000" w:themeColor="text1"/>
        </w:rPr>
        <w:t xml:space="preserve"> are out of </w:t>
      </w:r>
      <w:r w:rsidR="3C098F49" w:rsidRPr="00342507">
        <w:rPr>
          <w:rFonts w:cs="Times New Roman"/>
          <w:color w:val="000000" w:themeColor="text1"/>
        </w:rPr>
        <w:t>scope</w:t>
      </w:r>
      <w:r w:rsidR="00C751E0" w:rsidRPr="00342507">
        <w:rPr>
          <w:rFonts w:cs="Times New Roman"/>
          <w:color w:val="000000" w:themeColor="text1"/>
        </w:rPr>
        <w:t>:</w:t>
      </w:r>
    </w:p>
    <w:p w14:paraId="23D38CCA" w14:textId="6BB8B7C1" w:rsidR="00953B84" w:rsidRPr="00342507" w:rsidRDefault="006A05D5" w:rsidP="00342507">
      <w:pPr>
        <w:pStyle w:val="ListParagraph"/>
        <w:numPr>
          <w:ilvl w:val="0"/>
          <w:numId w:val="160"/>
        </w:numPr>
        <w:spacing w:line="360" w:lineRule="auto"/>
        <w:jc w:val="both"/>
      </w:pPr>
      <w:r w:rsidRPr="00342507">
        <w:rPr>
          <w:color w:val="000000" w:themeColor="text1"/>
        </w:rPr>
        <w:t xml:space="preserve">Pharmacovigilance studies </w:t>
      </w:r>
      <w:r w:rsidR="00C751E0" w:rsidRPr="00342507">
        <w:rPr>
          <w:color w:val="000000" w:themeColor="text1"/>
        </w:rPr>
        <w:t xml:space="preserve">using </w:t>
      </w:r>
      <w:r w:rsidR="004A4887" w:rsidRPr="00342507">
        <w:rPr>
          <w:color w:val="000000" w:themeColor="text1"/>
        </w:rPr>
        <w:t>spontaneous reports obtained from national or global databases</w:t>
      </w:r>
      <w:r w:rsidR="00EB267B" w:rsidRPr="00342507">
        <w:rPr>
          <w:color w:val="000000" w:themeColor="text1"/>
        </w:rPr>
        <w:t xml:space="preserve"> (e.g., pharmacovigilance systems at national level)</w:t>
      </w:r>
      <w:r w:rsidR="00C751E0" w:rsidRPr="00342507">
        <w:rPr>
          <w:color w:val="000000" w:themeColor="text1"/>
        </w:rPr>
        <w:t>;</w:t>
      </w:r>
    </w:p>
    <w:p w14:paraId="03F9C645" w14:textId="4C8F2F19" w:rsidR="00F138BA" w:rsidRPr="00342507" w:rsidRDefault="00F138BA" w:rsidP="00342507">
      <w:pPr>
        <w:pStyle w:val="ListParagraph"/>
        <w:numPr>
          <w:ilvl w:val="0"/>
          <w:numId w:val="161"/>
        </w:numPr>
        <w:spacing w:line="360" w:lineRule="auto"/>
        <w:jc w:val="both"/>
      </w:pPr>
      <w:r w:rsidRPr="00342507">
        <w:t xml:space="preserve">Studies involving treatment assignment, including </w:t>
      </w:r>
      <w:r w:rsidR="003F0129" w:rsidRPr="00342507">
        <w:t xml:space="preserve">randomized </w:t>
      </w:r>
      <w:r w:rsidR="00516EE4" w:rsidRPr="00342507">
        <w:t xml:space="preserve">controlled </w:t>
      </w:r>
      <w:r w:rsidR="003F0129" w:rsidRPr="00342507">
        <w:t xml:space="preserve">trials, </w:t>
      </w:r>
      <w:r w:rsidR="00D645B8" w:rsidRPr="00342507">
        <w:t xml:space="preserve">pragmatic </w:t>
      </w:r>
      <w:r w:rsidR="0077127E" w:rsidRPr="00342507">
        <w:t xml:space="preserve">trials, </w:t>
      </w:r>
      <w:r w:rsidR="003F0129" w:rsidRPr="00342507">
        <w:t>single arm clinical trials with treatment assignment defined per protocol, and trials using external comparators</w:t>
      </w:r>
      <w:r w:rsidR="001B3240" w:rsidRPr="00342507">
        <w:t>;</w:t>
      </w:r>
      <w:r w:rsidR="009B10EF" w:rsidRPr="00342507">
        <w:t xml:space="preserve"> and</w:t>
      </w:r>
    </w:p>
    <w:p w14:paraId="1342161D" w14:textId="4F8C3EA3" w:rsidR="007C6A60" w:rsidRPr="00B118FA" w:rsidRDefault="001B3240" w:rsidP="00BA1AB2">
      <w:pPr>
        <w:pStyle w:val="ListParagraph"/>
        <w:numPr>
          <w:ilvl w:val="0"/>
          <w:numId w:val="161"/>
        </w:numPr>
        <w:spacing w:line="360" w:lineRule="auto"/>
        <w:jc w:val="both"/>
      </w:pPr>
      <w:r w:rsidRPr="00342507">
        <w:t xml:space="preserve">Studies collecting and analyzing </w:t>
      </w:r>
      <w:r w:rsidRPr="00342507">
        <w:rPr>
          <w:b/>
          <w:i/>
        </w:rPr>
        <w:t>pati</w:t>
      </w:r>
      <w:r w:rsidR="00754DF6" w:rsidRPr="00342507">
        <w:rPr>
          <w:b/>
          <w:i/>
        </w:rPr>
        <w:t>ent experience data</w:t>
      </w:r>
      <w:r w:rsidR="00754DF6" w:rsidRPr="00342507">
        <w:t>.</w:t>
      </w:r>
    </w:p>
    <w:p w14:paraId="3F036D31" w14:textId="2C6AA7EF" w:rsidR="00EB278B" w:rsidRPr="00342507" w:rsidRDefault="00FD7217" w:rsidP="00342507">
      <w:pPr>
        <w:spacing w:line="360" w:lineRule="auto"/>
        <w:jc w:val="both"/>
        <w:rPr>
          <w:rFonts w:cs="Times New Roman"/>
        </w:rPr>
      </w:pPr>
      <w:r w:rsidRPr="00342507">
        <w:rPr>
          <w:rFonts w:cs="Times New Roman"/>
          <w:color w:val="000000" w:themeColor="text1"/>
        </w:rPr>
        <w:t>Collecting patient experience</w:t>
      </w:r>
      <w:r w:rsidR="00BD54EB" w:rsidRPr="00342507">
        <w:rPr>
          <w:rFonts w:cs="Times New Roman"/>
          <w:color w:val="000000" w:themeColor="text1"/>
        </w:rPr>
        <w:t xml:space="preserve"> </w:t>
      </w:r>
      <w:r w:rsidR="0036681D" w:rsidRPr="00342507">
        <w:rPr>
          <w:rFonts w:cs="Times New Roman"/>
          <w:color w:val="000000" w:themeColor="text1"/>
        </w:rPr>
        <w:t xml:space="preserve">data </w:t>
      </w:r>
      <w:r w:rsidR="00BD54EB" w:rsidRPr="00342507">
        <w:rPr>
          <w:rFonts w:cs="Times New Roman"/>
          <w:color w:val="000000" w:themeColor="text1"/>
        </w:rPr>
        <w:t>may be a valuable component for post-marketing safety studies</w:t>
      </w:r>
      <w:r w:rsidR="00E079C6" w:rsidRPr="00342507">
        <w:rPr>
          <w:rFonts w:cs="Times New Roman"/>
          <w:color w:val="000000" w:themeColor="text1"/>
        </w:rPr>
        <w:t xml:space="preserve"> </w:t>
      </w:r>
      <w:r w:rsidR="00EB278B" w:rsidRPr="00342507">
        <w:rPr>
          <w:rFonts w:cs="Times New Roman"/>
          <w:color w:val="000000" w:themeColor="text1"/>
        </w:rPr>
        <w:t xml:space="preserve">to inform on </w:t>
      </w:r>
      <w:r w:rsidR="00E079C6" w:rsidRPr="00342507">
        <w:rPr>
          <w:rFonts w:cs="Times New Roman"/>
          <w:color w:val="000000" w:themeColor="text1"/>
        </w:rPr>
        <w:t xml:space="preserve">aspects such as </w:t>
      </w:r>
      <w:r w:rsidR="008F73C8" w:rsidRPr="00342507">
        <w:rPr>
          <w:rFonts w:cs="Times New Roman"/>
          <w:color w:val="000000" w:themeColor="text1"/>
        </w:rPr>
        <w:t>notable events</w:t>
      </w:r>
      <w:r w:rsidR="00AD1752" w:rsidRPr="00342507">
        <w:rPr>
          <w:rFonts w:cs="Times New Roman"/>
          <w:color w:val="000000" w:themeColor="text1"/>
        </w:rPr>
        <w:t xml:space="preserve">, </w:t>
      </w:r>
      <w:r w:rsidR="00AD776E" w:rsidRPr="00342507">
        <w:rPr>
          <w:rFonts w:cs="Times New Roman"/>
          <w:color w:val="000000" w:themeColor="text1"/>
        </w:rPr>
        <w:t>perspectives, needs</w:t>
      </w:r>
      <w:r w:rsidR="006D5D81" w:rsidRPr="00342507">
        <w:rPr>
          <w:rFonts w:cs="Times New Roman"/>
          <w:color w:val="000000" w:themeColor="text1"/>
        </w:rPr>
        <w:t>,</w:t>
      </w:r>
      <w:r w:rsidR="00AD776E" w:rsidRPr="00342507">
        <w:rPr>
          <w:rFonts w:cs="Times New Roman"/>
          <w:color w:val="000000" w:themeColor="text1"/>
        </w:rPr>
        <w:t xml:space="preserve"> and priorities. </w:t>
      </w:r>
      <w:r w:rsidR="006225C1" w:rsidRPr="00342507">
        <w:rPr>
          <w:rFonts w:cs="Times New Roman"/>
          <w:color w:val="000000" w:themeColor="text1"/>
        </w:rPr>
        <w:t>While a detailed guidance on this is beyond the scope of this guideline, several regulatory guidances have been developed</w:t>
      </w:r>
      <w:r w:rsidR="004336E5" w:rsidRPr="00342507">
        <w:rPr>
          <w:rFonts w:cs="Times New Roman"/>
          <w:color w:val="000000" w:themeColor="text1"/>
        </w:rPr>
        <w:t xml:space="preserve"> </w:t>
      </w:r>
      <w:r w:rsidR="006225C1" w:rsidRPr="00342507">
        <w:rPr>
          <w:rFonts w:cs="Times New Roman"/>
          <w:color w:val="000000" w:themeColor="text1"/>
        </w:rPr>
        <w:t xml:space="preserve">(see </w:t>
      </w:r>
      <w:hyperlink w:anchor="_Regulatory_Guidelines_Referenced" w:history="1">
        <w:r w:rsidR="00FB53F2" w:rsidRPr="00342507">
          <w:rPr>
            <w:rStyle w:val="Hyperlink"/>
            <w:rFonts w:cs="Times New Roman"/>
          </w:rPr>
          <w:t>Section 13, R</w:t>
        </w:r>
        <w:r w:rsidR="004336E5" w:rsidRPr="00342507">
          <w:rPr>
            <w:rStyle w:val="Hyperlink"/>
            <w:rFonts w:cs="Times New Roman"/>
          </w:rPr>
          <w:t>egulatory Guidelines Referenced</w:t>
        </w:r>
      </w:hyperlink>
      <w:r w:rsidR="006225C1" w:rsidRPr="00342507">
        <w:rPr>
          <w:rFonts w:cs="Times New Roman"/>
          <w:color w:val="000000" w:themeColor="text1"/>
        </w:rPr>
        <w:t xml:space="preserve">). </w:t>
      </w:r>
      <w:r w:rsidR="00776685" w:rsidRPr="00342507">
        <w:rPr>
          <w:rFonts w:cs="Times New Roman"/>
          <w:color w:val="000000" w:themeColor="text1"/>
        </w:rPr>
        <w:t xml:space="preserve">When studies include </w:t>
      </w:r>
      <w:r w:rsidR="00AD1752" w:rsidRPr="00342507">
        <w:rPr>
          <w:rFonts w:cs="Times New Roman"/>
          <w:color w:val="000000" w:themeColor="text1"/>
        </w:rPr>
        <w:t>patient experience data</w:t>
      </w:r>
      <w:r w:rsidR="00EB30F8" w:rsidRPr="00342507">
        <w:rPr>
          <w:rFonts w:cs="Times New Roman"/>
          <w:color w:val="000000" w:themeColor="text1"/>
        </w:rPr>
        <w:t>,</w:t>
      </w:r>
      <w:r w:rsidR="00E079C6" w:rsidRPr="00342507">
        <w:rPr>
          <w:rFonts w:cs="Times New Roman"/>
          <w:color w:val="000000" w:themeColor="text1"/>
        </w:rPr>
        <w:t xml:space="preserve"> </w:t>
      </w:r>
      <w:r w:rsidR="00EB278B" w:rsidRPr="00342507">
        <w:rPr>
          <w:rFonts w:cs="Times New Roman"/>
          <w:color w:val="000000" w:themeColor="text1"/>
        </w:rPr>
        <w:t xml:space="preserve">the researcher </w:t>
      </w:r>
      <w:r w:rsidR="007B67BD" w:rsidRPr="00342507">
        <w:rPr>
          <w:rFonts w:cs="Times New Roman"/>
          <w:color w:val="000000" w:themeColor="text1"/>
        </w:rPr>
        <w:t xml:space="preserve">may </w:t>
      </w:r>
      <w:r w:rsidR="00EB278B" w:rsidRPr="00342507">
        <w:rPr>
          <w:rFonts w:cs="Times New Roman"/>
          <w:color w:val="000000" w:themeColor="text1"/>
        </w:rPr>
        <w:t xml:space="preserve">consult relevant </w:t>
      </w:r>
      <w:r w:rsidR="009F2823" w:rsidRPr="00342507">
        <w:rPr>
          <w:rFonts w:cs="Times New Roman"/>
          <w:color w:val="000000" w:themeColor="text1"/>
        </w:rPr>
        <w:t xml:space="preserve">published </w:t>
      </w:r>
      <w:r w:rsidR="00D36C81" w:rsidRPr="00342507">
        <w:rPr>
          <w:rFonts w:cs="Times New Roman"/>
          <w:color w:val="000000" w:themeColor="text1"/>
        </w:rPr>
        <w:t>recommendation</w:t>
      </w:r>
      <w:r w:rsidR="00947532" w:rsidRPr="00342507">
        <w:rPr>
          <w:rFonts w:cs="Times New Roman"/>
          <w:color w:val="000000" w:themeColor="text1"/>
        </w:rPr>
        <w:t xml:space="preserve"> for additional information</w:t>
      </w:r>
      <w:r w:rsidR="00EB278B" w:rsidRPr="00342507">
        <w:rPr>
          <w:rFonts w:cs="Times New Roman"/>
          <w:color w:val="000000" w:themeColor="text1"/>
        </w:rPr>
        <w:t>.</w:t>
      </w:r>
    </w:p>
    <w:p w14:paraId="5AE2A68C" w14:textId="39A4EC03" w:rsidR="002E5118" w:rsidRPr="00342507" w:rsidRDefault="00A13E5E" w:rsidP="00342507">
      <w:pPr>
        <w:spacing w:line="360" w:lineRule="auto"/>
        <w:jc w:val="both"/>
        <w:rPr>
          <w:rFonts w:cs="Times New Roman"/>
        </w:rPr>
      </w:pPr>
      <w:r w:rsidRPr="00342507">
        <w:rPr>
          <w:rFonts w:cs="Times New Roman"/>
        </w:rPr>
        <w:lastRenderedPageBreak/>
        <w:t>Considering the evolving nature of pharmacogenomics, artificial intelligence (AI), and other emerging technologies relevant to the use of RWD, this guideline does not address those topics.</w:t>
      </w:r>
    </w:p>
    <w:p w14:paraId="4FAB5ACD" w14:textId="78990136" w:rsidR="006806C7" w:rsidRPr="00342507" w:rsidRDefault="0060644C" w:rsidP="00342507">
      <w:pPr>
        <w:pStyle w:val="Heading2"/>
        <w:numPr>
          <w:ilvl w:val="1"/>
          <w:numId w:val="72"/>
        </w:numPr>
        <w:tabs>
          <w:tab w:val="left" w:pos="426"/>
        </w:tabs>
        <w:spacing w:line="360" w:lineRule="auto"/>
        <w:ind w:left="0"/>
        <w:rPr>
          <w:b/>
          <w:bCs/>
        </w:rPr>
      </w:pPr>
      <w:bookmarkStart w:id="15" w:name="_Toc164684258"/>
      <w:r w:rsidRPr="00342507">
        <w:rPr>
          <w:b/>
          <w:bCs/>
        </w:rPr>
        <w:t xml:space="preserve">Studies </w:t>
      </w:r>
      <w:r w:rsidR="00B65DBC">
        <w:rPr>
          <w:b/>
          <w:bCs/>
        </w:rPr>
        <w:t>C</w:t>
      </w:r>
      <w:r w:rsidR="0070550E" w:rsidRPr="00342507">
        <w:rPr>
          <w:b/>
          <w:bCs/>
        </w:rPr>
        <w:t xml:space="preserve">onducted for </w:t>
      </w:r>
      <w:r w:rsidR="00B65DBC">
        <w:rPr>
          <w:b/>
          <w:bCs/>
        </w:rPr>
        <w:t>P</w:t>
      </w:r>
      <w:r w:rsidR="0070550E" w:rsidRPr="00342507">
        <w:rPr>
          <w:b/>
          <w:bCs/>
        </w:rPr>
        <w:t>urposes</w:t>
      </w:r>
      <w:r w:rsidRPr="00342507">
        <w:rPr>
          <w:b/>
          <w:bCs/>
        </w:rPr>
        <w:t xml:space="preserve"> </w:t>
      </w:r>
      <w:r w:rsidR="00E4212C" w:rsidRPr="00342507">
        <w:rPr>
          <w:b/>
          <w:bCs/>
        </w:rPr>
        <w:t xml:space="preserve">other than the </w:t>
      </w:r>
      <w:r w:rsidR="00B65DBC">
        <w:rPr>
          <w:b/>
          <w:bCs/>
        </w:rPr>
        <w:t>S</w:t>
      </w:r>
      <w:r w:rsidR="00E4212C" w:rsidRPr="00342507">
        <w:rPr>
          <w:b/>
          <w:bCs/>
        </w:rPr>
        <w:t xml:space="preserve">afety </w:t>
      </w:r>
      <w:r w:rsidR="00B65DBC">
        <w:rPr>
          <w:b/>
          <w:bCs/>
        </w:rPr>
        <w:t>A</w:t>
      </w:r>
      <w:r w:rsidR="003F44A1" w:rsidRPr="00342507">
        <w:rPr>
          <w:b/>
          <w:bCs/>
        </w:rPr>
        <w:t xml:space="preserve">ssessment </w:t>
      </w:r>
      <w:r w:rsidR="00E4212C" w:rsidRPr="00342507">
        <w:rPr>
          <w:b/>
          <w:bCs/>
        </w:rPr>
        <w:t xml:space="preserve">of </w:t>
      </w:r>
      <w:r w:rsidR="00B65DBC">
        <w:rPr>
          <w:b/>
          <w:bCs/>
        </w:rPr>
        <w:t>M</w:t>
      </w:r>
      <w:r w:rsidR="00E4212C" w:rsidRPr="00342507">
        <w:rPr>
          <w:b/>
          <w:bCs/>
        </w:rPr>
        <w:t>edicines</w:t>
      </w:r>
      <w:bookmarkEnd w:id="15"/>
    </w:p>
    <w:p w14:paraId="5A17C26D" w14:textId="66FEC2AF" w:rsidR="006225C1" w:rsidRPr="00342507" w:rsidRDefault="006F170D" w:rsidP="00342507">
      <w:pPr>
        <w:spacing w:line="360" w:lineRule="auto"/>
        <w:jc w:val="both"/>
        <w:rPr>
          <w:rFonts w:cs="Times New Roman"/>
          <w:color w:val="000000" w:themeColor="text1"/>
        </w:rPr>
      </w:pPr>
      <w:r w:rsidRPr="00342507">
        <w:rPr>
          <w:rFonts w:cs="Times New Roman"/>
          <w:color w:val="000000" w:themeColor="text1"/>
        </w:rPr>
        <w:t>T</w:t>
      </w:r>
      <w:r w:rsidR="00E623D6" w:rsidRPr="00342507">
        <w:rPr>
          <w:rFonts w:cs="Times New Roman"/>
          <w:color w:val="000000" w:themeColor="text1"/>
        </w:rPr>
        <w:t xml:space="preserve">he principles presented in this document provide recommendations that may be applicable to </w:t>
      </w:r>
      <w:r w:rsidR="00EA5C95" w:rsidRPr="00342507">
        <w:rPr>
          <w:rFonts w:cs="Times New Roman"/>
          <w:color w:val="000000" w:themeColor="text1"/>
        </w:rPr>
        <w:t xml:space="preserve">post-market </w:t>
      </w:r>
      <w:r w:rsidR="00EA5B54" w:rsidRPr="00342507">
        <w:rPr>
          <w:rFonts w:cs="Times New Roman"/>
          <w:color w:val="000000" w:themeColor="text1"/>
        </w:rPr>
        <w:t>pharmacoepidemiologic</w:t>
      </w:r>
      <w:r w:rsidR="00597394" w:rsidRPr="00342507">
        <w:rPr>
          <w:rFonts w:cs="Times New Roman"/>
          <w:color w:val="000000" w:themeColor="text1"/>
        </w:rPr>
        <w:t>al</w:t>
      </w:r>
      <w:r w:rsidR="0060644C" w:rsidRPr="00342507">
        <w:rPr>
          <w:rFonts w:cs="Times New Roman"/>
          <w:color w:val="000000" w:themeColor="text1"/>
        </w:rPr>
        <w:t xml:space="preserve"> studies conducted for </w:t>
      </w:r>
      <w:r w:rsidR="00B80265" w:rsidRPr="00342507">
        <w:rPr>
          <w:rFonts w:cs="Times New Roman"/>
          <w:color w:val="000000" w:themeColor="text1"/>
        </w:rPr>
        <w:t>purposes other than evaluation of the safety of medicines</w:t>
      </w:r>
      <w:r w:rsidR="00EA5C95" w:rsidRPr="00342507">
        <w:rPr>
          <w:rFonts w:cs="Times New Roman"/>
          <w:color w:val="000000" w:themeColor="text1"/>
        </w:rPr>
        <w:t>, such as utilization and effectiveness studies.</w:t>
      </w:r>
      <w:r w:rsidR="00331098" w:rsidRPr="00342507">
        <w:rPr>
          <w:rFonts w:cs="Times New Roman"/>
          <w:color w:val="000000" w:themeColor="text1"/>
        </w:rPr>
        <w:t xml:space="preserve"> </w:t>
      </w:r>
      <w:r w:rsidR="00237805" w:rsidRPr="00342507">
        <w:rPr>
          <w:rFonts w:cs="Times New Roman"/>
          <w:color w:val="000000" w:themeColor="text1"/>
        </w:rPr>
        <w:t>T</w:t>
      </w:r>
      <w:r w:rsidR="00331098" w:rsidRPr="00342507">
        <w:rPr>
          <w:rFonts w:cs="Times New Roman"/>
          <w:color w:val="000000" w:themeColor="text1"/>
        </w:rPr>
        <w:t xml:space="preserve">he basic principles presented in this guideline may be </w:t>
      </w:r>
      <w:r w:rsidR="00A13E5E" w:rsidRPr="00342507">
        <w:rPr>
          <w:rFonts w:cs="Times New Roman"/>
          <w:color w:val="000000" w:themeColor="text1"/>
        </w:rPr>
        <w:t xml:space="preserve">relevant </w:t>
      </w:r>
      <w:r w:rsidR="00331098" w:rsidRPr="00342507">
        <w:rPr>
          <w:rFonts w:cs="Times New Roman"/>
          <w:color w:val="000000" w:themeColor="text1"/>
        </w:rPr>
        <w:t xml:space="preserve">to these studies when </w:t>
      </w:r>
      <w:r w:rsidR="00331098" w:rsidRPr="00BA1AB2">
        <w:rPr>
          <w:rFonts w:cs="Times New Roman"/>
          <w:color w:val="000000" w:themeColor="text1"/>
        </w:rPr>
        <w:t>real-world data</w:t>
      </w:r>
      <w:r w:rsidR="00331098" w:rsidRPr="00342507">
        <w:rPr>
          <w:rFonts w:cs="Times New Roman"/>
          <w:color w:val="000000" w:themeColor="text1"/>
        </w:rPr>
        <w:t xml:space="preserve"> elements are included.</w:t>
      </w:r>
    </w:p>
    <w:p w14:paraId="4AC853BD" w14:textId="7B2F9B34" w:rsidR="001C57C8" w:rsidRPr="00342507" w:rsidRDefault="67147E30" w:rsidP="00342507">
      <w:pPr>
        <w:pStyle w:val="Heading1"/>
        <w:numPr>
          <w:ilvl w:val="0"/>
          <w:numId w:val="72"/>
        </w:numPr>
        <w:spacing w:line="360" w:lineRule="auto"/>
      </w:pPr>
      <w:bookmarkStart w:id="16" w:name="_Toc460340674"/>
      <w:bookmarkStart w:id="17" w:name="_Toc565694163"/>
      <w:bookmarkStart w:id="18" w:name="_Toc127948688"/>
      <w:bookmarkStart w:id="19" w:name="_Toc131498002"/>
      <w:bookmarkStart w:id="20" w:name="_Toc164684259"/>
      <w:r w:rsidRPr="00342507">
        <w:t>General Principles</w:t>
      </w:r>
      <w:bookmarkEnd w:id="16"/>
      <w:bookmarkEnd w:id="17"/>
      <w:bookmarkEnd w:id="18"/>
      <w:bookmarkEnd w:id="19"/>
      <w:bookmarkEnd w:id="20"/>
    </w:p>
    <w:bookmarkEnd w:id="12"/>
    <w:bookmarkEnd w:id="13"/>
    <w:bookmarkEnd w:id="14"/>
    <w:p w14:paraId="0841824C" w14:textId="317EC105" w:rsidR="00DD2A3C" w:rsidRPr="00342507" w:rsidRDefault="00DD2A3C" w:rsidP="00342507">
      <w:pPr>
        <w:spacing w:line="360" w:lineRule="auto"/>
        <w:jc w:val="both"/>
        <w:rPr>
          <w:rFonts w:cs="Times New Roman"/>
          <w:color w:val="000000" w:themeColor="text1"/>
        </w:rPr>
      </w:pPr>
      <w:r w:rsidRPr="00342507">
        <w:rPr>
          <w:rFonts w:cs="Times New Roman"/>
          <w:color w:val="000000" w:themeColor="text1"/>
        </w:rPr>
        <w:t>The safety profile of a medicine reflects an evolving body of knowledge extending from preclinical investigations through the post-approval lifecycle</w:t>
      </w:r>
      <w:r w:rsidR="00802BBF" w:rsidRPr="00342507">
        <w:rPr>
          <w:rFonts w:cs="Times New Roman"/>
          <w:color w:val="000000" w:themeColor="text1"/>
        </w:rPr>
        <w:t xml:space="preserve">. </w:t>
      </w:r>
      <w:r w:rsidRPr="00342507">
        <w:rPr>
          <w:rFonts w:cs="Times New Roman"/>
          <w:color w:val="000000" w:themeColor="text1"/>
        </w:rPr>
        <w:t>Post-approval pharmacoepidemiologic</w:t>
      </w:r>
      <w:r w:rsidR="00ED7A36" w:rsidRPr="00342507">
        <w:rPr>
          <w:rFonts w:cs="Times New Roman"/>
          <w:color w:val="000000" w:themeColor="text1"/>
        </w:rPr>
        <w:t>al</w:t>
      </w:r>
      <w:r w:rsidRPr="00342507">
        <w:rPr>
          <w:rFonts w:cs="Times New Roman"/>
          <w:color w:val="000000" w:themeColor="text1"/>
        </w:rPr>
        <w:t xml:space="preserve"> safety studies complement other sources of information to provide a </w:t>
      </w:r>
      <w:r w:rsidR="00211F32" w:rsidRPr="00342507">
        <w:rPr>
          <w:rFonts w:cs="Times New Roman"/>
          <w:color w:val="000000" w:themeColor="text1"/>
        </w:rPr>
        <w:t xml:space="preserve">better </w:t>
      </w:r>
      <w:r w:rsidRPr="00342507">
        <w:rPr>
          <w:rFonts w:cs="Times New Roman"/>
          <w:color w:val="000000" w:themeColor="text1"/>
        </w:rPr>
        <w:t xml:space="preserve">picture of </w:t>
      </w:r>
      <w:r w:rsidR="0071225E" w:rsidRPr="00342507">
        <w:rPr>
          <w:rFonts w:cs="Times New Roman"/>
          <w:color w:val="000000" w:themeColor="text1"/>
        </w:rPr>
        <w:t>the benefit</w:t>
      </w:r>
      <w:r w:rsidR="34E7E566" w:rsidRPr="00342507">
        <w:rPr>
          <w:rFonts w:cs="Times New Roman"/>
          <w:color w:val="000000" w:themeColor="text1"/>
        </w:rPr>
        <w:t xml:space="preserve">-risk </w:t>
      </w:r>
      <w:r w:rsidRPr="00342507">
        <w:rPr>
          <w:rFonts w:cs="Times New Roman"/>
          <w:color w:val="000000" w:themeColor="text1"/>
        </w:rPr>
        <w:t xml:space="preserve">profile of a medicine </w:t>
      </w:r>
      <w:r w:rsidR="006B5315" w:rsidRPr="00342507">
        <w:rPr>
          <w:rFonts w:cs="Times New Roman"/>
          <w:color w:val="000000" w:themeColor="text1"/>
        </w:rPr>
        <w:t>as</w:t>
      </w:r>
      <w:r w:rsidRPr="00342507">
        <w:rPr>
          <w:rFonts w:cs="Times New Roman"/>
          <w:color w:val="000000" w:themeColor="text1"/>
        </w:rPr>
        <w:t xml:space="preserve"> used in clinical practice.</w:t>
      </w:r>
    </w:p>
    <w:p w14:paraId="684D1CA3" w14:textId="6863C00C" w:rsidR="00922AB9" w:rsidRPr="00342507" w:rsidRDefault="00DD2A3C" w:rsidP="00342507">
      <w:pPr>
        <w:spacing w:line="360" w:lineRule="auto"/>
        <w:jc w:val="both"/>
        <w:rPr>
          <w:rFonts w:cs="Times New Roman"/>
          <w:color w:val="000000" w:themeColor="text1"/>
        </w:rPr>
      </w:pPr>
      <w:r w:rsidRPr="00342507">
        <w:rPr>
          <w:rFonts w:cs="Times New Roman"/>
          <w:color w:val="000000" w:themeColor="text1"/>
        </w:rPr>
        <w:t>The guid</w:t>
      </w:r>
      <w:r w:rsidR="005D4EE1" w:rsidRPr="00342507">
        <w:rPr>
          <w:rFonts w:cs="Times New Roman"/>
          <w:color w:val="000000" w:themeColor="text1"/>
        </w:rPr>
        <w:t>eli</w:t>
      </w:r>
      <w:r w:rsidRPr="00342507">
        <w:rPr>
          <w:rFonts w:cs="Times New Roman"/>
          <w:color w:val="000000" w:themeColor="text1"/>
        </w:rPr>
        <w:t>ne describe</w:t>
      </w:r>
      <w:r w:rsidR="00950D63" w:rsidRPr="00342507">
        <w:rPr>
          <w:rFonts w:cs="Times New Roman"/>
          <w:color w:val="000000" w:themeColor="text1"/>
        </w:rPr>
        <w:t>s</w:t>
      </w:r>
      <w:r w:rsidRPr="00342507">
        <w:rPr>
          <w:rFonts w:cs="Times New Roman"/>
          <w:color w:val="000000" w:themeColor="text1"/>
        </w:rPr>
        <w:t xml:space="preserve"> a stepwise process</w:t>
      </w:r>
      <w:r w:rsidR="00015D43" w:rsidRPr="00342507">
        <w:rPr>
          <w:rFonts w:cs="Times New Roman"/>
          <w:color w:val="000000" w:themeColor="text1"/>
        </w:rPr>
        <w:t>,</w:t>
      </w:r>
      <w:r w:rsidRPr="00342507">
        <w:rPr>
          <w:rFonts w:cs="Times New Roman"/>
          <w:color w:val="000000" w:themeColor="text1"/>
        </w:rPr>
        <w:t xml:space="preserve"> although </w:t>
      </w:r>
      <w:r w:rsidR="75D47276" w:rsidRPr="00342507">
        <w:rPr>
          <w:rFonts w:cs="Times New Roman"/>
          <w:color w:val="000000" w:themeColor="text1"/>
        </w:rPr>
        <w:t>the various steps of study design and data source selection</w:t>
      </w:r>
      <w:r w:rsidRPr="00342507">
        <w:rPr>
          <w:rFonts w:cs="Times New Roman"/>
          <w:color w:val="000000" w:themeColor="text1"/>
        </w:rPr>
        <w:t xml:space="preserve"> are iterative</w:t>
      </w:r>
      <w:r w:rsidR="00802BBF" w:rsidRPr="00342507">
        <w:rPr>
          <w:rFonts w:cs="Times New Roman"/>
          <w:color w:val="000000" w:themeColor="text1"/>
        </w:rPr>
        <w:t xml:space="preserve">. </w:t>
      </w:r>
      <w:r w:rsidR="00AA412B" w:rsidRPr="00342507">
        <w:rPr>
          <w:rFonts w:cs="Times New Roman"/>
          <w:color w:val="000000" w:themeColor="text1"/>
        </w:rPr>
        <w:t>The process starts with articulating the research question</w:t>
      </w:r>
      <w:r w:rsidR="003A02E0" w:rsidRPr="00342507">
        <w:rPr>
          <w:rFonts w:cs="Times New Roman"/>
          <w:color w:val="000000" w:themeColor="text1"/>
        </w:rPr>
        <w:t>;</w:t>
      </w:r>
      <w:r w:rsidR="00AA412B" w:rsidRPr="00342507">
        <w:rPr>
          <w:rFonts w:cs="Times New Roman"/>
          <w:color w:val="000000" w:themeColor="text1"/>
        </w:rPr>
        <w:t xml:space="preserve"> conducting a systematic process to identify the </w:t>
      </w:r>
      <w:r w:rsidR="00D431A4" w:rsidRPr="00342507">
        <w:rPr>
          <w:rFonts w:cs="Times New Roman"/>
          <w:color w:val="000000" w:themeColor="text1"/>
        </w:rPr>
        <w:t xml:space="preserve">study </w:t>
      </w:r>
      <w:r w:rsidR="00AA412B" w:rsidRPr="00342507">
        <w:rPr>
          <w:rFonts w:cs="Times New Roman"/>
          <w:color w:val="000000" w:themeColor="text1"/>
        </w:rPr>
        <w:t xml:space="preserve">population, </w:t>
      </w:r>
      <w:r w:rsidR="00AA412B" w:rsidRPr="00342507">
        <w:rPr>
          <w:rFonts w:cs="Times New Roman"/>
          <w:b/>
          <w:bCs/>
          <w:i/>
          <w:iCs/>
          <w:color w:val="000000" w:themeColor="text1"/>
        </w:rPr>
        <w:t>exposure</w:t>
      </w:r>
      <w:r w:rsidR="00AA412B" w:rsidRPr="00342507">
        <w:rPr>
          <w:rFonts w:cs="Times New Roman"/>
          <w:color w:val="000000" w:themeColor="text1"/>
        </w:rPr>
        <w:t>, outcome</w:t>
      </w:r>
      <w:r w:rsidR="00E473B7" w:rsidRPr="00342507">
        <w:rPr>
          <w:rFonts w:cs="Times New Roman"/>
          <w:color w:val="000000" w:themeColor="text1"/>
        </w:rPr>
        <w:t>,</w:t>
      </w:r>
      <w:r w:rsidR="00AA412B" w:rsidRPr="00342507">
        <w:rPr>
          <w:rFonts w:cs="Times New Roman"/>
          <w:color w:val="000000" w:themeColor="text1"/>
        </w:rPr>
        <w:t xml:space="preserve"> and covariates</w:t>
      </w:r>
      <w:r w:rsidR="003A02E0" w:rsidRPr="00342507">
        <w:rPr>
          <w:rFonts w:cs="Times New Roman"/>
          <w:color w:val="000000" w:themeColor="text1"/>
        </w:rPr>
        <w:t>;</w:t>
      </w:r>
      <w:r w:rsidR="00AA412B" w:rsidRPr="00342507">
        <w:rPr>
          <w:rFonts w:cs="Times New Roman"/>
          <w:color w:val="000000" w:themeColor="text1"/>
        </w:rPr>
        <w:t xml:space="preserve"> identifying minimal data requirements to guide feasibility assessment</w:t>
      </w:r>
      <w:r w:rsidR="003A02E0" w:rsidRPr="00342507">
        <w:rPr>
          <w:rFonts w:cs="Times New Roman"/>
          <w:color w:val="000000" w:themeColor="text1"/>
        </w:rPr>
        <w:t>;</w:t>
      </w:r>
      <w:r w:rsidR="00AA412B" w:rsidRPr="00342507">
        <w:rPr>
          <w:rFonts w:cs="Times New Roman"/>
          <w:color w:val="000000" w:themeColor="text1"/>
        </w:rPr>
        <w:t xml:space="preserve"> assessing the representativeness of the data source to the target population</w:t>
      </w:r>
      <w:r w:rsidR="003A02E0" w:rsidRPr="00342507">
        <w:rPr>
          <w:rFonts w:cs="Times New Roman"/>
          <w:color w:val="000000" w:themeColor="text1"/>
        </w:rPr>
        <w:t>;</w:t>
      </w:r>
      <w:r w:rsidR="00630702" w:rsidRPr="00342507">
        <w:rPr>
          <w:rFonts w:cs="Times New Roman"/>
          <w:color w:val="000000" w:themeColor="text1"/>
        </w:rPr>
        <w:t xml:space="preserve"> and </w:t>
      </w:r>
      <w:r w:rsidR="00301E74" w:rsidRPr="00342507">
        <w:rPr>
          <w:rFonts w:cs="Times New Roman"/>
          <w:color w:val="000000" w:themeColor="text1"/>
        </w:rPr>
        <w:t>considering</w:t>
      </w:r>
      <w:r w:rsidR="00630702" w:rsidRPr="00342507">
        <w:rPr>
          <w:rFonts w:cs="Times New Roman"/>
          <w:color w:val="000000" w:themeColor="text1"/>
        </w:rPr>
        <w:t xml:space="preserve"> sources of potential </w:t>
      </w:r>
      <w:r w:rsidR="00630702" w:rsidRPr="00342507">
        <w:rPr>
          <w:rFonts w:cs="Times New Roman"/>
          <w:b/>
          <w:bCs/>
          <w:i/>
          <w:iCs/>
          <w:color w:val="000000" w:themeColor="text1"/>
        </w:rPr>
        <w:t>bias</w:t>
      </w:r>
      <w:r w:rsidR="00630702" w:rsidRPr="00342507">
        <w:rPr>
          <w:rFonts w:cs="Times New Roman"/>
          <w:color w:val="000000" w:themeColor="text1"/>
        </w:rPr>
        <w:t xml:space="preserve"> and </w:t>
      </w:r>
      <w:r w:rsidR="00630702" w:rsidRPr="00342507">
        <w:rPr>
          <w:rFonts w:cs="Times New Roman"/>
          <w:b/>
          <w:bCs/>
          <w:i/>
          <w:iCs/>
          <w:color w:val="000000" w:themeColor="text1"/>
        </w:rPr>
        <w:t>confounding</w:t>
      </w:r>
      <w:r w:rsidR="00802BBF" w:rsidRPr="00342507">
        <w:rPr>
          <w:rFonts w:cs="Times New Roman"/>
          <w:color w:val="000000" w:themeColor="text1"/>
        </w:rPr>
        <w:t xml:space="preserve">. </w:t>
      </w:r>
      <w:r w:rsidR="0053269D" w:rsidRPr="00342507">
        <w:rPr>
          <w:rFonts w:cs="Times New Roman"/>
          <w:color w:val="000000" w:themeColor="text1"/>
        </w:rPr>
        <w:t>After an appropriate data source and/or data collection approach has been identified,</w:t>
      </w:r>
      <w:r w:rsidRPr="00342507">
        <w:rPr>
          <w:rFonts w:cs="Times New Roman"/>
          <w:color w:val="000000" w:themeColor="text1"/>
        </w:rPr>
        <w:t xml:space="preserve"> </w:t>
      </w:r>
      <w:r w:rsidR="00D95673" w:rsidRPr="00342507">
        <w:rPr>
          <w:rFonts w:cs="Times New Roman"/>
          <w:color w:val="000000" w:themeColor="text1"/>
        </w:rPr>
        <w:t>the process involves</w:t>
      </w:r>
      <w:r w:rsidRPr="00342507">
        <w:rPr>
          <w:rFonts w:cs="Times New Roman"/>
          <w:color w:val="000000" w:themeColor="text1"/>
        </w:rPr>
        <w:t xml:space="preserve"> </w:t>
      </w:r>
      <w:r w:rsidR="0053269D" w:rsidRPr="00342507">
        <w:rPr>
          <w:rFonts w:cs="Times New Roman"/>
          <w:color w:val="000000" w:themeColor="text1"/>
        </w:rPr>
        <w:t xml:space="preserve">further </w:t>
      </w:r>
      <w:r w:rsidRPr="00342507">
        <w:rPr>
          <w:rFonts w:cs="Times New Roman"/>
          <w:color w:val="000000" w:themeColor="text1"/>
        </w:rPr>
        <w:t xml:space="preserve">refining the design, which includes approaches to address </w:t>
      </w:r>
      <w:r w:rsidR="00002D60" w:rsidRPr="00342507">
        <w:rPr>
          <w:rFonts w:cs="Times New Roman"/>
          <w:color w:val="000000" w:themeColor="text1"/>
        </w:rPr>
        <w:t>study</w:t>
      </w:r>
      <w:r w:rsidR="004A2D43" w:rsidRPr="00342507">
        <w:rPr>
          <w:rFonts w:cs="Times New Roman"/>
          <w:color w:val="000000" w:themeColor="text1"/>
        </w:rPr>
        <w:t xml:space="preserve"> </w:t>
      </w:r>
      <w:r w:rsidRPr="00342507">
        <w:rPr>
          <w:rFonts w:cs="Times New Roman"/>
          <w:color w:val="000000" w:themeColor="text1"/>
        </w:rPr>
        <w:t>validity</w:t>
      </w:r>
      <w:r w:rsidR="0053269D" w:rsidRPr="00342507">
        <w:rPr>
          <w:rFonts w:cs="Times New Roman"/>
          <w:color w:val="000000" w:themeColor="text1"/>
        </w:rPr>
        <w:t>.</w:t>
      </w:r>
      <w:r w:rsidRPr="00342507">
        <w:rPr>
          <w:rFonts w:cs="Times New Roman"/>
          <w:color w:val="000000" w:themeColor="text1"/>
        </w:rPr>
        <w:t xml:space="preserve"> The fit-for-purpose evaluation section of the guid</w:t>
      </w:r>
      <w:r w:rsidR="00F662BF" w:rsidRPr="00342507">
        <w:rPr>
          <w:rFonts w:cs="Times New Roman"/>
          <w:color w:val="000000" w:themeColor="text1"/>
        </w:rPr>
        <w:t>elin</w:t>
      </w:r>
      <w:r w:rsidRPr="00342507">
        <w:rPr>
          <w:rFonts w:cs="Times New Roman"/>
          <w:color w:val="000000" w:themeColor="text1"/>
        </w:rPr>
        <w:t>e describes the integration of these activities</w:t>
      </w:r>
      <w:r w:rsidR="00802BBF" w:rsidRPr="00342507">
        <w:rPr>
          <w:rFonts w:cs="Times New Roman"/>
          <w:color w:val="000000" w:themeColor="text1"/>
        </w:rPr>
        <w:t xml:space="preserve">. </w:t>
      </w:r>
      <w:r w:rsidRPr="00342507">
        <w:rPr>
          <w:rFonts w:cs="Times New Roman"/>
          <w:color w:val="000000" w:themeColor="text1"/>
        </w:rPr>
        <w:t>Throughout the process, the underlying rationale and justification for exposure, outcome, and confounder definitions, analysis, data management, study implementation, reporting, submission, dissemination</w:t>
      </w:r>
      <w:r w:rsidR="00DA480F" w:rsidRPr="00342507">
        <w:rPr>
          <w:rFonts w:cs="Times New Roman"/>
          <w:color w:val="000000" w:themeColor="text1"/>
        </w:rPr>
        <w:t xml:space="preserve"> of results</w:t>
      </w:r>
      <w:r w:rsidRPr="00342507">
        <w:rPr>
          <w:rFonts w:cs="Times New Roman"/>
          <w:color w:val="000000" w:themeColor="text1"/>
        </w:rPr>
        <w:t>, and other key decisions should be documented</w:t>
      </w:r>
      <w:r w:rsidR="00802BBF" w:rsidRPr="00342507">
        <w:rPr>
          <w:rFonts w:cs="Times New Roman"/>
          <w:color w:val="000000" w:themeColor="text1"/>
        </w:rPr>
        <w:t xml:space="preserve">. </w:t>
      </w:r>
      <w:r w:rsidR="004C6D7C" w:rsidRPr="00342507">
        <w:rPr>
          <w:rFonts w:cs="Times New Roman"/>
          <w:color w:val="000000" w:themeColor="text1"/>
        </w:rPr>
        <w:t>All operational aspects should be clear and transparent.</w:t>
      </w:r>
    </w:p>
    <w:p w14:paraId="38920122" w14:textId="65E287A1" w:rsidR="00D72253" w:rsidRPr="00342507" w:rsidRDefault="00244E12" w:rsidP="00342507">
      <w:pPr>
        <w:spacing w:line="360" w:lineRule="auto"/>
        <w:jc w:val="both"/>
        <w:rPr>
          <w:rFonts w:cs="Times New Roman"/>
          <w:color w:val="000000" w:themeColor="text1"/>
        </w:rPr>
      </w:pPr>
      <w:r w:rsidRPr="00342507">
        <w:rPr>
          <w:rFonts w:cs="Times New Roman"/>
          <w:color w:val="000000" w:themeColor="text1"/>
        </w:rPr>
        <w:t xml:space="preserve">In this guideline we </w:t>
      </w:r>
      <w:r w:rsidR="0085178F" w:rsidRPr="00342507">
        <w:rPr>
          <w:rFonts w:cs="Times New Roman"/>
          <w:color w:val="000000" w:themeColor="text1"/>
        </w:rPr>
        <w:t>refer to</w:t>
      </w:r>
      <w:r w:rsidRPr="00342507">
        <w:rPr>
          <w:rFonts w:cs="Times New Roman"/>
          <w:color w:val="000000" w:themeColor="text1"/>
        </w:rPr>
        <w:t xml:space="preserve"> </w:t>
      </w:r>
      <w:r w:rsidR="0085178F" w:rsidRPr="00342507">
        <w:rPr>
          <w:rFonts w:cs="Times New Roman"/>
          <w:color w:val="000000" w:themeColor="text1"/>
        </w:rPr>
        <w:t>“</w:t>
      </w:r>
      <w:r w:rsidRPr="00342507">
        <w:rPr>
          <w:rFonts w:cs="Times New Roman"/>
          <w:color w:val="000000" w:themeColor="text1"/>
        </w:rPr>
        <w:t>researcher</w:t>
      </w:r>
      <w:r w:rsidR="0085178F" w:rsidRPr="00342507">
        <w:rPr>
          <w:rFonts w:cs="Times New Roman"/>
          <w:color w:val="000000" w:themeColor="text1"/>
        </w:rPr>
        <w:t xml:space="preserve">” as those responsible for designing and executing the study; this may </w:t>
      </w:r>
      <w:r w:rsidRPr="00342507">
        <w:rPr>
          <w:rFonts w:cs="Times New Roman"/>
          <w:color w:val="000000" w:themeColor="text1"/>
        </w:rPr>
        <w:t xml:space="preserve">be </w:t>
      </w:r>
      <w:r w:rsidR="009428A6" w:rsidRPr="00342507">
        <w:rPr>
          <w:rFonts w:cs="Times New Roman"/>
          <w:color w:val="000000" w:themeColor="text1"/>
        </w:rPr>
        <w:t>a</w:t>
      </w:r>
      <w:r w:rsidRPr="00342507">
        <w:rPr>
          <w:rFonts w:cs="Times New Roman"/>
          <w:color w:val="000000" w:themeColor="text1"/>
        </w:rPr>
        <w:t xml:space="preserve"> </w:t>
      </w:r>
      <w:r w:rsidR="001F3723" w:rsidRPr="00342507">
        <w:rPr>
          <w:rFonts w:cs="Times New Roman"/>
          <w:color w:val="000000" w:themeColor="text1"/>
        </w:rPr>
        <w:t xml:space="preserve">regulatory agency, </w:t>
      </w:r>
      <w:r w:rsidRPr="00342507">
        <w:rPr>
          <w:rFonts w:cs="Times New Roman"/>
          <w:color w:val="000000" w:themeColor="text1"/>
        </w:rPr>
        <w:t>sponsor, contract research organization, academic group</w:t>
      </w:r>
      <w:r w:rsidR="00F42079" w:rsidRPr="00342507">
        <w:rPr>
          <w:rFonts w:cs="Times New Roman"/>
          <w:color w:val="000000" w:themeColor="text1"/>
        </w:rPr>
        <w:t>, or others</w:t>
      </w:r>
      <w:r w:rsidRPr="00342507">
        <w:rPr>
          <w:rFonts w:cs="Times New Roman"/>
          <w:color w:val="000000" w:themeColor="text1"/>
        </w:rPr>
        <w:t>.</w:t>
      </w:r>
      <w:r w:rsidR="00EF6D1B" w:rsidRPr="00342507">
        <w:rPr>
          <w:rFonts w:cs="Times New Roman"/>
          <w:color w:val="000000" w:themeColor="text1"/>
        </w:rPr>
        <w:t xml:space="preserve"> </w:t>
      </w:r>
      <w:r w:rsidR="00C33542" w:rsidRPr="00342507">
        <w:rPr>
          <w:rFonts w:cs="Times New Roman"/>
          <w:color w:val="000000" w:themeColor="text1"/>
        </w:rPr>
        <w:t>S</w:t>
      </w:r>
      <w:r w:rsidR="00922AB9" w:rsidRPr="00342507">
        <w:rPr>
          <w:rFonts w:cs="Times New Roman"/>
          <w:color w:val="000000" w:themeColor="text1"/>
        </w:rPr>
        <w:t>ponsors of marketing applications</w:t>
      </w:r>
      <w:r w:rsidR="00C33542" w:rsidRPr="00342507">
        <w:rPr>
          <w:rFonts w:cs="Times New Roman"/>
          <w:color w:val="000000" w:themeColor="text1"/>
        </w:rPr>
        <w:t xml:space="preserve"> and </w:t>
      </w:r>
      <w:r w:rsidR="00FE0D17" w:rsidRPr="00342507">
        <w:rPr>
          <w:rFonts w:cs="Times New Roman"/>
          <w:color w:val="000000" w:themeColor="text1"/>
        </w:rPr>
        <w:t xml:space="preserve">marketing authorization holders </w:t>
      </w:r>
      <w:r w:rsidR="00922AB9" w:rsidRPr="00342507">
        <w:rPr>
          <w:rFonts w:cs="Times New Roman"/>
          <w:color w:val="000000" w:themeColor="text1"/>
        </w:rPr>
        <w:t>are ultimately responsible for all aspects of post-marketing safety studies submitted to regulators.</w:t>
      </w:r>
    </w:p>
    <w:p w14:paraId="224D080A" w14:textId="45EC5BD8" w:rsidR="0028484C" w:rsidRPr="00342507" w:rsidRDefault="42624F62" w:rsidP="00342507">
      <w:pPr>
        <w:pStyle w:val="Heading1"/>
        <w:numPr>
          <w:ilvl w:val="0"/>
          <w:numId w:val="72"/>
        </w:numPr>
        <w:spacing w:line="360" w:lineRule="auto"/>
      </w:pPr>
      <w:bookmarkStart w:id="21" w:name="_Toc119417282"/>
      <w:bookmarkStart w:id="22" w:name="_Fit_for_Purpose"/>
      <w:bookmarkStart w:id="23" w:name="_Framework_for_Generating"/>
      <w:bookmarkStart w:id="24" w:name="_Toc677066675"/>
      <w:bookmarkStart w:id="25" w:name="_Toc1255352073"/>
      <w:bookmarkStart w:id="26" w:name="_Toc127948689"/>
      <w:bookmarkStart w:id="27" w:name="_Toc131498003"/>
      <w:bookmarkStart w:id="28" w:name="_Ref137674889"/>
      <w:bookmarkStart w:id="29" w:name="_Toc164684260"/>
      <w:bookmarkEnd w:id="21"/>
      <w:bookmarkEnd w:id="22"/>
      <w:bookmarkEnd w:id="23"/>
      <w:r w:rsidRPr="00342507">
        <w:lastRenderedPageBreak/>
        <w:t>Framework</w:t>
      </w:r>
      <w:bookmarkEnd w:id="24"/>
      <w:bookmarkEnd w:id="25"/>
      <w:bookmarkEnd w:id="26"/>
      <w:bookmarkEnd w:id="27"/>
      <w:bookmarkEnd w:id="28"/>
      <w:r w:rsidR="7A766D24" w:rsidRPr="00342507">
        <w:t xml:space="preserve"> for </w:t>
      </w:r>
      <w:r w:rsidR="7E7C37C3" w:rsidRPr="00342507">
        <w:t>Generating Adequate Ev</w:t>
      </w:r>
      <w:r w:rsidR="65201EA9" w:rsidRPr="00342507">
        <w:t>i</w:t>
      </w:r>
      <w:r w:rsidR="7E7C37C3" w:rsidRPr="00342507">
        <w:t>dence</w:t>
      </w:r>
      <w:r w:rsidR="75A90A88" w:rsidRPr="00342507">
        <w:t xml:space="preserve"> using Real-World Data</w:t>
      </w:r>
      <w:bookmarkEnd w:id="29"/>
    </w:p>
    <w:p w14:paraId="7AC3FE77" w14:textId="6CF25BCD" w:rsidR="001722B1" w:rsidRPr="00342507" w:rsidRDefault="23F3F3F4" w:rsidP="00342507">
      <w:pPr>
        <w:spacing w:line="360" w:lineRule="auto"/>
        <w:jc w:val="both"/>
        <w:rPr>
          <w:rFonts w:cs="Times New Roman"/>
          <w:color w:val="000000" w:themeColor="text1"/>
        </w:rPr>
      </w:pPr>
      <w:r w:rsidRPr="00342507">
        <w:rPr>
          <w:rFonts w:cs="Times New Roman"/>
          <w:color w:val="000000" w:themeColor="text1"/>
        </w:rPr>
        <w:t xml:space="preserve">The strength of </w:t>
      </w:r>
      <w:r w:rsidR="00B50A10" w:rsidRPr="00342507">
        <w:rPr>
          <w:rFonts w:cs="Times New Roman"/>
          <w:color w:val="000000" w:themeColor="text1"/>
        </w:rPr>
        <w:t xml:space="preserve">the study generated evidence </w:t>
      </w:r>
      <w:r w:rsidRPr="00342507">
        <w:rPr>
          <w:rFonts w:cs="Times New Roman"/>
          <w:color w:val="000000" w:themeColor="text1"/>
        </w:rPr>
        <w:t xml:space="preserve">submitted in support of a regulatory decision depends on the </w:t>
      </w:r>
      <w:r w:rsidR="3BF2F35A" w:rsidRPr="00342507">
        <w:rPr>
          <w:rFonts w:cs="Times New Roman"/>
          <w:color w:val="000000" w:themeColor="text1"/>
        </w:rPr>
        <w:t xml:space="preserve">research </w:t>
      </w:r>
      <w:r w:rsidR="00A16718" w:rsidRPr="00342507">
        <w:rPr>
          <w:rFonts w:cs="Times New Roman"/>
          <w:color w:val="000000" w:themeColor="text1"/>
        </w:rPr>
        <w:t xml:space="preserve">design and </w:t>
      </w:r>
      <w:r w:rsidRPr="00342507">
        <w:rPr>
          <w:rFonts w:cs="Times New Roman"/>
          <w:color w:val="000000" w:themeColor="text1"/>
        </w:rPr>
        <w:t>methodology in addition to the relevance and reliability of the underlying data</w:t>
      </w:r>
      <w:r w:rsidR="39F53083" w:rsidRPr="00342507">
        <w:rPr>
          <w:rFonts w:cs="Times New Roman"/>
          <w:color w:val="000000" w:themeColor="text1"/>
        </w:rPr>
        <w:t>.</w:t>
      </w:r>
      <w:r w:rsidR="00B7448D" w:rsidRPr="00342507">
        <w:rPr>
          <w:rFonts w:cs="Times New Roman"/>
          <w:color w:val="000000" w:themeColor="text1"/>
        </w:rPr>
        <w:t xml:space="preserve"> </w:t>
      </w:r>
      <w:r w:rsidR="00CD6067" w:rsidRPr="00342507">
        <w:rPr>
          <w:rFonts w:cs="Times New Roman"/>
          <w:color w:val="000000" w:themeColor="text1"/>
        </w:rPr>
        <w:t>With</w:t>
      </w:r>
      <w:r w:rsidR="00073E3E" w:rsidRPr="00342507">
        <w:rPr>
          <w:rFonts w:cs="Times New Roman"/>
          <w:color w:val="000000" w:themeColor="text1"/>
        </w:rPr>
        <w:t>in</w:t>
      </w:r>
      <w:r w:rsidR="00CD6067" w:rsidRPr="00342507">
        <w:rPr>
          <w:rFonts w:cs="Times New Roman"/>
          <w:color w:val="000000" w:themeColor="text1"/>
        </w:rPr>
        <w:t xml:space="preserve"> the framework </w:t>
      </w:r>
      <w:r w:rsidR="00B7448D" w:rsidRPr="00342507">
        <w:rPr>
          <w:rFonts w:cs="Times New Roman"/>
          <w:color w:val="000000" w:themeColor="text1"/>
        </w:rPr>
        <w:t xml:space="preserve">for </w:t>
      </w:r>
      <w:r w:rsidR="00CD6067" w:rsidRPr="00342507">
        <w:rPr>
          <w:rFonts w:cs="Times New Roman"/>
          <w:color w:val="000000" w:themeColor="text1"/>
        </w:rPr>
        <w:t xml:space="preserve">generating </w:t>
      </w:r>
      <w:r w:rsidR="00B7448D" w:rsidRPr="00342507">
        <w:rPr>
          <w:rFonts w:cs="Times New Roman"/>
          <w:color w:val="000000" w:themeColor="text1"/>
        </w:rPr>
        <w:t>adequate evidence (Figure 1)</w:t>
      </w:r>
      <w:r w:rsidR="033801A8" w:rsidRPr="00342507">
        <w:rPr>
          <w:rFonts w:cs="Times New Roman"/>
          <w:color w:val="000000" w:themeColor="text1"/>
        </w:rPr>
        <w:t>,</w:t>
      </w:r>
      <w:r w:rsidRPr="00342507">
        <w:rPr>
          <w:rFonts w:cs="Times New Roman"/>
          <w:color w:val="000000" w:themeColor="text1"/>
        </w:rPr>
        <w:t xml:space="preserve"> the research question </w:t>
      </w:r>
      <w:r w:rsidR="575FC56E" w:rsidRPr="00342507">
        <w:rPr>
          <w:rFonts w:cs="Times New Roman"/>
          <w:color w:val="000000" w:themeColor="text1"/>
        </w:rPr>
        <w:t xml:space="preserve">should </w:t>
      </w:r>
      <w:r w:rsidRPr="00342507">
        <w:rPr>
          <w:rFonts w:cs="Times New Roman"/>
          <w:color w:val="000000" w:themeColor="text1"/>
        </w:rPr>
        <w:t xml:space="preserve">be established first, then the </w:t>
      </w:r>
      <w:r w:rsidR="002E457A" w:rsidRPr="00342507">
        <w:rPr>
          <w:rFonts w:cs="Times New Roman"/>
          <w:color w:val="000000" w:themeColor="text1"/>
        </w:rPr>
        <w:t xml:space="preserve">study design and </w:t>
      </w:r>
      <w:r w:rsidRPr="00342507">
        <w:rPr>
          <w:rFonts w:cs="Times New Roman"/>
          <w:color w:val="000000" w:themeColor="text1"/>
        </w:rPr>
        <w:t>data source</w:t>
      </w:r>
      <w:r w:rsidR="00B95E1C" w:rsidRPr="00342507">
        <w:rPr>
          <w:rFonts w:cs="Times New Roman"/>
          <w:color w:val="000000" w:themeColor="text1"/>
        </w:rPr>
        <w:t>(s)</w:t>
      </w:r>
      <w:r w:rsidRPr="00342507">
        <w:rPr>
          <w:rFonts w:cs="Times New Roman"/>
          <w:color w:val="000000" w:themeColor="text1"/>
        </w:rPr>
        <w:t xml:space="preserve"> most appropriate for addressing those questions </w:t>
      </w:r>
      <w:r w:rsidR="00B56F45" w:rsidRPr="00342507">
        <w:rPr>
          <w:rFonts w:cs="Times New Roman"/>
          <w:color w:val="000000" w:themeColor="text1"/>
        </w:rPr>
        <w:t xml:space="preserve">are </w:t>
      </w:r>
      <w:r w:rsidRPr="00342507">
        <w:rPr>
          <w:rFonts w:cs="Times New Roman"/>
          <w:color w:val="000000" w:themeColor="text1"/>
        </w:rPr>
        <w:t>determined</w:t>
      </w:r>
      <w:r w:rsidR="009D2D16" w:rsidRPr="00342507">
        <w:rPr>
          <w:rFonts w:cs="Times New Roman"/>
          <w:color w:val="000000" w:themeColor="text1"/>
        </w:rPr>
        <w:t xml:space="preserve"> (2)</w:t>
      </w:r>
      <w:r w:rsidR="39F53083" w:rsidRPr="00342507">
        <w:rPr>
          <w:rFonts w:cs="Times New Roman"/>
          <w:color w:val="000000" w:themeColor="text1"/>
        </w:rPr>
        <w:t>.</w:t>
      </w:r>
      <w:r w:rsidR="001A576A" w:rsidRPr="00342507">
        <w:rPr>
          <w:rFonts w:cs="Times New Roman"/>
          <w:color w:val="000000" w:themeColor="text1"/>
        </w:rPr>
        <w:t xml:space="preserve"> </w:t>
      </w:r>
      <w:r w:rsidR="4ED8FE2D" w:rsidRPr="00342507">
        <w:rPr>
          <w:rFonts w:cs="Times New Roman"/>
          <w:color w:val="000000" w:themeColor="text1"/>
        </w:rPr>
        <w:t>R</w:t>
      </w:r>
      <w:r w:rsidRPr="00342507">
        <w:rPr>
          <w:rFonts w:cs="Times New Roman"/>
          <w:color w:val="000000" w:themeColor="text1"/>
        </w:rPr>
        <w:t xml:space="preserve">esearchers should avoid designing a study </w:t>
      </w:r>
      <w:r w:rsidR="00C646C9" w:rsidRPr="00342507">
        <w:rPr>
          <w:rFonts w:cs="Times New Roman"/>
          <w:color w:val="000000" w:themeColor="text1"/>
        </w:rPr>
        <w:t xml:space="preserve">that conforms </w:t>
      </w:r>
      <w:r w:rsidRPr="00342507">
        <w:rPr>
          <w:rFonts w:cs="Times New Roman"/>
          <w:color w:val="000000" w:themeColor="text1"/>
        </w:rPr>
        <w:t>to a specific data source, because a specific data source may restrict the options for study design and limit the inferences that can be drawn</w:t>
      </w:r>
      <w:r w:rsidR="39F53083" w:rsidRPr="00342507">
        <w:rPr>
          <w:rFonts w:cs="Times New Roman"/>
          <w:color w:val="000000" w:themeColor="text1"/>
        </w:rPr>
        <w:t xml:space="preserve">. </w:t>
      </w:r>
      <w:r w:rsidRPr="00342507">
        <w:rPr>
          <w:rFonts w:cs="Times New Roman"/>
          <w:color w:val="000000" w:themeColor="text1"/>
        </w:rPr>
        <w:t xml:space="preserve">In general, to determine if </w:t>
      </w:r>
      <w:r w:rsidR="00E36CFE" w:rsidRPr="00342507">
        <w:rPr>
          <w:rFonts w:cs="Times New Roman"/>
          <w:color w:val="000000" w:themeColor="text1"/>
        </w:rPr>
        <w:t xml:space="preserve">the evidence </w:t>
      </w:r>
      <w:r w:rsidR="002F4FD5" w:rsidRPr="00342507">
        <w:rPr>
          <w:rFonts w:cs="Times New Roman"/>
          <w:color w:val="000000" w:themeColor="text1"/>
        </w:rPr>
        <w:t xml:space="preserve">that will be </w:t>
      </w:r>
      <w:r w:rsidR="00E36CFE" w:rsidRPr="00342507">
        <w:rPr>
          <w:rFonts w:cs="Times New Roman"/>
          <w:color w:val="000000" w:themeColor="text1"/>
        </w:rPr>
        <w:t>g</w:t>
      </w:r>
      <w:r w:rsidR="003D295D" w:rsidRPr="00342507">
        <w:rPr>
          <w:rFonts w:cs="Times New Roman"/>
          <w:color w:val="000000" w:themeColor="text1"/>
        </w:rPr>
        <w:t>enerat</w:t>
      </w:r>
      <w:r w:rsidR="002F4FD5" w:rsidRPr="00342507">
        <w:rPr>
          <w:rFonts w:cs="Times New Roman"/>
          <w:color w:val="000000" w:themeColor="text1"/>
        </w:rPr>
        <w:t>ed</w:t>
      </w:r>
      <w:r w:rsidR="00E36CFE" w:rsidRPr="00342507">
        <w:rPr>
          <w:rFonts w:cs="Times New Roman"/>
          <w:color w:val="000000" w:themeColor="text1"/>
        </w:rPr>
        <w:t xml:space="preserve"> </w:t>
      </w:r>
      <w:r w:rsidRPr="00342507">
        <w:rPr>
          <w:rFonts w:cs="Times New Roman"/>
          <w:color w:val="000000" w:themeColor="text1"/>
        </w:rPr>
        <w:t>is adequate</w:t>
      </w:r>
      <w:r w:rsidR="007C454B" w:rsidRPr="00342507">
        <w:rPr>
          <w:rFonts w:cs="Times New Roman"/>
          <w:color w:val="000000" w:themeColor="text1"/>
        </w:rPr>
        <w:t xml:space="preserve"> to answer the research question</w:t>
      </w:r>
      <w:r w:rsidRPr="00342507">
        <w:rPr>
          <w:rFonts w:cs="Times New Roman"/>
          <w:color w:val="000000" w:themeColor="text1"/>
        </w:rPr>
        <w:t xml:space="preserve">, the framework should include an integrated assessment of (1) </w:t>
      </w:r>
      <w:r w:rsidRPr="00342507">
        <w:rPr>
          <w:rFonts w:cs="Times New Roman"/>
          <w:b/>
          <w:bCs/>
          <w:i/>
          <w:iCs/>
          <w:color w:val="000000" w:themeColor="text1"/>
        </w:rPr>
        <w:t xml:space="preserve">data </w:t>
      </w:r>
      <w:r w:rsidR="294080DA" w:rsidRPr="00342507">
        <w:rPr>
          <w:rFonts w:cs="Times New Roman"/>
          <w:b/>
          <w:bCs/>
          <w:i/>
          <w:iCs/>
          <w:color w:val="000000" w:themeColor="text1"/>
        </w:rPr>
        <w:t>relevance</w:t>
      </w:r>
      <w:r w:rsidR="00B80FB8" w:rsidRPr="00342507">
        <w:rPr>
          <w:rFonts w:cs="Times New Roman"/>
          <w:color w:val="000000" w:themeColor="text1"/>
        </w:rPr>
        <w:t xml:space="preserve"> and</w:t>
      </w:r>
      <w:r w:rsidR="294080DA" w:rsidRPr="00342507">
        <w:rPr>
          <w:rFonts w:cs="Times New Roman"/>
          <w:color w:val="000000" w:themeColor="text1"/>
        </w:rPr>
        <w:t xml:space="preserve"> </w:t>
      </w:r>
      <w:r w:rsidR="009A49F9" w:rsidRPr="00342507">
        <w:rPr>
          <w:rFonts w:cs="Times New Roman"/>
          <w:b/>
          <w:bCs/>
          <w:i/>
          <w:iCs/>
          <w:color w:val="000000" w:themeColor="text1"/>
        </w:rPr>
        <w:t xml:space="preserve">data </w:t>
      </w:r>
      <w:r w:rsidR="00E51CF1" w:rsidRPr="00342507">
        <w:rPr>
          <w:rFonts w:cs="Times New Roman"/>
          <w:b/>
          <w:bCs/>
          <w:i/>
          <w:iCs/>
          <w:color w:val="000000" w:themeColor="text1"/>
        </w:rPr>
        <w:t>reliability</w:t>
      </w:r>
      <w:r w:rsidRPr="00342507">
        <w:rPr>
          <w:rFonts w:cs="Times New Roman"/>
          <w:color w:val="000000" w:themeColor="text1"/>
        </w:rPr>
        <w:t>, (2) appropriateness of the study design and analytic methods</w:t>
      </w:r>
      <w:r w:rsidR="00431E71" w:rsidRPr="00342507">
        <w:rPr>
          <w:rFonts w:cs="Times New Roman"/>
          <w:color w:val="000000" w:themeColor="text1"/>
        </w:rPr>
        <w:t>,</w:t>
      </w:r>
      <w:r w:rsidRPr="00342507">
        <w:rPr>
          <w:rFonts w:cs="Times New Roman"/>
          <w:color w:val="000000" w:themeColor="text1"/>
        </w:rPr>
        <w:t xml:space="preserve"> and (3) a qualitative/quantitative robust assessment of study limitations and their impact on the ultimate validity and reliability of the resulting evidence and the interpretation of findings</w:t>
      </w:r>
      <w:r w:rsidR="39F53083" w:rsidRPr="00342507">
        <w:rPr>
          <w:rFonts w:cs="Times New Roman"/>
          <w:color w:val="000000" w:themeColor="text1"/>
        </w:rPr>
        <w:t xml:space="preserve">. </w:t>
      </w:r>
      <w:r w:rsidR="00B468CF" w:rsidRPr="00342507">
        <w:rPr>
          <w:rFonts w:cs="Times New Roman"/>
          <w:color w:val="000000" w:themeColor="text1"/>
        </w:rPr>
        <w:t xml:space="preserve">Integrated </w:t>
      </w:r>
      <w:r w:rsidRPr="00342507">
        <w:rPr>
          <w:rFonts w:cs="Times New Roman"/>
          <w:color w:val="000000" w:themeColor="text1"/>
        </w:rPr>
        <w:t>assessment</w:t>
      </w:r>
      <w:r w:rsidR="20085EDA" w:rsidRPr="00342507">
        <w:rPr>
          <w:rFonts w:cs="Times New Roman"/>
          <w:color w:val="000000" w:themeColor="text1"/>
        </w:rPr>
        <w:t xml:space="preserve"> </w:t>
      </w:r>
      <w:r w:rsidR="00A01A4C" w:rsidRPr="00342507">
        <w:rPr>
          <w:rFonts w:cs="Times New Roman"/>
          <w:color w:val="000000" w:themeColor="text1"/>
        </w:rPr>
        <w:t>of</w:t>
      </w:r>
      <w:r w:rsidR="20085EDA" w:rsidRPr="00342507">
        <w:rPr>
          <w:rFonts w:cs="Times New Roman"/>
          <w:color w:val="000000" w:themeColor="text1"/>
        </w:rPr>
        <w:t xml:space="preserve"> whether the evidence generated through the study is adequate</w:t>
      </w:r>
      <w:r w:rsidRPr="00342507">
        <w:rPr>
          <w:rFonts w:cs="Times New Roman"/>
          <w:color w:val="000000" w:themeColor="text1"/>
        </w:rPr>
        <w:t xml:space="preserve"> should be considered both during protocol development with </w:t>
      </w:r>
      <w:r w:rsidR="007101A1" w:rsidRPr="00342507">
        <w:rPr>
          <w:rFonts w:cs="Times New Roman"/>
          <w:color w:val="000000" w:themeColor="text1"/>
        </w:rPr>
        <w:t xml:space="preserve">a </w:t>
      </w:r>
      <w:r w:rsidRPr="00342507">
        <w:rPr>
          <w:rFonts w:cs="Times New Roman"/>
          <w:color w:val="000000" w:themeColor="text1"/>
        </w:rPr>
        <w:t xml:space="preserve">feasibility </w:t>
      </w:r>
      <w:r w:rsidR="007101A1" w:rsidRPr="00342507">
        <w:rPr>
          <w:rFonts w:cs="Times New Roman"/>
          <w:color w:val="000000" w:themeColor="text1"/>
        </w:rPr>
        <w:t>assessment</w:t>
      </w:r>
      <w:r w:rsidRPr="00342507">
        <w:rPr>
          <w:rFonts w:cs="Times New Roman"/>
          <w:color w:val="000000" w:themeColor="text1"/>
        </w:rPr>
        <w:t xml:space="preserve"> (e.g., discussion o</w:t>
      </w:r>
      <w:r w:rsidR="0083596B" w:rsidRPr="00342507">
        <w:rPr>
          <w:rFonts w:cs="Times New Roman"/>
          <w:color w:val="000000" w:themeColor="text1"/>
        </w:rPr>
        <w:t>f</w:t>
      </w:r>
      <w:r w:rsidRPr="00342507">
        <w:rPr>
          <w:rFonts w:cs="Times New Roman"/>
          <w:color w:val="000000" w:themeColor="text1"/>
        </w:rPr>
        <w:t xml:space="preserve"> the impact of theoretical concerns, </w:t>
      </w:r>
      <w:r w:rsidR="0068545A" w:rsidRPr="00342507">
        <w:rPr>
          <w:rFonts w:cs="Times New Roman"/>
          <w:color w:val="000000" w:themeColor="text1"/>
        </w:rPr>
        <w:t xml:space="preserve">consideration </w:t>
      </w:r>
      <w:r w:rsidR="00A6381E" w:rsidRPr="00342507">
        <w:rPr>
          <w:rFonts w:cs="Times New Roman"/>
          <w:color w:val="000000" w:themeColor="text1"/>
        </w:rPr>
        <w:t>of possible sources of bias</w:t>
      </w:r>
      <w:r w:rsidR="001C02B3" w:rsidRPr="00342507">
        <w:rPr>
          <w:rFonts w:cs="Times New Roman"/>
          <w:color w:val="000000" w:themeColor="text1"/>
        </w:rPr>
        <w:t xml:space="preserve"> and</w:t>
      </w:r>
      <w:r w:rsidR="005A4AC9" w:rsidRPr="00342507">
        <w:rPr>
          <w:rFonts w:cs="Times New Roman"/>
          <w:color w:val="000000" w:themeColor="text1"/>
        </w:rPr>
        <w:t xml:space="preserve"> </w:t>
      </w:r>
      <w:r w:rsidR="00E9444F" w:rsidRPr="00342507">
        <w:rPr>
          <w:rFonts w:cs="Times New Roman"/>
          <w:color w:val="000000" w:themeColor="text1"/>
        </w:rPr>
        <w:t xml:space="preserve">their </w:t>
      </w:r>
      <w:r w:rsidR="00A6381E" w:rsidRPr="00342507">
        <w:rPr>
          <w:rFonts w:cs="Times New Roman"/>
          <w:color w:val="000000" w:themeColor="text1"/>
        </w:rPr>
        <w:t xml:space="preserve">potential impact </w:t>
      </w:r>
      <w:r w:rsidR="00F97426" w:rsidRPr="00342507">
        <w:rPr>
          <w:rFonts w:cs="Times New Roman"/>
          <w:color w:val="000000" w:themeColor="text1"/>
        </w:rPr>
        <w:t>on study validity</w:t>
      </w:r>
      <w:r w:rsidRPr="00342507">
        <w:rPr>
          <w:rFonts w:cs="Times New Roman"/>
          <w:color w:val="000000" w:themeColor="text1"/>
        </w:rPr>
        <w:t>) and after study implementation with sensitivity analyses pre-specified in the protocol</w:t>
      </w:r>
      <w:r w:rsidR="39F53083" w:rsidRPr="00342507">
        <w:rPr>
          <w:rFonts w:cs="Times New Roman"/>
          <w:color w:val="000000" w:themeColor="text1"/>
        </w:rPr>
        <w:t xml:space="preserve">. </w:t>
      </w:r>
      <w:r w:rsidR="00CE62AC" w:rsidRPr="00342507">
        <w:rPr>
          <w:rFonts w:cs="Times New Roman"/>
          <w:b/>
          <w:bCs/>
          <w:i/>
          <w:iCs/>
          <w:color w:val="000000" w:themeColor="text1"/>
        </w:rPr>
        <w:t xml:space="preserve">Quantitative bias </w:t>
      </w:r>
      <w:r w:rsidR="00817E05" w:rsidRPr="00342507">
        <w:rPr>
          <w:rFonts w:cs="Times New Roman"/>
          <w:b/>
          <w:bCs/>
          <w:i/>
          <w:iCs/>
          <w:color w:val="000000" w:themeColor="text1"/>
        </w:rPr>
        <w:t>assessments (analyses)</w:t>
      </w:r>
      <w:r w:rsidR="00817E05" w:rsidRPr="00342507">
        <w:rPr>
          <w:rFonts w:cs="Times New Roman"/>
          <w:color w:val="000000" w:themeColor="text1"/>
        </w:rPr>
        <w:t xml:space="preserve"> </w:t>
      </w:r>
      <w:r w:rsidR="00CE62AC" w:rsidRPr="00342507">
        <w:rPr>
          <w:rFonts w:cs="Times New Roman"/>
          <w:color w:val="000000" w:themeColor="text1"/>
        </w:rPr>
        <w:t xml:space="preserve">may be </w:t>
      </w:r>
      <w:r w:rsidR="0055561C" w:rsidRPr="00342507">
        <w:rPr>
          <w:rFonts w:cs="Times New Roman"/>
          <w:color w:val="000000" w:themeColor="text1"/>
        </w:rPr>
        <w:t>employed</w:t>
      </w:r>
      <w:r w:rsidR="00CE62AC" w:rsidRPr="00342507">
        <w:rPr>
          <w:rFonts w:cs="Times New Roman"/>
          <w:color w:val="000000" w:themeColor="text1"/>
        </w:rPr>
        <w:t xml:space="preserve"> either </w:t>
      </w:r>
      <w:r w:rsidR="0000328C" w:rsidRPr="00342507">
        <w:rPr>
          <w:rFonts w:cs="Times New Roman"/>
          <w:i/>
          <w:iCs/>
          <w:color w:val="000000" w:themeColor="text1"/>
        </w:rPr>
        <w:t>a priori</w:t>
      </w:r>
      <w:r w:rsidR="0000328C" w:rsidRPr="00342507">
        <w:rPr>
          <w:rFonts w:cs="Times New Roman"/>
          <w:color w:val="000000" w:themeColor="text1"/>
        </w:rPr>
        <w:t xml:space="preserve"> for feasibility assessment</w:t>
      </w:r>
      <w:r w:rsidR="000F3CB5" w:rsidRPr="00342507">
        <w:rPr>
          <w:rFonts w:cs="Times New Roman"/>
          <w:color w:val="000000" w:themeColor="text1"/>
        </w:rPr>
        <w:t>,</w:t>
      </w:r>
      <w:r w:rsidR="0000328C" w:rsidRPr="00342507">
        <w:rPr>
          <w:rFonts w:cs="Times New Roman"/>
          <w:color w:val="000000" w:themeColor="text1"/>
        </w:rPr>
        <w:t xml:space="preserve"> or to facilitate interpretation of study results</w:t>
      </w:r>
      <w:r w:rsidR="000F3CB5" w:rsidRPr="00342507">
        <w:rPr>
          <w:rFonts w:cs="Times New Roman"/>
          <w:color w:val="000000" w:themeColor="text1"/>
        </w:rPr>
        <w:t>, or for both purposes</w:t>
      </w:r>
      <w:r w:rsidR="0000328C" w:rsidRPr="00342507">
        <w:rPr>
          <w:rFonts w:cs="Times New Roman"/>
          <w:color w:val="000000" w:themeColor="text1"/>
        </w:rPr>
        <w:t xml:space="preserve">. </w:t>
      </w:r>
      <w:r w:rsidR="00E66706" w:rsidRPr="00342507">
        <w:rPr>
          <w:rFonts w:cs="Times New Roman"/>
          <w:color w:val="000000" w:themeColor="text1"/>
        </w:rPr>
        <w:t>A</w:t>
      </w:r>
      <w:r w:rsidRPr="00342507">
        <w:rPr>
          <w:rFonts w:cs="Times New Roman"/>
          <w:color w:val="000000" w:themeColor="text1"/>
        </w:rPr>
        <w:t xml:space="preserve">ll three </w:t>
      </w:r>
      <w:r w:rsidR="00A01A4C" w:rsidRPr="00342507">
        <w:rPr>
          <w:rFonts w:cs="Times New Roman"/>
          <w:color w:val="000000" w:themeColor="text1"/>
        </w:rPr>
        <w:t>components</w:t>
      </w:r>
      <w:r w:rsidRPr="00342507">
        <w:rPr>
          <w:rFonts w:cs="Times New Roman"/>
          <w:color w:val="000000" w:themeColor="text1"/>
        </w:rPr>
        <w:t xml:space="preserve"> </w:t>
      </w:r>
      <w:r w:rsidR="00855A2E" w:rsidRPr="00342507">
        <w:rPr>
          <w:rFonts w:cs="Times New Roman"/>
          <w:color w:val="000000" w:themeColor="text1"/>
        </w:rPr>
        <w:t xml:space="preserve">considered </w:t>
      </w:r>
      <w:r w:rsidRPr="00342507">
        <w:rPr>
          <w:rFonts w:cs="Times New Roman"/>
          <w:color w:val="000000" w:themeColor="text1"/>
        </w:rPr>
        <w:t xml:space="preserve">simultaneously can enable a decision on whether the study, if executed according to the protocol, can generate adequate </w:t>
      </w:r>
      <w:r w:rsidR="00EB7835" w:rsidRPr="00342507">
        <w:rPr>
          <w:rFonts w:cs="Times New Roman"/>
          <w:color w:val="000000" w:themeColor="text1"/>
        </w:rPr>
        <w:t xml:space="preserve">evidence </w:t>
      </w:r>
      <w:r w:rsidRPr="00342507">
        <w:rPr>
          <w:rFonts w:cs="Times New Roman"/>
          <w:color w:val="000000" w:themeColor="text1"/>
        </w:rPr>
        <w:t>to address the specific regulatory question</w:t>
      </w:r>
      <w:r w:rsidR="39F53083" w:rsidRPr="00342507">
        <w:rPr>
          <w:rFonts w:cs="Times New Roman"/>
          <w:color w:val="000000" w:themeColor="text1"/>
        </w:rPr>
        <w:t xml:space="preserve">. </w:t>
      </w:r>
      <w:r w:rsidR="001722B1" w:rsidRPr="00342507">
        <w:rPr>
          <w:rFonts w:cs="Times New Roman"/>
          <w:color w:val="000000" w:themeColor="text1"/>
        </w:rPr>
        <w:t xml:space="preserve">Studies involving user-generated health data extracted from other sources (e.g., websites, blogs, social media, chat rooms) may not be adequate, but they may </w:t>
      </w:r>
      <w:r w:rsidR="001C24D7" w:rsidRPr="00342507">
        <w:rPr>
          <w:rFonts w:cs="Times New Roman"/>
          <w:color w:val="000000" w:themeColor="text1"/>
        </w:rPr>
        <w:t xml:space="preserve">provide supportive data to </w:t>
      </w:r>
      <w:r w:rsidR="00922F99" w:rsidRPr="00342507">
        <w:rPr>
          <w:rFonts w:cs="Times New Roman"/>
          <w:color w:val="000000" w:themeColor="text1"/>
        </w:rPr>
        <w:t>generate hypotheses and contextualize the study results</w:t>
      </w:r>
      <w:r w:rsidR="001722B1" w:rsidRPr="00342507">
        <w:rPr>
          <w:rFonts w:cs="Times New Roman"/>
          <w:color w:val="000000" w:themeColor="text1"/>
        </w:rPr>
        <w:t>.</w:t>
      </w:r>
    </w:p>
    <w:p w14:paraId="0B839ADE" w14:textId="296A86B3" w:rsidR="00CC6B1F" w:rsidRPr="00342507" w:rsidRDefault="23F3F3F4" w:rsidP="00342507">
      <w:pPr>
        <w:spacing w:line="360" w:lineRule="auto"/>
        <w:jc w:val="both"/>
        <w:rPr>
          <w:rFonts w:cs="Times New Roman"/>
          <w:color w:val="000000" w:themeColor="text1"/>
        </w:rPr>
      </w:pPr>
      <w:r w:rsidRPr="00342507">
        <w:rPr>
          <w:rFonts w:cs="Times New Roman"/>
          <w:color w:val="000000" w:themeColor="text1"/>
        </w:rPr>
        <w:t>Although</w:t>
      </w:r>
      <w:r w:rsidR="001722B1" w:rsidRPr="00342507">
        <w:rPr>
          <w:rFonts w:cs="Times New Roman"/>
          <w:color w:val="000000" w:themeColor="text1"/>
        </w:rPr>
        <w:t xml:space="preserve"> </w:t>
      </w:r>
      <w:r w:rsidRPr="00342507">
        <w:rPr>
          <w:rFonts w:cs="Times New Roman"/>
          <w:b/>
          <w:bCs/>
          <w:color w:val="000000" w:themeColor="text1"/>
        </w:rPr>
        <w:t>Figure 1</w:t>
      </w:r>
      <w:r w:rsidRPr="00342507">
        <w:rPr>
          <w:rFonts w:cs="Times New Roman"/>
          <w:color w:val="000000" w:themeColor="text1"/>
        </w:rPr>
        <w:t xml:space="preserve"> depicts a linear process, consideration and evaluation of </w:t>
      </w:r>
      <w:r w:rsidR="00657E40" w:rsidRPr="00342507">
        <w:rPr>
          <w:rFonts w:cs="Times New Roman"/>
          <w:color w:val="000000" w:themeColor="text1"/>
        </w:rPr>
        <w:t>evidence</w:t>
      </w:r>
      <w:r w:rsidR="00D75DFC" w:rsidRPr="00342507">
        <w:rPr>
          <w:rFonts w:cs="Times New Roman"/>
          <w:color w:val="000000" w:themeColor="text1"/>
        </w:rPr>
        <w:t xml:space="preserve"> that is</w:t>
      </w:r>
      <w:r w:rsidR="00657E40" w:rsidRPr="00342507">
        <w:rPr>
          <w:rFonts w:cs="Times New Roman"/>
          <w:color w:val="000000" w:themeColor="text1"/>
        </w:rPr>
        <w:t xml:space="preserve"> </w:t>
      </w:r>
      <w:r w:rsidR="00945092" w:rsidRPr="00342507">
        <w:rPr>
          <w:rFonts w:cs="Times New Roman"/>
          <w:color w:val="000000" w:themeColor="text1"/>
        </w:rPr>
        <w:t>adequate</w:t>
      </w:r>
      <w:r w:rsidRPr="00342507">
        <w:rPr>
          <w:rFonts w:cs="Times New Roman"/>
          <w:color w:val="000000" w:themeColor="text1"/>
        </w:rPr>
        <w:t xml:space="preserve"> should be iterative </w:t>
      </w:r>
      <w:r w:rsidR="00CB70A8" w:rsidRPr="00342507">
        <w:rPr>
          <w:rFonts w:cs="Times New Roman"/>
          <w:color w:val="000000" w:themeColor="text1"/>
        </w:rPr>
        <w:t>[2]</w:t>
      </w:r>
      <w:r w:rsidR="39F53083" w:rsidRPr="00342507">
        <w:rPr>
          <w:rFonts w:cs="Times New Roman"/>
          <w:color w:val="000000" w:themeColor="text1"/>
        </w:rPr>
        <w:t xml:space="preserve">. </w:t>
      </w:r>
      <w:r w:rsidR="09A398BD" w:rsidRPr="00342507">
        <w:rPr>
          <w:rFonts w:cs="Times New Roman"/>
          <w:color w:val="000000" w:themeColor="text1"/>
        </w:rPr>
        <w:t>Researchers</w:t>
      </w:r>
      <w:r w:rsidRPr="00342507">
        <w:rPr>
          <w:rFonts w:cs="Times New Roman"/>
          <w:color w:val="000000" w:themeColor="text1"/>
        </w:rPr>
        <w:t xml:space="preserve"> are encouraged to discuss the attributes of a particular study with the regulatory agency early in the planning process</w:t>
      </w:r>
      <w:r w:rsidR="39F53083" w:rsidRPr="00342507">
        <w:rPr>
          <w:rFonts w:cs="Times New Roman"/>
          <w:color w:val="000000" w:themeColor="text1"/>
        </w:rPr>
        <w:t xml:space="preserve">. </w:t>
      </w:r>
      <w:r w:rsidRPr="00342507">
        <w:rPr>
          <w:rFonts w:cs="Times New Roman"/>
          <w:color w:val="000000" w:themeColor="text1"/>
        </w:rPr>
        <w:t xml:space="preserve">The ensuing sections of this guideline outline the necessary elements of a study protocol that will allow for a </w:t>
      </w:r>
      <w:r w:rsidR="00305217" w:rsidRPr="00342507">
        <w:rPr>
          <w:rFonts w:cs="Times New Roman"/>
          <w:color w:val="000000" w:themeColor="text1"/>
        </w:rPr>
        <w:t>valid</w:t>
      </w:r>
      <w:r w:rsidR="006F4B5A" w:rsidRPr="00342507">
        <w:rPr>
          <w:rFonts w:cs="Times New Roman"/>
          <w:color w:val="000000" w:themeColor="text1"/>
        </w:rPr>
        <w:t>ity assessment</w:t>
      </w:r>
      <w:r w:rsidR="39F53083" w:rsidRPr="00342507">
        <w:rPr>
          <w:rFonts w:cs="Times New Roman"/>
          <w:color w:val="000000" w:themeColor="text1"/>
        </w:rPr>
        <w:t xml:space="preserve">. </w:t>
      </w:r>
    </w:p>
    <w:p w14:paraId="46C7AE75" w14:textId="726AD55D" w:rsidR="001722B1" w:rsidRPr="00342507" w:rsidRDefault="001722B1" w:rsidP="00342507">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200" w:line="360" w:lineRule="auto"/>
        <w:rPr>
          <w:rFonts w:cs="Times New Roman"/>
          <w:color w:val="000000" w:themeColor="text1"/>
        </w:rPr>
      </w:pPr>
      <w:r w:rsidRPr="00342507">
        <w:rPr>
          <w:rFonts w:cs="Times New Roman"/>
          <w:color w:val="000000" w:themeColor="text1"/>
        </w:rPr>
        <w:br w:type="page"/>
      </w:r>
    </w:p>
    <w:p w14:paraId="51ED3297" w14:textId="79E1FE4A" w:rsidR="004958A9" w:rsidRPr="00342507" w:rsidRDefault="00A5567B" w:rsidP="00342507">
      <w:pPr>
        <w:pStyle w:val="Caption"/>
        <w:spacing w:line="360" w:lineRule="auto"/>
        <w:rPr>
          <w:rFonts w:cs="Times New Roman"/>
        </w:rPr>
      </w:pPr>
      <w:r w:rsidRPr="00342507">
        <w:rPr>
          <w:rFonts w:cs="Times New Roman"/>
        </w:rPr>
        <w:lastRenderedPageBreak/>
        <w:t>Figure 1</w:t>
      </w:r>
      <w:r w:rsidR="006C19A6" w:rsidRPr="00342507">
        <w:rPr>
          <w:rFonts w:cs="Times New Roman"/>
        </w:rPr>
        <w:t xml:space="preserve">: A framework </w:t>
      </w:r>
      <w:r w:rsidR="00D15CC9" w:rsidRPr="00342507">
        <w:rPr>
          <w:rFonts w:cs="Times New Roman"/>
        </w:rPr>
        <w:t xml:space="preserve">for </w:t>
      </w:r>
      <w:r w:rsidR="002C2AEB" w:rsidRPr="00342507">
        <w:rPr>
          <w:rFonts w:cs="Times New Roman"/>
        </w:rPr>
        <w:t xml:space="preserve">generating </w:t>
      </w:r>
      <w:r w:rsidR="00570214" w:rsidRPr="00342507">
        <w:rPr>
          <w:rFonts w:cs="Times New Roman"/>
        </w:rPr>
        <w:t>a</w:t>
      </w:r>
      <w:r w:rsidR="00DA0B14" w:rsidRPr="00342507">
        <w:rPr>
          <w:rFonts w:cs="Times New Roman"/>
        </w:rPr>
        <w:t xml:space="preserve">dequate evidence </w:t>
      </w:r>
      <w:r w:rsidR="00D44BA1" w:rsidRPr="00342507">
        <w:rPr>
          <w:rFonts w:cs="Times New Roman"/>
        </w:rPr>
        <w:t>using fit</w:t>
      </w:r>
      <w:r w:rsidR="00CC1E12" w:rsidRPr="00342507">
        <w:rPr>
          <w:rFonts w:cs="Times New Roman"/>
        </w:rPr>
        <w:t>-</w:t>
      </w:r>
      <w:r w:rsidR="00D44BA1" w:rsidRPr="00342507">
        <w:rPr>
          <w:rFonts w:cs="Times New Roman"/>
        </w:rPr>
        <w:t>for</w:t>
      </w:r>
      <w:r w:rsidR="002C2AEB" w:rsidRPr="00342507">
        <w:rPr>
          <w:rFonts w:cs="Times New Roman"/>
        </w:rPr>
        <w:t>-</w:t>
      </w:r>
      <w:r w:rsidR="00D44BA1" w:rsidRPr="00342507">
        <w:rPr>
          <w:rFonts w:cs="Times New Roman"/>
        </w:rPr>
        <w:t>purpose real</w:t>
      </w:r>
      <w:r w:rsidR="001333EE" w:rsidRPr="00342507">
        <w:rPr>
          <w:rFonts w:cs="Times New Roman"/>
        </w:rPr>
        <w:t>-</w:t>
      </w:r>
      <w:r w:rsidR="00D44BA1" w:rsidRPr="00342507">
        <w:rPr>
          <w:rFonts w:cs="Times New Roman"/>
        </w:rPr>
        <w:t xml:space="preserve">world data </w:t>
      </w:r>
      <w:r w:rsidR="00D15CC9" w:rsidRPr="00342507">
        <w:rPr>
          <w:rFonts w:cs="Times New Roman"/>
        </w:rPr>
        <w:t>to address regulatory question</w:t>
      </w:r>
      <w:r w:rsidR="00030C1B" w:rsidRPr="00342507">
        <w:rPr>
          <w:rFonts w:cs="Times New Roman"/>
        </w:rPr>
        <w:t>s</w:t>
      </w:r>
      <w:r w:rsidR="00D15CC9" w:rsidRPr="00342507">
        <w:rPr>
          <w:rFonts w:cs="Times New Roman"/>
        </w:rPr>
        <w:t xml:space="preserve"> </w:t>
      </w:r>
      <w:r w:rsidR="00204EA4" w:rsidRPr="00342507">
        <w:rPr>
          <w:rFonts w:cs="Times New Roman"/>
        </w:rPr>
        <w:t>on the safety of medicines</w:t>
      </w:r>
      <w:r w:rsidR="004D3AB1" w:rsidRPr="00342507">
        <w:rPr>
          <w:rFonts w:cs="Times New Roman"/>
        </w:rPr>
        <w:t>.</w:t>
      </w:r>
    </w:p>
    <w:p w14:paraId="55028296" w14:textId="679BDEA6" w:rsidR="00CB090D" w:rsidRPr="00342507" w:rsidRDefault="002A2383" w:rsidP="00342507">
      <w:pPr>
        <w:spacing w:after="0" w:line="360" w:lineRule="auto"/>
        <w:rPr>
          <w:rFonts w:cs="Times New Roman"/>
          <w:lang w:eastAsia="en-US"/>
        </w:rPr>
      </w:pPr>
      <w:r w:rsidRPr="00342507">
        <w:rPr>
          <w:rFonts w:cs="Times New Roman"/>
          <w:noProof/>
          <w:lang w:eastAsia="en-US"/>
        </w:rPr>
        <w:drawing>
          <wp:inline distT="0" distB="0" distL="0" distR="0" wp14:anchorId="2A00F1DE" wp14:editId="27EAE741">
            <wp:extent cx="6168576" cy="2360875"/>
            <wp:effectExtent l="0" t="0" r="381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994" t="1261" r="2560" b="5086"/>
                    <a:stretch/>
                  </pic:blipFill>
                  <pic:spPr bwMode="auto">
                    <a:xfrm>
                      <a:off x="0" y="0"/>
                      <a:ext cx="6218823" cy="2380106"/>
                    </a:xfrm>
                    <a:prstGeom prst="rect">
                      <a:avLst/>
                    </a:prstGeom>
                    <a:noFill/>
                    <a:ln>
                      <a:noFill/>
                    </a:ln>
                    <a:extLst>
                      <a:ext uri="{53640926-AAD7-44D8-BBD7-CCE9431645EC}">
                        <a14:shadowObscured xmlns:a14="http://schemas.microsoft.com/office/drawing/2010/main"/>
                      </a:ext>
                    </a:extLst>
                  </pic:spPr>
                </pic:pic>
              </a:graphicData>
            </a:graphic>
          </wp:inline>
        </w:drawing>
      </w:r>
    </w:p>
    <w:p w14:paraId="477F8F8D" w14:textId="3F23A764" w:rsidR="001C57C8" w:rsidRPr="00342507" w:rsidRDefault="21699727" w:rsidP="00342507">
      <w:pPr>
        <w:pStyle w:val="Heading1"/>
        <w:numPr>
          <w:ilvl w:val="0"/>
          <w:numId w:val="72"/>
        </w:numPr>
        <w:spacing w:line="360" w:lineRule="auto"/>
      </w:pPr>
      <w:bookmarkStart w:id="30" w:name="_Toc484892668"/>
      <w:bookmarkStart w:id="31" w:name="_Toc1603813912"/>
      <w:bookmarkStart w:id="32" w:name="_Toc127948690"/>
      <w:bookmarkStart w:id="33" w:name="_Toc131498004"/>
      <w:bookmarkStart w:id="34" w:name="_Toc164684261"/>
      <w:r w:rsidRPr="00342507">
        <w:t>Initial Design and Feasibility</w:t>
      </w:r>
      <w:bookmarkEnd w:id="30"/>
      <w:bookmarkEnd w:id="31"/>
      <w:bookmarkEnd w:id="32"/>
      <w:bookmarkEnd w:id="33"/>
      <w:bookmarkEnd w:id="34"/>
    </w:p>
    <w:p w14:paraId="03E7BC08" w14:textId="56143895" w:rsidR="001C57C8" w:rsidRPr="00342507" w:rsidRDefault="6876B170" w:rsidP="00342507">
      <w:pPr>
        <w:pStyle w:val="Heading2"/>
        <w:numPr>
          <w:ilvl w:val="1"/>
          <w:numId w:val="72"/>
        </w:numPr>
        <w:tabs>
          <w:tab w:val="left" w:pos="426"/>
        </w:tabs>
        <w:spacing w:line="360" w:lineRule="auto"/>
        <w:ind w:left="0"/>
        <w:rPr>
          <w:b/>
          <w:bCs/>
        </w:rPr>
      </w:pPr>
      <w:bookmarkStart w:id="35" w:name="_Toc1714102765"/>
      <w:bookmarkStart w:id="36" w:name="_Toc87863507"/>
      <w:bookmarkStart w:id="37" w:name="_Toc127948691"/>
      <w:bookmarkStart w:id="38" w:name="_Toc131498005"/>
      <w:bookmarkStart w:id="39" w:name="_Ref137674711"/>
      <w:bookmarkStart w:id="40" w:name="_Toc164684262"/>
      <w:bookmarkStart w:id="41" w:name="_Toc530022147"/>
      <w:bookmarkStart w:id="42" w:name="_Toc531982091"/>
      <w:bookmarkStart w:id="43" w:name="_Toc531982539"/>
      <w:r w:rsidRPr="00342507">
        <w:rPr>
          <w:b/>
          <w:bCs/>
        </w:rPr>
        <w:t xml:space="preserve">Research </w:t>
      </w:r>
      <w:r w:rsidR="2094FF72" w:rsidRPr="00342507">
        <w:rPr>
          <w:b/>
          <w:bCs/>
        </w:rPr>
        <w:t>Question</w:t>
      </w:r>
      <w:bookmarkEnd w:id="35"/>
      <w:bookmarkEnd w:id="36"/>
      <w:bookmarkEnd w:id="37"/>
      <w:bookmarkEnd w:id="38"/>
      <w:bookmarkEnd w:id="39"/>
      <w:bookmarkEnd w:id="40"/>
    </w:p>
    <w:p w14:paraId="4B3E7308" w14:textId="42A754A3" w:rsidR="00DB2B06" w:rsidRPr="00342507" w:rsidRDefault="008A52DB" w:rsidP="00342507">
      <w:pPr>
        <w:spacing w:line="360" w:lineRule="auto"/>
        <w:jc w:val="both"/>
        <w:rPr>
          <w:rFonts w:cs="Times New Roman"/>
          <w:color w:val="000000" w:themeColor="text1"/>
        </w:rPr>
      </w:pPr>
      <w:r w:rsidRPr="00342507">
        <w:rPr>
          <w:rFonts w:cs="Times New Roman"/>
        </w:rPr>
        <w:t>The research question is a concise statement of the study purpose and the prespecified hypotheses to be tested; the purpose of the study may also be to generate hypotheses for future research</w:t>
      </w:r>
      <w:r w:rsidR="4BBD5318" w:rsidRPr="00342507">
        <w:rPr>
          <w:rFonts w:cs="Times New Roman"/>
          <w:color w:val="000000" w:themeColor="text1"/>
        </w:rPr>
        <w:t>.</w:t>
      </w:r>
      <w:r w:rsidR="1107BCFD" w:rsidRPr="00342507">
        <w:rPr>
          <w:rFonts w:cs="Times New Roman"/>
          <w:color w:val="000000" w:themeColor="text1"/>
        </w:rPr>
        <w:t xml:space="preserve"> </w:t>
      </w:r>
      <w:r w:rsidR="1484B26E" w:rsidRPr="00342507">
        <w:rPr>
          <w:rFonts w:cs="Times New Roman"/>
          <w:color w:val="000000" w:themeColor="text1"/>
        </w:rPr>
        <w:t>The research question may be formulated by use of the population, intervention</w:t>
      </w:r>
      <w:r w:rsidR="000620D5" w:rsidRPr="00342507">
        <w:rPr>
          <w:rFonts w:cs="Times New Roman"/>
          <w:color w:val="000000" w:themeColor="text1"/>
        </w:rPr>
        <w:t xml:space="preserve"> (exposure in the case of non-interventional studies)</w:t>
      </w:r>
      <w:r w:rsidR="1484B26E" w:rsidRPr="00342507">
        <w:rPr>
          <w:rFonts w:cs="Times New Roman"/>
          <w:color w:val="000000" w:themeColor="text1"/>
        </w:rPr>
        <w:t>, comparator, outcome, and timing (PICOT) template</w:t>
      </w:r>
      <w:r w:rsidR="1107BCFD" w:rsidRPr="00342507">
        <w:rPr>
          <w:rFonts w:cs="Times New Roman"/>
          <w:color w:val="000000" w:themeColor="text1"/>
        </w:rPr>
        <w:t>.</w:t>
      </w:r>
      <w:r w:rsidR="00831F55" w:rsidRPr="00342507">
        <w:rPr>
          <w:rFonts w:cs="Times New Roman"/>
          <w:color w:val="000000" w:themeColor="text1"/>
        </w:rPr>
        <w:t xml:space="preserve"> In the case of </w:t>
      </w:r>
      <w:r w:rsidR="00C31330" w:rsidRPr="00342507">
        <w:rPr>
          <w:rFonts w:cs="Times New Roman"/>
          <w:color w:val="000000" w:themeColor="text1"/>
        </w:rPr>
        <w:t>non-interventional</w:t>
      </w:r>
      <w:r w:rsidR="00831F55" w:rsidRPr="00342507">
        <w:rPr>
          <w:rFonts w:cs="Times New Roman"/>
          <w:color w:val="000000" w:themeColor="text1"/>
        </w:rPr>
        <w:t xml:space="preserve"> studies, “intervention” </w:t>
      </w:r>
      <w:r w:rsidR="006D5D81" w:rsidRPr="00342507">
        <w:rPr>
          <w:rFonts w:cs="Times New Roman"/>
          <w:color w:val="000000" w:themeColor="text1"/>
        </w:rPr>
        <w:t>can</w:t>
      </w:r>
      <w:r w:rsidR="00831F55" w:rsidRPr="00342507">
        <w:rPr>
          <w:rFonts w:cs="Times New Roman"/>
          <w:color w:val="000000" w:themeColor="text1"/>
        </w:rPr>
        <w:t xml:space="preserve"> be considered the same as an exposure.</w:t>
      </w:r>
      <w:r w:rsidR="1107BCFD" w:rsidRPr="00342507">
        <w:rPr>
          <w:rFonts w:cs="Times New Roman"/>
          <w:color w:val="000000" w:themeColor="text1"/>
        </w:rPr>
        <w:t xml:space="preserve"> </w:t>
      </w:r>
      <w:r w:rsidR="00C02E8D" w:rsidRPr="00342507">
        <w:rPr>
          <w:rFonts w:cs="Times New Roman"/>
          <w:color w:val="000000" w:themeColor="text1"/>
        </w:rPr>
        <w:t>The specific question</w:t>
      </w:r>
      <w:r w:rsidR="1484B26E" w:rsidRPr="00342507">
        <w:rPr>
          <w:rFonts w:cs="Times New Roman"/>
          <w:color w:val="000000" w:themeColor="text1"/>
        </w:rPr>
        <w:t xml:space="preserve"> should be formulated after a review of the literature</w:t>
      </w:r>
      <w:r w:rsidR="0FD945EC" w:rsidRPr="00342507">
        <w:rPr>
          <w:rFonts w:cs="Times New Roman"/>
          <w:color w:val="000000" w:themeColor="text1"/>
        </w:rPr>
        <w:t xml:space="preserve"> to</w:t>
      </w:r>
      <w:r w:rsidR="1484B26E" w:rsidRPr="00342507">
        <w:rPr>
          <w:rFonts w:cs="Times New Roman"/>
          <w:color w:val="000000" w:themeColor="text1"/>
        </w:rPr>
        <w:t xml:space="preserve"> </w:t>
      </w:r>
      <w:r w:rsidR="0D9571D7" w:rsidRPr="00342507">
        <w:rPr>
          <w:rFonts w:cs="Times New Roman"/>
          <w:color w:val="000000" w:themeColor="text1"/>
        </w:rPr>
        <w:t>identify</w:t>
      </w:r>
      <w:r w:rsidR="1484B26E" w:rsidRPr="00342507">
        <w:rPr>
          <w:rFonts w:cs="Times New Roman"/>
          <w:color w:val="000000" w:themeColor="text1"/>
        </w:rPr>
        <w:t xml:space="preserve"> </w:t>
      </w:r>
      <w:r w:rsidR="1F8B1D28" w:rsidRPr="00342507">
        <w:rPr>
          <w:rFonts w:cs="Times New Roman"/>
          <w:color w:val="000000" w:themeColor="text1"/>
        </w:rPr>
        <w:t>and understand any</w:t>
      </w:r>
      <w:r w:rsidR="1484B26E" w:rsidRPr="00342507">
        <w:rPr>
          <w:rFonts w:cs="Times New Roman"/>
          <w:color w:val="000000" w:themeColor="text1"/>
        </w:rPr>
        <w:t xml:space="preserve"> knowledge gap</w:t>
      </w:r>
      <w:r w:rsidR="682C054B" w:rsidRPr="00342507">
        <w:rPr>
          <w:rFonts w:cs="Times New Roman"/>
          <w:color w:val="000000" w:themeColor="text1"/>
        </w:rPr>
        <w:t>s</w:t>
      </w:r>
      <w:r w:rsidR="1484B26E" w:rsidRPr="00342507">
        <w:rPr>
          <w:rFonts w:cs="Times New Roman"/>
          <w:color w:val="000000" w:themeColor="text1"/>
        </w:rPr>
        <w:t>, strengths and weaknesses of prior studies, the expected magnitude of effect, and important confound</w:t>
      </w:r>
      <w:r w:rsidR="00C02E8D" w:rsidRPr="00342507">
        <w:rPr>
          <w:rFonts w:cs="Times New Roman"/>
          <w:color w:val="000000" w:themeColor="text1"/>
        </w:rPr>
        <w:t>ing factors</w:t>
      </w:r>
      <w:r w:rsidR="1107BCFD" w:rsidRPr="00342507">
        <w:rPr>
          <w:rFonts w:cs="Times New Roman"/>
          <w:color w:val="000000" w:themeColor="text1"/>
        </w:rPr>
        <w:t xml:space="preserve">. </w:t>
      </w:r>
      <w:r w:rsidR="33E088E6" w:rsidRPr="00342507">
        <w:rPr>
          <w:rFonts w:cs="Times New Roman"/>
          <w:color w:val="000000" w:themeColor="text1"/>
        </w:rPr>
        <w:t>When defining the</w:t>
      </w:r>
      <w:r w:rsidR="1484B26E" w:rsidRPr="00342507">
        <w:rPr>
          <w:rFonts w:cs="Times New Roman"/>
          <w:color w:val="000000" w:themeColor="text1"/>
        </w:rPr>
        <w:t xml:space="preserve"> research question, </w:t>
      </w:r>
      <w:r w:rsidR="351410DC" w:rsidRPr="00342507">
        <w:rPr>
          <w:rFonts w:cs="Times New Roman"/>
          <w:color w:val="000000" w:themeColor="text1"/>
        </w:rPr>
        <w:t>researchers should provide a clear rationale</w:t>
      </w:r>
      <w:r w:rsidR="40BB2061" w:rsidRPr="00342507">
        <w:rPr>
          <w:rFonts w:cs="Times New Roman"/>
          <w:color w:val="000000" w:themeColor="text1"/>
        </w:rPr>
        <w:t xml:space="preserve"> </w:t>
      </w:r>
      <w:r w:rsidR="00BC643C" w:rsidRPr="00342507">
        <w:rPr>
          <w:rFonts w:cs="Times New Roman"/>
          <w:color w:val="000000" w:themeColor="text1"/>
        </w:rPr>
        <w:t>on</w:t>
      </w:r>
      <w:r w:rsidR="40BB2061" w:rsidRPr="00342507">
        <w:rPr>
          <w:rFonts w:cs="Times New Roman"/>
          <w:color w:val="000000" w:themeColor="text1"/>
        </w:rPr>
        <w:t xml:space="preserve"> </w:t>
      </w:r>
      <w:r w:rsidR="00822992" w:rsidRPr="00342507">
        <w:rPr>
          <w:rFonts w:cs="Times New Roman"/>
          <w:color w:val="000000" w:themeColor="text1"/>
        </w:rPr>
        <w:t xml:space="preserve">how </w:t>
      </w:r>
      <w:r w:rsidR="00DE16A7" w:rsidRPr="00342507">
        <w:rPr>
          <w:rFonts w:cs="Times New Roman"/>
          <w:color w:val="000000" w:themeColor="text1"/>
        </w:rPr>
        <w:t>it will be addressed by the study objectives</w:t>
      </w:r>
      <w:r w:rsidR="1107BCFD" w:rsidRPr="00342507">
        <w:rPr>
          <w:rFonts w:cs="Times New Roman"/>
          <w:color w:val="000000" w:themeColor="text1"/>
        </w:rPr>
        <w:t xml:space="preserve">. </w:t>
      </w:r>
      <w:r w:rsidR="33346C22" w:rsidRPr="00342507">
        <w:rPr>
          <w:rFonts w:cs="Times New Roman"/>
          <w:color w:val="000000" w:themeColor="text1"/>
        </w:rPr>
        <w:t xml:space="preserve">In the protocol, </w:t>
      </w:r>
      <w:r w:rsidR="60183AFC" w:rsidRPr="00342507">
        <w:rPr>
          <w:rFonts w:cs="Times New Roman"/>
          <w:color w:val="000000" w:themeColor="text1"/>
        </w:rPr>
        <w:t>r</w:t>
      </w:r>
      <w:r w:rsidR="1484B26E" w:rsidRPr="00342507">
        <w:rPr>
          <w:rFonts w:cs="Times New Roman"/>
          <w:color w:val="000000" w:themeColor="text1"/>
        </w:rPr>
        <w:t xml:space="preserve">esearchers should </w:t>
      </w:r>
      <w:r w:rsidR="59CB18F2" w:rsidRPr="00342507">
        <w:rPr>
          <w:rFonts w:cs="Times New Roman"/>
          <w:color w:val="000000" w:themeColor="text1"/>
        </w:rPr>
        <w:t>document</w:t>
      </w:r>
      <w:r w:rsidR="00B2017F" w:rsidRPr="00342507">
        <w:rPr>
          <w:rFonts w:cs="Times New Roman"/>
          <w:color w:val="000000" w:themeColor="text1"/>
        </w:rPr>
        <w:t xml:space="preserve"> and support</w:t>
      </w:r>
      <w:r w:rsidR="59CB18F2" w:rsidRPr="00342507">
        <w:rPr>
          <w:rFonts w:cs="Times New Roman"/>
          <w:color w:val="000000" w:themeColor="text1"/>
        </w:rPr>
        <w:t xml:space="preserve"> </w:t>
      </w:r>
      <w:r w:rsidR="1484B26E" w:rsidRPr="00342507">
        <w:rPr>
          <w:rFonts w:cs="Times New Roman"/>
          <w:color w:val="000000" w:themeColor="text1"/>
        </w:rPr>
        <w:t xml:space="preserve">decisions about the study design </w:t>
      </w:r>
      <w:r w:rsidR="7DE1646A" w:rsidRPr="00342507">
        <w:rPr>
          <w:rFonts w:cs="Times New Roman"/>
          <w:color w:val="000000" w:themeColor="text1"/>
        </w:rPr>
        <w:t xml:space="preserve">and the </w:t>
      </w:r>
      <w:r w:rsidR="1484B26E" w:rsidRPr="00342507">
        <w:rPr>
          <w:rFonts w:cs="Times New Roman"/>
          <w:color w:val="000000" w:themeColor="text1"/>
        </w:rPr>
        <w:t>types of data required</w:t>
      </w:r>
      <w:r w:rsidR="62BBAF99" w:rsidRPr="00342507">
        <w:rPr>
          <w:rFonts w:cs="Times New Roman"/>
          <w:color w:val="000000" w:themeColor="text1"/>
        </w:rPr>
        <w:t>/</w:t>
      </w:r>
      <w:r w:rsidR="3054BD8C" w:rsidRPr="00342507">
        <w:rPr>
          <w:rFonts w:cs="Times New Roman"/>
          <w:color w:val="000000" w:themeColor="text1"/>
        </w:rPr>
        <w:t>available</w:t>
      </w:r>
      <w:r w:rsidR="15857BA6" w:rsidRPr="00342507">
        <w:rPr>
          <w:rFonts w:cs="Times New Roman"/>
          <w:color w:val="000000" w:themeColor="text1"/>
        </w:rPr>
        <w:t>.</w:t>
      </w:r>
      <w:r w:rsidR="627DA620" w:rsidRPr="00342507">
        <w:rPr>
          <w:rFonts w:cs="Times New Roman"/>
          <w:color w:val="000000" w:themeColor="text1"/>
        </w:rPr>
        <w:t xml:space="preserve"> </w:t>
      </w:r>
      <w:r w:rsidR="1484B26E" w:rsidRPr="00342507">
        <w:rPr>
          <w:rFonts w:cs="Times New Roman"/>
          <w:color w:val="000000" w:themeColor="text1"/>
        </w:rPr>
        <w:t xml:space="preserve">Careful formulation of the research question will highlight unknowns that will need to be addressed through information derived from </w:t>
      </w:r>
      <w:r w:rsidR="5C5D2B28" w:rsidRPr="00342507">
        <w:rPr>
          <w:rFonts w:cs="Times New Roman"/>
          <w:color w:val="000000" w:themeColor="text1"/>
        </w:rPr>
        <w:t xml:space="preserve">the </w:t>
      </w:r>
      <w:r w:rsidR="1484B26E" w:rsidRPr="00342507">
        <w:rPr>
          <w:rFonts w:cs="Times New Roman"/>
          <w:color w:val="000000" w:themeColor="text1"/>
        </w:rPr>
        <w:t>feasibility assessment and this information may further refine the question and drive protocol development</w:t>
      </w:r>
      <w:r w:rsidR="1107BCFD" w:rsidRPr="00342507">
        <w:rPr>
          <w:rFonts w:cs="Times New Roman"/>
          <w:color w:val="000000" w:themeColor="text1"/>
        </w:rPr>
        <w:t xml:space="preserve">. </w:t>
      </w:r>
      <w:r w:rsidR="1484B26E" w:rsidRPr="00342507">
        <w:rPr>
          <w:rFonts w:cs="Times New Roman"/>
          <w:color w:val="000000" w:themeColor="text1"/>
        </w:rPr>
        <w:t>Researchers may also consider</w:t>
      </w:r>
      <w:r w:rsidR="7420B3D2" w:rsidRPr="00342507">
        <w:rPr>
          <w:rFonts w:cs="Times New Roman"/>
          <w:color w:val="000000" w:themeColor="text1"/>
        </w:rPr>
        <w:t xml:space="preserve"> a principled framework </w:t>
      </w:r>
      <w:r w:rsidR="3383A006" w:rsidRPr="00342507">
        <w:rPr>
          <w:rFonts w:cs="Times New Roman"/>
          <w:color w:val="000000" w:themeColor="text1"/>
        </w:rPr>
        <w:t xml:space="preserve">for </w:t>
      </w:r>
      <w:r w:rsidR="7204AA44" w:rsidRPr="00342507">
        <w:rPr>
          <w:rFonts w:cs="Times New Roman"/>
          <w:color w:val="000000" w:themeColor="text1"/>
        </w:rPr>
        <w:t>study design and estimation of</w:t>
      </w:r>
      <w:r w:rsidR="00985DBD" w:rsidRPr="00342507">
        <w:rPr>
          <w:rFonts w:cs="Times New Roman"/>
          <w:color w:val="000000" w:themeColor="text1"/>
        </w:rPr>
        <w:t xml:space="preserve"> the </w:t>
      </w:r>
      <w:r w:rsidR="009B329F" w:rsidRPr="00342507">
        <w:rPr>
          <w:rFonts w:cs="Times New Roman"/>
          <w:color w:val="000000" w:themeColor="text1"/>
        </w:rPr>
        <w:t>risks</w:t>
      </w:r>
      <w:r w:rsidR="00985DBD" w:rsidRPr="00342507">
        <w:rPr>
          <w:rFonts w:cs="Times New Roman"/>
          <w:color w:val="000000" w:themeColor="text1"/>
        </w:rPr>
        <w:t xml:space="preserve"> of a medicine</w:t>
      </w:r>
      <w:r w:rsidR="7204AA44" w:rsidRPr="00342507">
        <w:rPr>
          <w:rFonts w:cs="Times New Roman"/>
          <w:color w:val="000000" w:themeColor="text1"/>
        </w:rPr>
        <w:t xml:space="preserve">, such as </w:t>
      </w:r>
      <w:r w:rsidR="1484B26E" w:rsidRPr="00342507">
        <w:rPr>
          <w:rFonts w:cs="Times New Roman"/>
          <w:color w:val="000000" w:themeColor="text1"/>
        </w:rPr>
        <w:t xml:space="preserve">the </w:t>
      </w:r>
      <w:r w:rsidR="1484B26E" w:rsidRPr="00342507">
        <w:rPr>
          <w:rFonts w:cs="Times New Roman"/>
          <w:b/>
          <w:bCs/>
          <w:i/>
          <w:iCs/>
          <w:color w:val="000000" w:themeColor="text1"/>
        </w:rPr>
        <w:t>target trial</w:t>
      </w:r>
      <w:r w:rsidR="1484B26E" w:rsidRPr="00342507">
        <w:rPr>
          <w:rFonts w:cs="Times New Roman"/>
          <w:color w:val="000000" w:themeColor="text1"/>
        </w:rPr>
        <w:t xml:space="preserve"> approach </w:t>
      </w:r>
      <w:r w:rsidR="7204AA44" w:rsidRPr="00342507">
        <w:rPr>
          <w:rFonts w:cs="Times New Roman"/>
          <w:color w:val="000000" w:themeColor="text1"/>
        </w:rPr>
        <w:t>or the</w:t>
      </w:r>
      <w:r w:rsidR="15857BA6" w:rsidRPr="00342507">
        <w:rPr>
          <w:rFonts w:cs="Times New Roman"/>
          <w:color w:val="000000" w:themeColor="text1"/>
        </w:rPr>
        <w:t xml:space="preserve"> </w:t>
      </w:r>
      <w:proofErr w:type="spellStart"/>
      <w:r w:rsidR="15857BA6" w:rsidRPr="00342507">
        <w:rPr>
          <w:rFonts w:cs="Times New Roman"/>
          <w:b/>
          <w:bCs/>
          <w:i/>
          <w:iCs/>
          <w:color w:val="000000" w:themeColor="text1"/>
        </w:rPr>
        <w:t>estimands</w:t>
      </w:r>
      <w:proofErr w:type="spellEnd"/>
      <w:r w:rsidR="15857BA6" w:rsidRPr="00342507">
        <w:rPr>
          <w:rFonts w:cs="Times New Roman"/>
          <w:color w:val="000000" w:themeColor="text1"/>
        </w:rPr>
        <w:t xml:space="preserve"> framework </w:t>
      </w:r>
      <w:r w:rsidR="1484B26E" w:rsidRPr="00342507">
        <w:rPr>
          <w:rFonts w:cs="Times New Roman"/>
          <w:color w:val="000000" w:themeColor="text1"/>
        </w:rPr>
        <w:t>as they initiate work on the research question and conduct initial design and feasibility analyses</w:t>
      </w:r>
      <w:r w:rsidR="00225EDC" w:rsidRPr="00342507">
        <w:rPr>
          <w:rFonts w:cs="Times New Roman"/>
          <w:color w:val="000000" w:themeColor="text1"/>
        </w:rPr>
        <w:t xml:space="preserve"> </w:t>
      </w:r>
      <w:r w:rsidR="000A7BF1" w:rsidRPr="00342507">
        <w:rPr>
          <w:rFonts w:cs="Times New Roman"/>
          <w:color w:val="000000" w:themeColor="text1"/>
        </w:rPr>
        <w:t>[</w:t>
      </w:r>
      <w:r w:rsidR="00E85EAA" w:rsidRPr="00342507">
        <w:rPr>
          <w:rFonts w:cs="Times New Roman"/>
          <w:color w:val="000000" w:themeColor="text1"/>
        </w:rPr>
        <w:t>3</w:t>
      </w:r>
      <w:r w:rsidR="000A7BF1" w:rsidRPr="00342507">
        <w:rPr>
          <w:rFonts w:cs="Times New Roman"/>
          <w:color w:val="000000" w:themeColor="text1"/>
        </w:rPr>
        <w:t>, 5]</w:t>
      </w:r>
      <w:r w:rsidR="004D172D" w:rsidRPr="00342507">
        <w:rPr>
          <w:rFonts w:cs="Times New Roman"/>
          <w:color w:val="000000" w:themeColor="text1"/>
        </w:rPr>
        <w:t>.</w:t>
      </w:r>
    </w:p>
    <w:p w14:paraId="5BACC4B2" w14:textId="503F2016" w:rsidR="006B0AA0" w:rsidRPr="00342507" w:rsidRDefault="2094FF72" w:rsidP="00342507">
      <w:pPr>
        <w:pStyle w:val="Heading2"/>
        <w:numPr>
          <w:ilvl w:val="1"/>
          <w:numId w:val="72"/>
        </w:numPr>
        <w:tabs>
          <w:tab w:val="left" w:pos="426"/>
        </w:tabs>
        <w:spacing w:line="360" w:lineRule="auto"/>
        <w:ind w:left="0"/>
        <w:rPr>
          <w:b/>
          <w:bCs/>
        </w:rPr>
      </w:pPr>
      <w:bookmarkStart w:id="44" w:name="_Feasibility_Assessments"/>
      <w:bookmarkStart w:id="45" w:name="_Toc789802715"/>
      <w:bookmarkStart w:id="46" w:name="_Toc1316933691"/>
      <w:bookmarkStart w:id="47" w:name="_Toc127948692"/>
      <w:bookmarkStart w:id="48" w:name="_Toc131498006"/>
      <w:bookmarkStart w:id="49" w:name="_Ref137673579"/>
      <w:bookmarkStart w:id="50" w:name="_Toc164684263"/>
      <w:bookmarkEnd w:id="44"/>
      <w:r w:rsidRPr="00342507">
        <w:rPr>
          <w:b/>
          <w:bCs/>
        </w:rPr>
        <w:lastRenderedPageBreak/>
        <w:t>Feasibility Assessment</w:t>
      </w:r>
      <w:r w:rsidR="001F7B83" w:rsidRPr="00342507">
        <w:rPr>
          <w:b/>
          <w:bCs/>
        </w:rPr>
        <w:t>(s)</w:t>
      </w:r>
      <w:bookmarkEnd w:id="45"/>
      <w:bookmarkEnd w:id="46"/>
      <w:bookmarkEnd w:id="47"/>
      <w:bookmarkEnd w:id="48"/>
      <w:bookmarkEnd w:id="49"/>
      <w:bookmarkEnd w:id="50"/>
    </w:p>
    <w:p w14:paraId="1A9DF13F" w14:textId="54F4AE60" w:rsidR="00D128D5" w:rsidRPr="00342507" w:rsidRDefault="00D128D5" w:rsidP="00342507">
      <w:pPr>
        <w:spacing w:line="360" w:lineRule="auto"/>
        <w:jc w:val="both"/>
        <w:rPr>
          <w:rFonts w:cs="Times New Roman"/>
          <w:color w:val="000000" w:themeColor="text1"/>
        </w:rPr>
      </w:pPr>
      <w:r w:rsidRPr="00342507">
        <w:rPr>
          <w:rFonts w:cs="Times New Roman"/>
          <w:color w:val="000000" w:themeColor="text1"/>
        </w:rPr>
        <w:t>A feasibility assessment is a systematic process to identify fit-for-purpose data to address a specific research question</w:t>
      </w:r>
      <w:r w:rsidR="007B6A3D" w:rsidRPr="00342507">
        <w:rPr>
          <w:rFonts w:cs="Times New Roman"/>
          <w:color w:val="000000" w:themeColor="text1"/>
        </w:rPr>
        <w:t xml:space="preserve"> and to obtain </w:t>
      </w:r>
      <w:r w:rsidR="00D14EBD" w:rsidRPr="00342507">
        <w:rPr>
          <w:rFonts w:cs="Times New Roman"/>
          <w:color w:val="000000" w:themeColor="text1"/>
        </w:rPr>
        <w:t>information on the statistical precision of a potential study without evaluating outcomes for treatment arm</w:t>
      </w:r>
      <w:r w:rsidR="00802BBF" w:rsidRPr="00342507">
        <w:rPr>
          <w:rFonts w:cs="Times New Roman"/>
          <w:color w:val="000000" w:themeColor="text1"/>
        </w:rPr>
        <w:t xml:space="preserve">. </w:t>
      </w:r>
      <w:r w:rsidR="02B9D941" w:rsidRPr="00342507">
        <w:rPr>
          <w:rFonts w:cs="Times New Roman"/>
          <w:color w:val="000000" w:themeColor="text1"/>
        </w:rPr>
        <w:t xml:space="preserve">When </w:t>
      </w:r>
      <w:r w:rsidR="4A75A94E" w:rsidRPr="00342507">
        <w:rPr>
          <w:rFonts w:cs="Times New Roman"/>
          <w:color w:val="000000" w:themeColor="text1"/>
        </w:rPr>
        <w:t>conducting a feasibility assessment</w:t>
      </w:r>
      <w:r w:rsidR="02B9D941" w:rsidRPr="00342507">
        <w:rPr>
          <w:rFonts w:cs="Times New Roman"/>
          <w:color w:val="000000" w:themeColor="text1"/>
        </w:rPr>
        <w:t xml:space="preserve">, </w:t>
      </w:r>
      <w:r w:rsidR="7EB9152D" w:rsidRPr="00342507">
        <w:rPr>
          <w:rFonts w:cs="Times New Roman"/>
          <w:color w:val="000000" w:themeColor="text1"/>
        </w:rPr>
        <w:t xml:space="preserve">a key goal is </w:t>
      </w:r>
      <w:r w:rsidR="32280709" w:rsidRPr="00342507">
        <w:rPr>
          <w:rFonts w:cs="Times New Roman"/>
          <w:color w:val="000000" w:themeColor="text1"/>
        </w:rPr>
        <w:t xml:space="preserve">to describe and compare </w:t>
      </w:r>
      <w:r w:rsidR="3315A96A" w:rsidRPr="00342507">
        <w:rPr>
          <w:rFonts w:cs="Times New Roman"/>
          <w:color w:val="000000" w:themeColor="text1"/>
        </w:rPr>
        <w:t>the reliability and relevance of the data sources assessed</w:t>
      </w:r>
      <w:r w:rsidR="2B0A9785" w:rsidRPr="00342507">
        <w:rPr>
          <w:rFonts w:cs="Times New Roman"/>
          <w:color w:val="000000" w:themeColor="text1"/>
        </w:rPr>
        <w:t xml:space="preserve"> for the research question</w:t>
      </w:r>
      <w:r w:rsidR="0077620D" w:rsidRPr="00342507">
        <w:rPr>
          <w:rFonts w:cs="Times New Roman"/>
          <w:color w:val="000000" w:themeColor="text1"/>
        </w:rPr>
        <w:t xml:space="preserve"> without evaluating outcomes </w:t>
      </w:r>
      <w:r w:rsidR="00D32C6D" w:rsidRPr="00342507">
        <w:rPr>
          <w:rFonts w:cs="Times New Roman"/>
          <w:color w:val="000000" w:themeColor="text1"/>
        </w:rPr>
        <w:t xml:space="preserve">associated with the medicine under evaluation. </w:t>
      </w:r>
      <w:r w:rsidR="00254ABB" w:rsidRPr="00342507">
        <w:rPr>
          <w:rFonts w:cs="Times New Roman"/>
          <w:color w:val="000000" w:themeColor="text1"/>
        </w:rPr>
        <w:t xml:space="preserve">Additional detail on potential strengths and limitations of data sources is provided in </w:t>
      </w:r>
      <w:hyperlink w:anchor="_Protocol_Development" w:history="1">
        <w:r w:rsidR="00254ABB" w:rsidRPr="00342507">
          <w:rPr>
            <w:rStyle w:val="Hyperlink"/>
            <w:rFonts w:cs="Times New Roman"/>
          </w:rPr>
          <w:t xml:space="preserve">Section </w:t>
        </w:r>
        <w:r w:rsidR="005750CA" w:rsidRPr="00342507">
          <w:rPr>
            <w:rStyle w:val="Hyperlink"/>
            <w:rFonts w:cs="Times New Roman"/>
          </w:rPr>
          <w:t>5, Protocol Development</w:t>
        </w:r>
      </w:hyperlink>
      <w:r w:rsidR="00855A2E" w:rsidRPr="00342507">
        <w:rPr>
          <w:rFonts w:cs="Times New Roman"/>
          <w:color w:val="000000" w:themeColor="text1"/>
        </w:rPr>
        <w:t>.</w:t>
      </w:r>
    </w:p>
    <w:p w14:paraId="55939D0C" w14:textId="5FCABC24" w:rsidR="00D60E05" w:rsidRPr="00342507" w:rsidRDefault="2BF83D17" w:rsidP="00342507">
      <w:pPr>
        <w:spacing w:line="360" w:lineRule="auto"/>
        <w:jc w:val="both"/>
        <w:rPr>
          <w:rFonts w:cs="Times New Roman"/>
          <w:color w:val="000000" w:themeColor="text1"/>
        </w:rPr>
      </w:pPr>
      <w:r w:rsidRPr="00342507">
        <w:rPr>
          <w:rFonts w:cs="Times New Roman"/>
          <w:color w:val="000000" w:themeColor="text1"/>
        </w:rPr>
        <w:t xml:space="preserve">Feasibility assessments should be structured in at least two phases: </w:t>
      </w:r>
    </w:p>
    <w:p w14:paraId="6A208DED" w14:textId="2510F7F8" w:rsidR="00D60E05" w:rsidRPr="00342507" w:rsidRDefault="000C483F" w:rsidP="00342507">
      <w:pPr>
        <w:pStyle w:val="ListBullet"/>
        <w:numPr>
          <w:ilvl w:val="0"/>
          <w:numId w:val="52"/>
        </w:numPr>
        <w:spacing w:line="360" w:lineRule="auto"/>
        <w:jc w:val="both"/>
        <w:rPr>
          <w:rFonts w:cs="Times New Roman"/>
          <w:color w:val="000000" w:themeColor="text1"/>
        </w:rPr>
      </w:pPr>
      <w:r w:rsidRPr="00342507">
        <w:rPr>
          <w:rFonts w:cs="Times New Roman"/>
        </w:rPr>
        <w:t>A</w:t>
      </w:r>
      <w:r w:rsidR="31A179A5" w:rsidRPr="00342507">
        <w:rPr>
          <w:rFonts w:cs="Times New Roman"/>
        </w:rPr>
        <w:t xml:space="preserve">n initial </w:t>
      </w:r>
      <w:r w:rsidR="5DD8829E" w:rsidRPr="00342507">
        <w:rPr>
          <w:rFonts w:cs="Times New Roman"/>
          <w:color w:val="000000" w:themeColor="text1"/>
        </w:rPr>
        <w:t xml:space="preserve">scan to determine </w:t>
      </w:r>
      <w:r w:rsidR="31A179A5" w:rsidRPr="00342507">
        <w:rPr>
          <w:rFonts w:cs="Times New Roman"/>
          <w:color w:val="000000" w:themeColor="text1"/>
        </w:rPr>
        <w:t>whether</w:t>
      </w:r>
      <w:r w:rsidR="002E6C25" w:rsidRPr="00342507">
        <w:rPr>
          <w:rFonts w:cs="Times New Roman"/>
          <w:color w:val="000000" w:themeColor="text1"/>
        </w:rPr>
        <w:t xml:space="preserve"> </w:t>
      </w:r>
      <w:r w:rsidR="00A31219" w:rsidRPr="00342507">
        <w:rPr>
          <w:rFonts w:cs="Times New Roman"/>
          <w:color w:val="000000" w:themeColor="text1"/>
        </w:rPr>
        <w:t xml:space="preserve">data are </w:t>
      </w:r>
      <w:r w:rsidR="00AF2974" w:rsidRPr="00342507">
        <w:rPr>
          <w:rFonts w:cs="Times New Roman"/>
          <w:color w:val="000000" w:themeColor="text1"/>
        </w:rPr>
        <w:t xml:space="preserve">available, likely </w:t>
      </w:r>
      <w:r w:rsidR="002E6C25" w:rsidRPr="00342507">
        <w:rPr>
          <w:rFonts w:cs="Times New Roman"/>
          <w:color w:val="000000" w:themeColor="text1"/>
        </w:rPr>
        <w:t>sufficient</w:t>
      </w:r>
      <w:r w:rsidR="00AF2974" w:rsidRPr="00342507">
        <w:rPr>
          <w:rFonts w:cs="Times New Roman"/>
          <w:color w:val="000000" w:themeColor="text1"/>
        </w:rPr>
        <w:t>,</w:t>
      </w:r>
      <w:r w:rsidR="002E6C25" w:rsidRPr="00342507">
        <w:rPr>
          <w:rFonts w:cs="Times New Roman"/>
          <w:color w:val="000000" w:themeColor="text1"/>
        </w:rPr>
        <w:t xml:space="preserve"> </w:t>
      </w:r>
      <w:r w:rsidR="00BC13E1" w:rsidRPr="00342507">
        <w:rPr>
          <w:rFonts w:cs="Times New Roman"/>
          <w:color w:val="000000" w:themeColor="text1"/>
        </w:rPr>
        <w:t>and to narrow down data source options</w:t>
      </w:r>
      <w:r w:rsidR="006B5F5A" w:rsidRPr="00342507">
        <w:rPr>
          <w:rFonts w:cs="Times New Roman"/>
          <w:color w:val="000000" w:themeColor="text1"/>
        </w:rPr>
        <w:t>; and</w:t>
      </w:r>
    </w:p>
    <w:p w14:paraId="5187AEEA" w14:textId="24F2453A" w:rsidR="00D60E05" w:rsidRPr="00342507" w:rsidRDefault="009730F0" w:rsidP="00342507">
      <w:pPr>
        <w:pStyle w:val="ListBullet"/>
        <w:numPr>
          <w:ilvl w:val="0"/>
          <w:numId w:val="52"/>
        </w:numPr>
        <w:spacing w:line="360" w:lineRule="auto"/>
        <w:jc w:val="both"/>
        <w:rPr>
          <w:rFonts w:cs="Times New Roman"/>
          <w:color w:val="000000" w:themeColor="text1"/>
        </w:rPr>
      </w:pPr>
      <w:r w:rsidRPr="00342507">
        <w:rPr>
          <w:rFonts w:cs="Times New Roman"/>
          <w:color w:val="000000" w:themeColor="text1"/>
        </w:rPr>
        <w:t>A</w:t>
      </w:r>
      <w:r w:rsidR="2BF83D17" w:rsidRPr="00342507">
        <w:rPr>
          <w:rFonts w:cs="Times New Roman"/>
          <w:color w:val="000000" w:themeColor="text1"/>
        </w:rPr>
        <w:t xml:space="preserve"> </w:t>
      </w:r>
      <w:r w:rsidR="00C02E8D" w:rsidRPr="00342507">
        <w:rPr>
          <w:rFonts w:cs="Times New Roman"/>
          <w:color w:val="000000" w:themeColor="text1"/>
        </w:rPr>
        <w:t>subsequent,</w:t>
      </w:r>
      <w:r w:rsidR="74ACE915" w:rsidRPr="00342507">
        <w:rPr>
          <w:rFonts w:cs="Times New Roman"/>
          <w:color w:val="000000" w:themeColor="text1"/>
        </w:rPr>
        <w:t xml:space="preserve"> </w:t>
      </w:r>
      <w:r w:rsidR="2BF83D17" w:rsidRPr="00342507">
        <w:rPr>
          <w:rFonts w:cs="Times New Roman"/>
          <w:color w:val="000000" w:themeColor="text1"/>
        </w:rPr>
        <w:t>more comprehensive feasibility assessment o</w:t>
      </w:r>
      <w:r w:rsidR="79658619" w:rsidRPr="00342507">
        <w:rPr>
          <w:rFonts w:cs="Times New Roman"/>
          <w:color w:val="000000" w:themeColor="text1"/>
        </w:rPr>
        <w:t>f the</w:t>
      </w:r>
      <w:r w:rsidR="2BF83D17" w:rsidRPr="00342507">
        <w:rPr>
          <w:rFonts w:cs="Times New Roman"/>
          <w:color w:val="000000" w:themeColor="text1"/>
        </w:rPr>
        <w:t xml:space="preserve"> </w:t>
      </w:r>
      <w:r w:rsidR="00BF4E72" w:rsidRPr="00342507">
        <w:rPr>
          <w:rFonts w:cs="Times New Roman"/>
          <w:color w:val="000000" w:themeColor="text1"/>
        </w:rPr>
        <w:t>candidate</w:t>
      </w:r>
      <w:r w:rsidR="2BF83D17" w:rsidRPr="00342507">
        <w:rPr>
          <w:rFonts w:cs="Times New Roman"/>
          <w:color w:val="000000" w:themeColor="text1"/>
        </w:rPr>
        <w:t xml:space="preserve"> data sources</w:t>
      </w:r>
      <w:r w:rsidR="00802BBF" w:rsidRPr="00342507">
        <w:rPr>
          <w:rFonts w:cs="Times New Roman"/>
          <w:color w:val="000000" w:themeColor="text1"/>
        </w:rPr>
        <w:t>.</w:t>
      </w:r>
    </w:p>
    <w:p w14:paraId="7D18FDB2" w14:textId="7B1BB2A3" w:rsidR="00A91359" w:rsidRPr="00342507" w:rsidRDefault="31A179A5" w:rsidP="00342507">
      <w:pPr>
        <w:spacing w:line="360" w:lineRule="auto"/>
        <w:jc w:val="both"/>
        <w:rPr>
          <w:rFonts w:cs="Times New Roman"/>
          <w:color w:val="000000" w:themeColor="text1"/>
        </w:rPr>
      </w:pPr>
      <w:r w:rsidRPr="00342507">
        <w:rPr>
          <w:rFonts w:cs="Times New Roman"/>
          <w:color w:val="000000" w:themeColor="text1"/>
        </w:rPr>
        <w:t xml:space="preserve">After the research question and design elements are established, </w:t>
      </w:r>
      <w:r w:rsidR="00815249" w:rsidRPr="00342507">
        <w:rPr>
          <w:rFonts w:cs="Times New Roman"/>
          <w:color w:val="000000" w:themeColor="text1"/>
        </w:rPr>
        <w:t>researchers should</w:t>
      </w:r>
      <w:r w:rsidRPr="00342507">
        <w:rPr>
          <w:rFonts w:cs="Times New Roman"/>
          <w:color w:val="000000" w:themeColor="text1"/>
        </w:rPr>
        <w:t xml:space="preserve"> specify the </w:t>
      </w:r>
      <w:r w:rsidR="00555CAE" w:rsidRPr="00342507">
        <w:rPr>
          <w:rFonts w:cs="Times New Roman"/>
          <w:color w:val="000000" w:themeColor="text1"/>
        </w:rPr>
        <w:t>minimum</w:t>
      </w:r>
      <w:r w:rsidR="008D03C5" w:rsidRPr="00342507">
        <w:rPr>
          <w:rFonts w:cs="Times New Roman"/>
          <w:color w:val="000000" w:themeColor="text1"/>
        </w:rPr>
        <w:t xml:space="preserve"> </w:t>
      </w:r>
      <w:r w:rsidRPr="00342507">
        <w:rPr>
          <w:rFonts w:cs="Times New Roman"/>
          <w:color w:val="000000" w:themeColor="text1"/>
        </w:rPr>
        <w:t xml:space="preserve">criteria required to </w:t>
      </w:r>
      <w:r w:rsidR="008D029D" w:rsidRPr="00342507">
        <w:rPr>
          <w:rFonts w:cs="Times New Roman"/>
          <w:color w:val="000000" w:themeColor="text1"/>
        </w:rPr>
        <w:t xml:space="preserve">address </w:t>
      </w:r>
      <w:r w:rsidRPr="00342507">
        <w:rPr>
          <w:rFonts w:cs="Times New Roman"/>
          <w:color w:val="000000" w:themeColor="text1"/>
        </w:rPr>
        <w:t xml:space="preserve">the key design elements </w:t>
      </w:r>
      <w:r w:rsidR="10543CD3" w:rsidRPr="00342507">
        <w:rPr>
          <w:rFonts w:cs="Times New Roman"/>
          <w:color w:val="000000" w:themeColor="text1"/>
        </w:rPr>
        <w:t>specific to the research question</w:t>
      </w:r>
      <w:r w:rsidR="00F56BC0" w:rsidRPr="00342507">
        <w:rPr>
          <w:rFonts w:cs="Times New Roman"/>
          <w:color w:val="000000" w:themeColor="text1"/>
        </w:rPr>
        <w:t xml:space="preserve">. This </w:t>
      </w:r>
      <w:r w:rsidR="00F73114" w:rsidRPr="00342507">
        <w:rPr>
          <w:rFonts w:cs="Times New Roman"/>
          <w:color w:val="000000" w:themeColor="text1"/>
        </w:rPr>
        <w:t>task</w:t>
      </w:r>
      <w:r w:rsidR="00F56BC0" w:rsidRPr="00342507">
        <w:rPr>
          <w:rFonts w:cs="Times New Roman"/>
          <w:color w:val="000000" w:themeColor="text1"/>
        </w:rPr>
        <w:t xml:space="preserve"> will </w:t>
      </w:r>
      <w:r w:rsidR="10543CD3" w:rsidRPr="00342507">
        <w:rPr>
          <w:rFonts w:cs="Times New Roman"/>
          <w:color w:val="000000" w:themeColor="text1"/>
        </w:rPr>
        <w:t xml:space="preserve">require an </w:t>
      </w:r>
      <w:r w:rsidR="00FF1865" w:rsidRPr="00342507">
        <w:rPr>
          <w:rFonts w:cs="Times New Roman"/>
          <w:color w:val="000000" w:themeColor="text1"/>
        </w:rPr>
        <w:t xml:space="preserve">understanding </w:t>
      </w:r>
      <w:r w:rsidR="10543CD3" w:rsidRPr="00342507">
        <w:rPr>
          <w:rFonts w:cs="Times New Roman"/>
          <w:color w:val="000000" w:themeColor="text1"/>
        </w:rPr>
        <w:t>of RWD</w:t>
      </w:r>
      <w:r w:rsidR="3B773505" w:rsidRPr="00342507">
        <w:rPr>
          <w:rFonts w:cs="Times New Roman"/>
          <w:color w:val="000000" w:themeColor="text1"/>
        </w:rPr>
        <w:t xml:space="preserve"> source</w:t>
      </w:r>
      <w:r w:rsidR="00FF1865" w:rsidRPr="00342507">
        <w:rPr>
          <w:rFonts w:cs="Times New Roman"/>
          <w:color w:val="000000" w:themeColor="text1"/>
        </w:rPr>
        <w:t xml:space="preserve"> characteristics</w:t>
      </w:r>
      <w:r w:rsidR="10543CD3" w:rsidRPr="00342507">
        <w:rPr>
          <w:rFonts w:cs="Times New Roman"/>
          <w:color w:val="000000" w:themeColor="text1"/>
        </w:rPr>
        <w:t xml:space="preserve"> and the </w:t>
      </w:r>
      <w:r w:rsidR="00DC520B" w:rsidRPr="00342507">
        <w:rPr>
          <w:rFonts w:cs="Times New Roman"/>
          <w:color w:val="000000" w:themeColor="text1"/>
        </w:rPr>
        <w:t>clinical</w:t>
      </w:r>
      <w:r w:rsidR="10543CD3" w:rsidRPr="00342507">
        <w:rPr>
          <w:rFonts w:cs="Times New Roman"/>
          <w:color w:val="000000" w:themeColor="text1"/>
        </w:rPr>
        <w:t xml:space="preserve"> context</w:t>
      </w:r>
      <w:r w:rsidR="00A91359" w:rsidRPr="00342507">
        <w:rPr>
          <w:rFonts w:cs="Times New Roman"/>
          <w:color w:val="000000" w:themeColor="text1"/>
        </w:rPr>
        <w:t xml:space="preserve">. </w:t>
      </w:r>
      <w:r w:rsidR="003706D6" w:rsidRPr="00342507">
        <w:rPr>
          <w:rFonts w:cs="Times New Roman"/>
          <w:color w:val="000000" w:themeColor="text1"/>
        </w:rPr>
        <w:t>Design e</w:t>
      </w:r>
      <w:r w:rsidR="00A91359" w:rsidRPr="00342507">
        <w:rPr>
          <w:rFonts w:cs="Times New Roman"/>
          <w:color w:val="000000" w:themeColor="text1"/>
        </w:rPr>
        <w:t>lements to consider include</w:t>
      </w:r>
      <w:r w:rsidR="001B6D11" w:rsidRPr="00342507">
        <w:rPr>
          <w:rFonts w:cs="Times New Roman"/>
          <w:color w:val="000000" w:themeColor="text1"/>
        </w:rPr>
        <w:t>:</w:t>
      </w:r>
      <w:r w:rsidR="00A91359" w:rsidRPr="00342507">
        <w:rPr>
          <w:rFonts w:cs="Times New Roman"/>
          <w:color w:val="000000" w:themeColor="text1"/>
        </w:rPr>
        <w:t xml:space="preserve"> </w:t>
      </w:r>
    </w:p>
    <w:p w14:paraId="411B26F6" w14:textId="5CA8DF6A" w:rsidR="009A1E41" w:rsidRPr="00342507" w:rsidRDefault="00A63040" w:rsidP="00342507">
      <w:pPr>
        <w:pStyle w:val="ListParagraph"/>
        <w:numPr>
          <w:ilvl w:val="0"/>
          <w:numId w:val="165"/>
        </w:numPr>
        <w:spacing w:line="360" w:lineRule="auto"/>
        <w:jc w:val="both"/>
      </w:pPr>
      <w:r w:rsidRPr="00342507">
        <w:t>D</w:t>
      </w:r>
      <w:r w:rsidR="007F3AEB" w:rsidRPr="00342507">
        <w:t xml:space="preserve">ata </w:t>
      </w:r>
      <w:r w:rsidR="31A179A5" w:rsidRPr="00342507">
        <w:t xml:space="preserve">needed to </w:t>
      </w:r>
      <w:r w:rsidR="009436F0" w:rsidRPr="00342507">
        <w:t xml:space="preserve">understand and </w:t>
      </w:r>
      <w:r w:rsidR="31A179A5" w:rsidRPr="00342507">
        <w:t>define the study population</w:t>
      </w:r>
      <w:r w:rsidR="003C0635" w:rsidRPr="00342507">
        <w:t>,</w:t>
      </w:r>
      <w:r w:rsidR="31A179A5" w:rsidRPr="00342507">
        <w:t xml:space="preserve"> </w:t>
      </w:r>
      <w:r w:rsidR="003C0635" w:rsidRPr="00342507">
        <w:t xml:space="preserve">exposure, </w:t>
      </w:r>
      <w:r w:rsidR="00410B9F" w:rsidRPr="00342507">
        <w:t xml:space="preserve">comparison groups, </w:t>
      </w:r>
      <w:r w:rsidR="31A179A5" w:rsidRPr="00342507">
        <w:t xml:space="preserve">outcomes and </w:t>
      </w:r>
      <w:r w:rsidR="003C0635" w:rsidRPr="00342507">
        <w:t>covariates</w:t>
      </w:r>
      <w:r w:rsidRPr="00342507">
        <w:t>;</w:t>
      </w:r>
    </w:p>
    <w:p w14:paraId="125BA91D" w14:textId="75AFB4E6" w:rsidR="00A91359" w:rsidRPr="00342507" w:rsidRDefault="00A63040" w:rsidP="00342507">
      <w:pPr>
        <w:pStyle w:val="ListParagraph"/>
        <w:numPr>
          <w:ilvl w:val="0"/>
          <w:numId w:val="166"/>
        </w:numPr>
        <w:spacing w:line="360" w:lineRule="auto"/>
        <w:jc w:val="both"/>
      </w:pPr>
      <w:r w:rsidRPr="00342507">
        <w:t>M</w:t>
      </w:r>
      <w:r w:rsidR="31A179A5" w:rsidRPr="00342507">
        <w:t>inimum length of follow-up to observe outcome(s)</w:t>
      </w:r>
      <w:r w:rsidRPr="00342507">
        <w:t>;</w:t>
      </w:r>
    </w:p>
    <w:p w14:paraId="46380DA1" w14:textId="5B90A3DC" w:rsidR="006B2DB3" w:rsidRPr="00342507" w:rsidRDefault="00A63040" w:rsidP="00342507">
      <w:pPr>
        <w:pStyle w:val="ListParagraph"/>
        <w:numPr>
          <w:ilvl w:val="0"/>
          <w:numId w:val="167"/>
        </w:numPr>
        <w:spacing w:line="360" w:lineRule="auto"/>
        <w:jc w:val="both"/>
      </w:pPr>
      <w:r w:rsidRPr="00342507">
        <w:t>T</w:t>
      </w:r>
      <w:r w:rsidR="31A179A5" w:rsidRPr="00342507">
        <w:t xml:space="preserve">he </w:t>
      </w:r>
      <w:r w:rsidR="4C23D56B" w:rsidRPr="00342507">
        <w:t>targeted</w:t>
      </w:r>
      <w:r w:rsidR="31A179A5" w:rsidRPr="00342507">
        <w:t xml:space="preserve"> sample size/event rate</w:t>
      </w:r>
      <w:r w:rsidR="00800CEB" w:rsidRPr="00342507">
        <w:t xml:space="preserve"> and </w:t>
      </w:r>
      <w:r w:rsidR="004013C7" w:rsidRPr="00342507">
        <w:t>expected</w:t>
      </w:r>
      <w:r w:rsidR="00800CEB" w:rsidRPr="00342507">
        <w:t xml:space="preserve"> study precision</w:t>
      </w:r>
      <w:r w:rsidRPr="00342507">
        <w:t>;</w:t>
      </w:r>
    </w:p>
    <w:p w14:paraId="2A58108F" w14:textId="0C2DA85C" w:rsidR="00A91359" w:rsidRPr="00342507" w:rsidRDefault="00A63040" w:rsidP="00342507">
      <w:pPr>
        <w:pStyle w:val="ListParagraph"/>
        <w:numPr>
          <w:ilvl w:val="0"/>
          <w:numId w:val="167"/>
        </w:numPr>
        <w:spacing w:line="360" w:lineRule="auto"/>
        <w:jc w:val="both"/>
      </w:pPr>
      <w:r w:rsidRPr="00342507">
        <w:t>G</w:t>
      </w:r>
      <w:r w:rsidR="31A179A5" w:rsidRPr="00342507">
        <w:t>eographic region(s) of interest</w:t>
      </w:r>
      <w:r w:rsidRPr="00342507">
        <w:t>;</w:t>
      </w:r>
      <w:r w:rsidR="31A179A5" w:rsidRPr="00342507">
        <w:t xml:space="preserve"> </w:t>
      </w:r>
      <w:r w:rsidR="00F379EF" w:rsidRPr="00342507">
        <w:t>and</w:t>
      </w:r>
    </w:p>
    <w:p w14:paraId="6BF70E92" w14:textId="45B0DF45" w:rsidR="009A1E41" w:rsidRPr="00342507" w:rsidRDefault="00A63040" w:rsidP="00342507">
      <w:pPr>
        <w:pStyle w:val="ListParagraph"/>
        <w:numPr>
          <w:ilvl w:val="0"/>
          <w:numId w:val="168"/>
        </w:numPr>
        <w:spacing w:line="360" w:lineRule="auto"/>
        <w:jc w:val="both"/>
      </w:pPr>
      <w:r w:rsidRPr="00342507">
        <w:t>W</w:t>
      </w:r>
      <w:r w:rsidR="00EC3184" w:rsidRPr="00342507">
        <w:t xml:space="preserve">hen feasible, </w:t>
      </w:r>
      <w:r w:rsidR="31A179A5" w:rsidRPr="00342507">
        <w:t xml:space="preserve">information about the health care system including method of diagnosis, preferred </w:t>
      </w:r>
      <w:r w:rsidR="00D8112F" w:rsidRPr="00342507">
        <w:t>medicines</w:t>
      </w:r>
      <w:r w:rsidR="31A179A5" w:rsidRPr="00342507">
        <w:t>, formulary coverage and prescribing practices</w:t>
      </w:r>
      <w:r w:rsidR="00F379EF" w:rsidRPr="00342507">
        <w:t>.</w:t>
      </w:r>
    </w:p>
    <w:p w14:paraId="1763A454" w14:textId="109F265F" w:rsidR="00C6547C" w:rsidRPr="00342507" w:rsidRDefault="00C6547C" w:rsidP="00342507">
      <w:pPr>
        <w:spacing w:line="360" w:lineRule="auto"/>
        <w:jc w:val="both"/>
        <w:rPr>
          <w:rFonts w:cs="Times New Roman"/>
        </w:rPr>
      </w:pPr>
      <w:r w:rsidRPr="00342507">
        <w:rPr>
          <w:rFonts w:cs="Times New Roman"/>
          <w:color w:val="000000" w:themeColor="text1"/>
        </w:rPr>
        <w:t>In the early stages of designing a non-interventional study, expectations regarding access to patient level or analytic data sets</w:t>
      </w:r>
      <w:r w:rsidR="007A73C1" w:rsidRPr="00342507">
        <w:rPr>
          <w:rFonts w:cs="Times New Roman"/>
          <w:color w:val="000000" w:themeColor="text1"/>
        </w:rPr>
        <w:t xml:space="preserve"> should be clarified</w:t>
      </w:r>
      <w:r w:rsidRPr="00342507">
        <w:rPr>
          <w:rFonts w:cs="Times New Roman"/>
          <w:color w:val="000000" w:themeColor="text1"/>
        </w:rPr>
        <w:t xml:space="preserve">. Sponsors should </w:t>
      </w:r>
      <w:r w:rsidR="00C52DE6" w:rsidRPr="00342507">
        <w:rPr>
          <w:rFonts w:cs="Times New Roman"/>
          <w:color w:val="000000" w:themeColor="text1"/>
        </w:rPr>
        <w:t xml:space="preserve">obtain </w:t>
      </w:r>
      <w:r w:rsidRPr="00342507">
        <w:rPr>
          <w:rFonts w:cs="Times New Roman"/>
        </w:rPr>
        <w:t xml:space="preserve">any required </w:t>
      </w:r>
      <w:r w:rsidR="00902F2B" w:rsidRPr="00342507">
        <w:rPr>
          <w:rFonts w:cs="Times New Roman"/>
        </w:rPr>
        <w:t>third-party</w:t>
      </w:r>
      <w:r w:rsidR="006F74D6" w:rsidRPr="00342507">
        <w:rPr>
          <w:rFonts w:cs="Times New Roman"/>
        </w:rPr>
        <w:t xml:space="preserve"> </w:t>
      </w:r>
      <w:r w:rsidRPr="00342507">
        <w:rPr>
          <w:rFonts w:cs="Times New Roman"/>
        </w:rPr>
        <w:t xml:space="preserve">agreements </w:t>
      </w:r>
      <w:r w:rsidR="00BB7F18" w:rsidRPr="00342507">
        <w:rPr>
          <w:rFonts w:cs="Times New Roman"/>
        </w:rPr>
        <w:t xml:space="preserve">to access </w:t>
      </w:r>
      <w:r w:rsidRPr="00342507">
        <w:rPr>
          <w:rFonts w:cs="Times New Roman"/>
        </w:rPr>
        <w:t>relevant patient-level</w:t>
      </w:r>
      <w:r w:rsidR="001E37CC" w:rsidRPr="00342507">
        <w:rPr>
          <w:rFonts w:cs="Times New Roman"/>
        </w:rPr>
        <w:t xml:space="preserve"> or </w:t>
      </w:r>
      <w:r w:rsidRPr="00342507">
        <w:rPr>
          <w:rFonts w:cs="Times New Roman"/>
        </w:rPr>
        <w:t xml:space="preserve">analytic data </w:t>
      </w:r>
      <w:r w:rsidR="00C52DE6" w:rsidRPr="00342507">
        <w:rPr>
          <w:rFonts w:cs="Times New Roman"/>
        </w:rPr>
        <w:t xml:space="preserve">that will be required </w:t>
      </w:r>
      <w:r w:rsidR="006F7942" w:rsidRPr="00342507">
        <w:rPr>
          <w:rFonts w:cs="Times New Roman"/>
        </w:rPr>
        <w:t xml:space="preserve">by the </w:t>
      </w:r>
      <w:r w:rsidR="006B2DB3" w:rsidRPr="00342507">
        <w:rPr>
          <w:rFonts w:cs="Times New Roman"/>
        </w:rPr>
        <w:t>regulatory</w:t>
      </w:r>
      <w:r w:rsidR="005E0C8D" w:rsidRPr="00342507">
        <w:rPr>
          <w:rFonts w:cs="Times New Roman"/>
        </w:rPr>
        <w:t xml:space="preserve"> authority</w:t>
      </w:r>
      <w:r w:rsidR="00137A03" w:rsidRPr="00342507">
        <w:rPr>
          <w:rFonts w:cs="Times New Roman"/>
        </w:rPr>
        <w:t xml:space="preserve"> for </w:t>
      </w:r>
      <w:r w:rsidR="00C52DE6" w:rsidRPr="00342507">
        <w:rPr>
          <w:rFonts w:cs="Times New Roman"/>
        </w:rPr>
        <w:t>submission</w:t>
      </w:r>
      <w:r w:rsidRPr="00342507">
        <w:rPr>
          <w:rFonts w:cs="Times New Roman"/>
        </w:rPr>
        <w:t>.</w:t>
      </w:r>
    </w:p>
    <w:p w14:paraId="2409D365" w14:textId="77777777" w:rsidR="00520097" w:rsidRPr="00342507" w:rsidRDefault="31A179A5" w:rsidP="00342507">
      <w:pPr>
        <w:spacing w:line="360" w:lineRule="auto"/>
        <w:jc w:val="both"/>
        <w:rPr>
          <w:rFonts w:cs="Times New Roman"/>
          <w:color w:val="000000" w:themeColor="text1"/>
        </w:rPr>
      </w:pPr>
      <w:r w:rsidRPr="00342507">
        <w:rPr>
          <w:rFonts w:cs="Times New Roman"/>
          <w:color w:val="000000" w:themeColor="text1"/>
        </w:rPr>
        <w:t>Other important elements</w:t>
      </w:r>
      <w:r w:rsidR="4B631EBE" w:rsidRPr="00342507">
        <w:rPr>
          <w:rFonts w:cs="Times New Roman"/>
          <w:color w:val="000000" w:themeColor="text1"/>
        </w:rPr>
        <w:t xml:space="preserve"> related to the feasibility assessments</w:t>
      </w:r>
      <w:r w:rsidRPr="00342507">
        <w:rPr>
          <w:rFonts w:cs="Times New Roman"/>
          <w:color w:val="000000" w:themeColor="text1"/>
        </w:rPr>
        <w:t xml:space="preserve"> </w:t>
      </w:r>
      <w:r w:rsidR="00C02E8D" w:rsidRPr="00342507">
        <w:rPr>
          <w:rFonts w:cs="Times New Roman"/>
          <w:color w:val="000000" w:themeColor="text1"/>
        </w:rPr>
        <w:t>can</w:t>
      </w:r>
      <w:r w:rsidRPr="00342507">
        <w:rPr>
          <w:rFonts w:cs="Times New Roman"/>
          <w:color w:val="000000" w:themeColor="text1"/>
        </w:rPr>
        <w:t xml:space="preserve"> include</w:t>
      </w:r>
      <w:r w:rsidR="00520097" w:rsidRPr="00342507">
        <w:rPr>
          <w:rFonts w:cs="Times New Roman"/>
          <w:color w:val="000000" w:themeColor="text1"/>
        </w:rPr>
        <w:t>:</w:t>
      </w:r>
    </w:p>
    <w:p w14:paraId="31D1FC47" w14:textId="1A9CA4E4" w:rsidR="00520097" w:rsidRPr="00342507" w:rsidRDefault="00A63040" w:rsidP="00342507">
      <w:pPr>
        <w:pStyle w:val="ListParagraph"/>
        <w:numPr>
          <w:ilvl w:val="0"/>
          <w:numId w:val="168"/>
        </w:numPr>
        <w:spacing w:line="360" w:lineRule="auto"/>
        <w:jc w:val="both"/>
      </w:pPr>
      <w:r w:rsidRPr="00342507">
        <w:t>W</w:t>
      </w:r>
      <w:r w:rsidR="00520097" w:rsidRPr="00342507">
        <w:t>hether appropriate codes for a diagnosis are available, especially for rare diseases;</w:t>
      </w:r>
    </w:p>
    <w:p w14:paraId="23188FB7" w14:textId="37B4ECAC" w:rsidR="00520097" w:rsidRPr="00342507" w:rsidRDefault="00A63040" w:rsidP="00342507">
      <w:pPr>
        <w:pStyle w:val="ListParagraph"/>
        <w:numPr>
          <w:ilvl w:val="0"/>
          <w:numId w:val="168"/>
        </w:numPr>
        <w:spacing w:line="360" w:lineRule="auto"/>
        <w:jc w:val="both"/>
      </w:pPr>
      <w:r w:rsidRPr="00342507">
        <w:t>W</w:t>
      </w:r>
      <w:r w:rsidR="00520097" w:rsidRPr="00342507">
        <w:t>hether laboratory confirmation of a diagnosis and/or access to medical records are necessary to validate outcomes or exposures;</w:t>
      </w:r>
      <w:r w:rsidR="006B5F5A" w:rsidRPr="00342507">
        <w:t xml:space="preserve"> and</w:t>
      </w:r>
    </w:p>
    <w:p w14:paraId="15F60B24" w14:textId="14A836C0" w:rsidR="00520097" w:rsidRPr="00342507" w:rsidRDefault="00A63040" w:rsidP="00342507">
      <w:pPr>
        <w:pStyle w:val="ListParagraph"/>
        <w:numPr>
          <w:ilvl w:val="0"/>
          <w:numId w:val="168"/>
        </w:numPr>
        <w:spacing w:line="360" w:lineRule="auto"/>
        <w:jc w:val="both"/>
      </w:pPr>
      <w:r w:rsidRPr="00342507">
        <w:lastRenderedPageBreak/>
        <w:t>W</w:t>
      </w:r>
      <w:r w:rsidR="00520097" w:rsidRPr="00342507">
        <w:t>hether evidence for the validity of coding algorithms exists.</w:t>
      </w:r>
    </w:p>
    <w:p w14:paraId="383CC359" w14:textId="7812BC1A" w:rsidR="00D128D5" w:rsidRPr="00342507" w:rsidRDefault="31A179A5" w:rsidP="00342507">
      <w:pPr>
        <w:spacing w:line="360" w:lineRule="auto"/>
        <w:jc w:val="both"/>
        <w:rPr>
          <w:rFonts w:cs="Times New Roman"/>
          <w:color w:val="000000" w:themeColor="text1"/>
        </w:rPr>
      </w:pPr>
      <w:r w:rsidRPr="00342507">
        <w:rPr>
          <w:rFonts w:cs="Times New Roman"/>
          <w:color w:val="000000" w:themeColor="text1"/>
        </w:rPr>
        <w:t xml:space="preserve">Depending on the research question, it may be appropriate to specify other important criteria, </w:t>
      </w:r>
      <w:r w:rsidR="000E3040" w:rsidRPr="00342507">
        <w:rPr>
          <w:rFonts w:cs="Times New Roman"/>
          <w:color w:val="000000" w:themeColor="text1"/>
        </w:rPr>
        <w:t>such as the ability to collect additional information to complement records in the data sources, or link data sources to other types of data</w:t>
      </w:r>
      <w:r w:rsidR="000E3040" w:rsidRPr="00342507" w:rsidDel="000E3040">
        <w:rPr>
          <w:rFonts w:cs="Times New Roman"/>
          <w:color w:val="000000" w:themeColor="text1"/>
        </w:rPr>
        <w:t xml:space="preserve"> </w:t>
      </w:r>
      <w:r w:rsidRPr="00342507">
        <w:rPr>
          <w:rFonts w:cs="Times New Roman"/>
          <w:color w:val="000000" w:themeColor="text1"/>
        </w:rPr>
        <w:t xml:space="preserve">(e.g., </w:t>
      </w:r>
      <w:r w:rsidR="009555BE" w:rsidRPr="00342507">
        <w:rPr>
          <w:rFonts w:cs="Times New Roman"/>
          <w:color w:val="000000" w:themeColor="text1"/>
        </w:rPr>
        <w:t>vital records</w:t>
      </w:r>
      <w:r w:rsidRPr="00342507">
        <w:rPr>
          <w:rFonts w:cs="Times New Roman"/>
          <w:color w:val="000000" w:themeColor="text1"/>
        </w:rPr>
        <w:t>, cancer registries, vaccine registries)</w:t>
      </w:r>
      <w:r w:rsidR="000C5803" w:rsidRPr="00342507">
        <w:rPr>
          <w:rFonts w:cs="Times New Roman"/>
          <w:color w:val="000000" w:themeColor="text1"/>
        </w:rPr>
        <w:t>.</w:t>
      </w:r>
      <w:r w:rsidRPr="00342507">
        <w:rPr>
          <w:rFonts w:cs="Times New Roman"/>
          <w:color w:val="000000" w:themeColor="text1"/>
        </w:rPr>
        <w:t xml:space="preserve"> At this point</w:t>
      </w:r>
      <w:r w:rsidR="4229DF76" w:rsidRPr="00342507">
        <w:rPr>
          <w:rFonts w:cs="Times New Roman"/>
          <w:color w:val="000000" w:themeColor="text1"/>
        </w:rPr>
        <w:t xml:space="preserve"> in the initial scan step</w:t>
      </w:r>
      <w:r w:rsidRPr="00342507">
        <w:rPr>
          <w:rFonts w:cs="Times New Roman"/>
          <w:color w:val="000000" w:themeColor="text1"/>
        </w:rPr>
        <w:t>, it will be possible to identify data sources</w:t>
      </w:r>
      <w:r w:rsidR="00FF1865" w:rsidRPr="00342507">
        <w:rPr>
          <w:rFonts w:cs="Times New Roman"/>
          <w:color w:val="000000" w:themeColor="text1"/>
        </w:rPr>
        <w:t xml:space="preserve"> </w:t>
      </w:r>
      <w:r w:rsidRPr="00342507">
        <w:rPr>
          <w:rFonts w:cs="Times New Roman"/>
          <w:color w:val="000000" w:themeColor="text1"/>
        </w:rPr>
        <w:t xml:space="preserve">that are most likely to </w:t>
      </w:r>
      <w:r w:rsidR="47101EF1" w:rsidRPr="00342507">
        <w:rPr>
          <w:rFonts w:cs="Times New Roman"/>
          <w:color w:val="000000" w:themeColor="text1"/>
        </w:rPr>
        <w:t>satisfy</w:t>
      </w:r>
      <w:r w:rsidRPr="00342507">
        <w:rPr>
          <w:rFonts w:cs="Times New Roman"/>
          <w:color w:val="000000" w:themeColor="text1"/>
        </w:rPr>
        <w:t xml:space="preserve"> the criteria the researcher has specified as important to answer the research question</w:t>
      </w:r>
      <w:r w:rsidR="39F53083" w:rsidRPr="00342507">
        <w:rPr>
          <w:rFonts w:cs="Times New Roman"/>
          <w:color w:val="000000" w:themeColor="text1"/>
        </w:rPr>
        <w:t xml:space="preserve">. </w:t>
      </w:r>
      <w:r w:rsidRPr="00342507">
        <w:rPr>
          <w:rFonts w:cs="Times New Roman"/>
          <w:color w:val="000000" w:themeColor="text1"/>
        </w:rPr>
        <w:t xml:space="preserve">In </w:t>
      </w:r>
      <w:r w:rsidR="00250453" w:rsidRPr="00342507">
        <w:rPr>
          <w:rFonts w:cs="Times New Roman"/>
          <w:color w:val="000000" w:themeColor="text1"/>
        </w:rPr>
        <w:t xml:space="preserve">some </w:t>
      </w:r>
      <w:r w:rsidRPr="00342507">
        <w:rPr>
          <w:rFonts w:cs="Times New Roman"/>
          <w:color w:val="000000" w:themeColor="text1"/>
        </w:rPr>
        <w:t xml:space="preserve">cases, it is possible for the researcher to complete this </w:t>
      </w:r>
      <w:r w:rsidR="6E37DD6A" w:rsidRPr="00342507">
        <w:rPr>
          <w:rFonts w:cs="Times New Roman"/>
          <w:color w:val="000000" w:themeColor="text1"/>
        </w:rPr>
        <w:t xml:space="preserve">initial scan </w:t>
      </w:r>
      <w:r w:rsidRPr="00342507">
        <w:rPr>
          <w:rFonts w:cs="Times New Roman"/>
          <w:color w:val="000000" w:themeColor="text1"/>
        </w:rPr>
        <w:t xml:space="preserve">step relying on published </w:t>
      </w:r>
      <w:r w:rsidR="00C776F6" w:rsidRPr="00342507">
        <w:rPr>
          <w:rFonts w:cs="Times New Roman"/>
          <w:color w:val="000000" w:themeColor="text1"/>
        </w:rPr>
        <w:t>information</w:t>
      </w:r>
      <w:r w:rsidRPr="00342507">
        <w:rPr>
          <w:rFonts w:cs="Times New Roman"/>
          <w:color w:val="000000" w:themeColor="text1"/>
        </w:rPr>
        <w:t>, data source descriptions, catalogues of metadata, and occasionally, simple descriptive counts available from the data source.</w:t>
      </w:r>
    </w:p>
    <w:p w14:paraId="703A42EE" w14:textId="35624661" w:rsidR="00C947FF" w:rsidRPr="00342507" w:rsidRDefault="0AFC6F90" w:rsidP="00342507">
      <w:pPr>
        <w:spacing w:line="360" w:lineRule="auto"/>
        <w:jc w:val="both"/>
        <w:rPr>
          <w:rFonts w:cs="Times New Roman"/>
          <w:color w:val="000000" w:themeColor="text1"/>
        </w:rPr>
      </w:pPr>
      <w:r w:rsidRPr="00342507">
        <w:rPr>
          <w:rFonts w:cs="Times New Roman"/>
          <w:color w:val="000000" w:themeColor="text1"/>
        </w:rPr>
        <w:t xml:space="preserve">Once a manageable number of </w:t>
      </w:r>
      <w:r w:rsidR="00F84169" w:rsidRPr="00342507">
        <w:rPr>
          <w:rFonts w:cs="Times New Roman"/>
          <w:color w:val="000000" w:themeColor="text1"/>
        </w:rPr>
        <w:t xml:space="preserve">available </w:t>
      </w:r>
      <w:r w:rsidRPr="00342507">
        <w:rPr>
          <w:rFonts w:cs="Times New Roman"/>
          <w:color w:val="000000" w:themeColor="text1"/>
        </w:rPr>
        <w:t xml:space="preserve">data sources </w:t>
      </w:r>
      <w:r w:rsidR="00CC52C9" w:rsidRPr="00342507">
        <w:rPr>
          <w:rFonts w:cs="Times New Roman"/>
          <w:color w:val="000000" w:themeColor="text1"/>
        </w:rPr>
        <w:t xml:space="preserve">have </w:t>
      </w:r>
      <w:r w:rsidRPr="00342507">
        <w:rPr>
          <w:rFonts w:cs="Times New Roman"/>
          <w:color w:val="000000" w:themeColor="text1"/>
        </w:rPr>
        <w:t>been identified</w:t>
      </w:r>
      <w:r w:rsidR="75A28FD0" w:rsidRPr="00342507">
        <w:rPr>
          <w:rFonts w:cs="Times New Roman"/>
          <w:color w:val="000000" w:themeColor="text1"/>
        </w:rPr>
        <w:t xml:space="preserve"> as potential candidates for utilization </w:t>
      </w:r>
      <w:r w:rsidR="37D4A846" w:rsidRPr="00342507">
        <w:rPr>
          <w:rFonts w:cs="Times New Roman"/>
          <w:color w:val="000000" w:themeColor="text1"/>
        </w:rPr>
        <w:t>in</w:t>
      </w:r>
      <w:r w:rsidR="75A28FD0" w:rsidRPr="00342507">
        <w:rPr>
          <w:rFonts w:cs="Times New Roman"/>
          <w:color w:val="000000" w:themeColor="text1"/>
        </w:rPr>
        <w:t xml:space="preserve"> the study</w:t>
      </w:r>
      <w:r w:rsidR="755FF7F3" w:rsidRPr="00342507">
        <w:rPr>
          <w:rFonts w:cs="Times New Roman"/>
          <w:color w:val="000000" w:themeColor="text1"/>
        </w:rPr>
        <w:t>,</w:t>
      </w:r>
      <w:r w:rsidRPr="00342507">
        <w:rPr>
          <w:rFonts w:cs="Times New Roman"/>
          <w:color w:val="000000" w:themeColor="text1"/>
        </w:rPr>
        <w:t xml:space="preserve"> an in-depth feasibility assessment </w:t>
      </w:r>
      <w:r w:rsidR="002C4710" w:rsidRPr="00342507">
        <w:rPr>
          <w:rFonts w:cs="Times New Roman"/>
          <w:color w:val="000000" w:themeColor="text1"/>
        </w:rPr>
        <w:t>should be</w:t>
      </w:r>
      <w:r w:rsidRPr="00342507">
        <w:rPr>
          <w:rFonts w:cs="Times New Roman"/>
          <w:color w:val="000000" w:themeColor="text1"/>
        </w:rPr>
        <w:t xml:space="preserve"> conducted</w:t>
      </w:r>
      <w:r w:rsidR="6C68CB17" w:rsidRPr="00342507">
        <w:rPr>
          <w:rFonts w:cs="Times New Roman"/>
          <w:color w:val="000000" w:themeColor="text1"/>
        </w:rPr>
        <w:t>.</w:t>
      </w:r>
      <w:r w:rsidR="39F53083" w:rsidRPr="00342507">
        <w:rPr>
          <w:rFonts w:cs="Times New Roman"/>
          <w:color w:val="000000" w:themeColor="text1"/>
        </w:rPr>
        <w:t xml:space="preserve"> </w:t>
      </w:r>
      <w:r w:rsidRPr="00342507">
        <w:rPr>
          <w:rFonts w:cs="Times New Roman"/>
          <w:color w:val="000000" w:themeColor="text1"/>
        </w:rPr>
        <w:t xml:space="preserve">In </w:t>
      </w:r>
      <w:r w:rsidR="14F468F0" w:rsidRPr="00342507">
        <w:rPr>
          <w:rFonts w:cs="Times New Roman"/>
          <w:color w:val="000000" w:themeColor="text1"/>
        </w:rPr>
        <w:t xml:space="preserve">some instances, fit-for-purpose data will be identified during the initial feasibility scan, in which case the detailed step will apply to </w:t>
      </w:r>
      <w:r w:rsidR="006D21A3" w:rsidRPr="00342507">
        <w:rPr>
          <w:rFonts w:cs="Times New Roman"/>
          <w:color w:val="000000" w:themeColor="text1"/>
        </w:rPr>
        <w:t xml:space="preserve">the </w:t>
      </w:r>
      <w:r w:rsidR="14F468F0" w:rsidRPr="00342507">
        <w:rPr>
          <w:rFonts w:cs="Times New Roman"/>
          <w:color w:val="000000" w:themeColor="text1"/>
        </w:rPr>
        <w:t>database</w:t>
      </w:r>
      <w:r w:rsidR="00DD2D1F" w:rsidRPr="00342507">
        <w:rPr>
          <w:rFonts w:cs="Times New Roman"/>
          <w:color w:val="000000" w:themeColor="text1"/>
        </w:rPr>
        <w:t>s</w:t>
      </w:r>
      <w:r w:rsidR="14F468F0" w:rsidRPr="00342507">
        <w:rPr>
          <w:rFonts w:cs="Times New Roman"/>
          <w:color w:val="000000" w:themeColor="text1"/>
        </w:rPr>
        <w:t xml:space="preserve"> </w:t>
      </w:r>
      <w:r w:rsidR="00287521" w:rsidRPr="00342507">
        <w:rPr>
          <w:rFonts w:cs="Times New Roman"/>
          <w:color w:val="000000" w:themeColor="text1"/>
        </w:rPr>
        <w:t>under consideration</w:t>
      </w:r>
      <w:r w:rsidR="14F468F0" w:rsidRPr="00342507">
        <w:rPr>
          <w:rFonts w:cs="Times New Roman"/>
          <w:color w:val="000000" w:themeColor="text1"/>
        </w:rPr>
        <w:t>.</w:t>
      </w:r>
      <w:r w:rsidR="39F53083" w:rsidRPr="00342507">
        <w:rPr>
          <w:rFonts w:cs="Times New Roman"/>
          <w:color w:val="000000" w:themeColor="text1"/>
        </w:rPr>
        <w:t xml:space="preserve"> </w:t>
      </w:r>
      <w:r w:rsidRPr="00342507">
        <w:rPr>
          <w:rFonts w:cs="Times New Roman"/>
          <w:color w:val="000000" w:themeColor="text1"/>
        </w:rPr>
        <w:t>In th</w:t>
      </w:r>
      <w:r w:rsidR="64EC8AE9" w:rsidRPr="00342507">
        <w:rPr>
          <w:rFonts w:cs="Times New Roman"/>
          <w:color w:val="000000" w:themeColor="text1"/>
        </w:rPr>
        <w:t>e</w:t>
      </w:r>
      <w:r w:rsidR="48497F58" w:rsidRPr="00342507">
        <w:rPr>
          <w:rFonts w:cs="Times New Roman"/>
          <w:color w:val="000000" w:themeColor="text1"/>
        </w:rPr>
        <w:t xml:space="preserve"> detailed feasibility</w:t>
      </w:r>
      <w:r w:rsidRPr="00342507">
        <w:rPr>
          <w:rFonts w:cs="Times New Roman"/>
          <w:color w:val="000000" w:themeColor="text1"/>
        </w:rPr>
        <w:t xml:space="preserve"> step, the researcher </w:t>
      </w:r>
      <w:r w:rsidR="0BC23452" w:rsidRPr="00342507">
        <w:rPr>
          <w:rFonts w:cs="Times New Roman"/>
          <w:color w:val="000000" w:themeColor="text1"/>
        </w:rPr>
        <w:t>can</w:t>
      </w:r>
      <w:r w:rsidRPr="00342507">
        <w:rPr>
          <w:rFonts w:cs="Times New Roman"/>
          <w:color w:val="000000" w:themeColor="text1"/>
        </w:rPr>
        <w:t xml:space="preserve"> verify that the specific data needed for the </w:t>
      </w:r>
      <w:r w:rsidR="00842781" w:rsidRPr="00342507">
        <w:rPr>
          <w:rFonts w:cs="Times New Roman"/>
          <w:color w:val="000000" w:themeColor="text1"/>
        </w:rPr>
        <w:t xml:space="preserve">key </w:t>
      </w:r>
      <w:r w:rsidRPr="00342507">
        <w:rPr>
          <w:rFonts w:cs="Times New Roman"/>
          <w:color w:val="000000" w:themeColor="text1"/>
        </w:rPr>
        <w:t xml:space="preserve">design criteria </w:t>
      </w:r>
      <w:r w:rsidR="31C902D4" w:rsidRPr="00342507">
        <w:rPr>
          <w:rFonts w:cs="Times New Roman"/>
          <w:color w:val="000000" w:themeColor="text1"/>
        </w:rPr>
        <w:t>are</w:t>
      </w:r>
      <w:r w:rsidRPr="00342507">
        <w:rPr>
          <w:rFonts w:cs="Times New Roman"/>
          <w:color w:val="000000" w:themeColor="text1"/>
        </w:rPr>
        <w:t xml:space="preserve"> available and that there is sufficient evidence of validity and completeness </w:t>
      </w:r>
      <w:r w:rsidR="26F87D3A" w:rsidRPr="00342507">
        <w:rPr>
          <w:rFonts w:cs="Times New Roman"/>
          <w:color w:val="000000" w:themeColor="text1"/>
        </w:rPr>
        <w:t>of the minimal design elements</w:t>
      </w:r>
      <w:r w:rsidRPr="00342507">
        <w:rPr>
          <w:rFonts w:cs="Times New Roman"/>
          <w:color w:val="000000" w:themeColor="text1"/>
        </w:rPr>
        <w:t xml:space="preserve"> in the specific data source</w:t>
      </w:r>
      <w:r w:rsidR="39F53083" w:rsidRPr="00342507">
        <w:rPr>
          <w:rFonts w:cs="Times New Roman"/>
          <w:color w:val="000000" w:themeColor="text1"/>
        </w:rPr>
        <w:t xml:space="preserve">. </w:t>
      </w:r>
    </w:p>
    <w:p w14:paraId="6660F53F" w14:textId="1625CDDB" w:rsidR="00C947FF" w:rsidRPr="00342507" w:rsidRDefault="00C947FF" w:rsidP="00342507">
      <w:pPr>
        <w:spacing w:line="360" w:lineRule="auto"/>
        <w:jc w:val="both"/>
        <w:rPr>
          <w:rFonts w:cs="Times New Roman"/>
          <w:color w:val="000000" w:themeColor="text1"/>
        </w:rPr>
      </w:pPr>
      <w:r w:rsidRPr="00342507">
        <w:rPr>
          <w:rFonts w:cs="Times New Roman"/>
          <w:color w:val="000000" w:themeColor="text1"/>
        </w:rPr>
        <w:t xml:space="preserve">When selecting a </w:t>
      </w:r>
      <w:r w:rsidR="00B82197" w:rsidRPr="00342507">
        <w:rPr>
          <w:rFonts w:cs="Times New Roman"/>
          <w:color w:val="000000" w:themeColor="text1"/>
        </w:rPr>
        <w:t xml:space="preserve">data </w:t>
      </w:r>
      <w:r w:rsidRPr="00342507">
        <w:rPr>
          <w:rFonts w:cs="Times New Roman"/>
          <w:color w:val="000000" w:themeColor="text1"/>
        </w:rPr>
        <w:t xml:space="preserve">source, </w:t>
      </w:r>
      <w:r w:rsidR="0AFC6F90" w:rsidRPr="00342507">
        <w:rPr>
          <w:rFonts w:cs="Times New Roman"/>
          <w:color w:val="000000" w:themeColor="text1"/>
        </w:rPr>
        <w:t xml:space="preserve">data </w:t>
      </w:r>
      <w:r w:rsidR="00D3555A" w:rsidRPr="00342507">
        <w:rPr>
          <w:rFonts w:cs="Times New Roman"/>
          <w:color w:val="000000" w:themeColor="text1"/>
        </w:rPr>
        <w:t>recency</w:t>
      </w:r>
      <w:r w:rsidR="0AFC6F90" w:rsidRPr="00342507">
        <w:rPr>
          <w:rFonts w:cs="Times New Roman"/>
          <w:color w:val="000000" w:themeColor="text1"/>
        </w:rPr>
        <w:t xml:space="preserve">, frequency of data refresh, </w:t>
      </w:r>
      <w:r w:rsidR="283D9F73" w:rsidRPr="00342507">
        <w:rPr>
          <w:rFonts w:cs="Times New Roman"/>
          <w:color w:val="000000" w:themeColor="text1"/>
        </w:rPr>
        <w:t>completeness of follow-up from exposure to outcome</w:t>
      </w:r>
      <w:r w:rsidR="003028B9" w:rsidRPr="00342507" w:rsidDel="00BD0EE4">
        <w:rPr>
          <w:rFonts w:cs="Times New Roman"/>
          <w:color w:val="000000" w:themeColor="text1"/>
        </w:rPr>
        <w:t xml:space="preserve"> should be considered</w:t>
      </w:r>
      <w:r w:rsidR="003028B9" w:rsidRPr="00342507">
        <w:rPr>
          <w:rFonts w:cs="Times New Roman"/>
          <w:color w:val="000000" w:themeColor="text1"/>
        </w:rPr>
        <w:t xml:space="preserve">. In addition, the </w:t>
      </w:r>
      <w:r w:rsidR="00BF0059" w:rsidRPr="00342507">
        <w:rPr>
          <w:rFonts w:cs="Times New Roman"/>
          <w:color w:val="000000" w:themeColor="text1"/>
        </w:rPr>
        <w:t>possibility</w:t>
      </w:r>
      <w:r w:rsidR="003028B9" w:rsidRPr="00342507">
        <w:rPr>
          <w:rFonts w:cs="Times New Roman"/>
          <w:color w:val="000000" w:themeColor="text1"/>
        </w:rPr>
        <w:t xml:space="preserve"> to submit </w:t>
      </w:r>
      <w:r w:rsidR="0086336A" w:rsidRPr="00342507">
        <w:rPr>
          <w:rFonts w:cs="Times New Roman"/>
          <w:color w:val="000000" w:themeColor="text1"/>
        </w:rPr>
        <w:t xml:space="preserve">data </w:t>
      </w:r>
      <w:r w:rsidR="009B34F2" w:rsidRPr="00342507">
        <w:rPr>
          <w:rFonts w:cs="Times New Roman"/>
          <w:color w:val="000000" w:themeColor="text1"/>
        </w:rPr>
        <w:t xml:space="preserve">files generated during conduct of the study </w:t>
      </w:r>
      <w:r w:rsidR="00A36FC6" w:rsidRPr="00342507">
        <w:rPr>
          <w:rFonts w:cs="Times New Roman"/>
          <w:color w:val="000000" w:themeColor="text1"/>
        </w:rPr>
        <w:t xml:space="preserve">to relevant regulatory agencies </w:t>
      </w:r>
      <w:r w:rsidR="00D60AAD" w:rsidRPr="00342507">
        <w:rPr>
          <w:rFonts w:cs="Times New Roman"/>
          <w:color w:val="000000" w:themeColor="text1"/>
        </w:rPr>
        <w:t xml:space="preserve">may need to be </w:t>
      </w:r>
      <w:r w:rsidR="00C812E3" w:rsidRPr="00342507">
        <w:rPr>
          <w:rFonts w:cs="Times New Roman"/>
          <w:color w:val="000000" w:themeColor="text1"/>
        </w:rPr>
        <w:t xml:space="preserve">determined. </w:t>
      </w:r>
      <w:r w:rsidR="00D77FF9" w:rsidRPr="00342507">
        <w:rPr>
          <w:rFonts w:cs="Times New Roman"/>
          <w:color w:val="000000" w:themeColor="text1"/>
        </w:rPr>
        <w:t xml:space="preserve">Other factors in data </w:t>
      </w:r>
      <w:r w:rsidR="002E2DE6" w:rsidRPr="00342507">
        <w:rPr>
          <w:rFonts w:cs="Times New Roman"/>
          <w:color w:val="000000" w:themeColor="text1"/>
        </w:rPr>
        <w:t xml:space="preserve">source </w:t>
      </w:r>
      <w:r w:rsidR="00D77FF9" w:rsidRPr="00342507">
        <w:rPr>
          <w:rFonts w:cs="Times New Roman"/>
          <w:color w:val="000000" w:themeColor="text1"/>
        </w:rPr>
        <w:t xml:space="preserve">selection may be </w:t>
      </w:r>
      <w:r w:rsidR="00DE0767" w:rsidRPr="00342507">
        <w:rPr>
          <w:rFonts w:cs="Times New Roman"/>
          <w:color w:val="000000" w:themeColor="text1"/>
        </w:rPr>
        <w:t xml:space="preserve">prior experience with the </w:t>
      </w:r>
      <w:r w:rsidR="006519E7" w:rsidRPr="00342507">
        <w:rPr>
          <w:rFonts w:cs="Times New Roman"/>
          <w:color w:val="000000" w:themeColor="text1"/>
        </w:rPr>
        <w:t>data</w:t>
      </w:r>
      <w:r w:rsidR="00B2456B" w:rsidRPr="00342507">
        <w:rPr>
          <w:rFonts w:cs="Times New Roman"/>
          <w:color w:val="000000" w:themeColor="text1"/>
        </w:rPr>
        <w:t>,</w:t>
      </w:r>
      <w:r w:rsidR="00F51E3E" w:rsidRPr="00342507">
        <w:rPr>
          <w:rFonts w:cs="Times New Roman"/>
          <w:color w:val="000000" w:themeColor="text1"/>
        </w:rPr>
        <w:t xml:space="preserve"> </w:t>
      </w:r>
      <w:r w:rsidR="00DB5547" w:rsidRPr="00342507">
        <w:rPr>
          <w:rFonts w:cs="Times New Roman"/>
        </w:rPr>
        <w:t xml:space="preserve">as there </w:t>
      </w:r>
      <w:r w:rsidRPr="00342507">
        <w:rPr>
          <w:rFonts w:cs="Times New Roman"/>
        </w:rPr>
        <w:t>may be a trade-</w:t>
      </w:r>
      <w:r w:rsidR="000A43E9" w:rsidRPr="00342507">
        <w:rPr>
          <w:rFonts w:cs="Times New Roman"/>
        </w:rPr>
        <w:t>off between</w:t>
      </w:r>
      <w:r w:rsidR="004D1AC3" w:rsidRPr="00342507">
        <w:rPr>
          <w:rFonts w:cs="Times New Roman"/>
        </w:rPr>
        <w:t xml:space="preserve"> the time </w:t>
      </w:r>
      <w:r w:rsidR="00882B10" w:rsidRPr="00342507">
        <w:rPr>
          <w:rFonts w:cs="Times New Roman"/>
        </w:rPr>
        <w:t xml:space="preserve">needed to address these factors </w:t>
      </w:r>
      <w:r w:rsidR="004450A7" w:rsidRPr="00342507">
        <w:rPr>
          <w:rFonts w:cs="Times New Roman"/>
        </w:rPr>
        <w:t>versus</w:t>
      </w:r>
      <w:r w:rsidR="00C9643D" w:rsidRPr="00342507">
        <w:rPr>
          <w:rFonts w:cs="Times New Roman"/>
        </w:rPr>
        <w:t xml:space="preserve"> the</w:t>
      </w:r>
      <w:r w:rsidR="004450A7" w:rsidRPr="00342507">
        <w:rPr>
          <w:rFonts w:cs="Times New Roman"/>
        </w:rPr>
        <w:t xml:space="preserve"> urgency </w:t>
      </w:r>
      <w:r w:rsidR="00C9643D" w:rsidRPr="00342507">
        <w:rPr>
          <w:rFonts w:cs="Times New Roman"/>
        </w:rPr>
        <w:t xml:space="preserve">of obtaining </w:t>
      </w:r>
      <w:r w:rsidR="008A5575" w:rsidRPr="00342507">
        <w:rPr>
          <w:rFonts w:cs="Times New Roman"/>
        </w:rPr>
        <w:t xml:space="preserve">study </w:t>
      </w:r>
      <w:r w:rsidR="00C9643D" w:rsidRPr="00342507">
        <w:rPr>
          <w:rFonts w:cs="Times New Roman"/>
        </w:rPr>
        <w:t>results</w:t>
      </w:r>
      <w:r w:rsidR="008A5575" w:rsidRPr="00342507">
        <w:rPr>
          <w:rFonts w:cs="Times New Roman"/>
        </w:rPr>
        <w:t xml:space="preserve">. </w:t>
      </w:r>
    </w:p>
    <w:p w14:paraId="2B88C78B" w14:textId="5F8FC3E4" w:rsidR="001461A3" w:rsidRPr="00342507" w:rsidRDefault="002C61EC" w:rsidP="00342507">
      <w:pPr>
        <w:spacing w:line="360" w:lineRule="auto"/>
        <w:jc w:val="both"/>
        <w:rPr>
          <w:rFonts w:cs="Times New Roman"/>
          <w:color w:val="000000" w:themeColor="text1"/>
        </w:rPr>
      </w:pPr>
      <w:r w:rsidRPr="00342507">
        <w:rPr>
          <w:rFonts w:cs="Times New Roman"/>
          <w:color w:val="000000" w:themeColor="text1"/>
        </w:rPr>
        <w:t xml:space="preserve">Analyses </w:t>
      </w:r>
      <w:r w:rsidR="00F348F6" w:rsidRPr="00342507">
        <w:rPr>
          <w:rFonts w:cs="Times New Roman"/>
          <w:color w:val="000000" w:themeColor="text1"/>
        </w:rPr>
        <w:t xml:space="preserve">that </w:t>
      </w:r>
      <w:r w:rsidR="00494225" w:rsidRPr="00342507">
        <w:rPr>
          <w:rFonts w:cs="Times New Roman"/>
          <w:color w:val="000000" w:themeColor="text1"/>
        </w:rPr>
        <w:t xml:space="preserve">evaluate the potential impact </w:t>
      </w:r>
      <w:r w:rsidR="00B3358E" w:rsidRPr="00342507">
        <w:rPr>
          <w:rFonts w:cs="Times New Roman"/>
          <w:color w:val="000000" w:themeColor="text1"/>
        </w:rPr>
        <w:t xml:space="preserve">of missingness </w:t>
      </w:r>
      <w:r w:rsidR="006519E7" w:rsidRPr="00342507">
        <w:rPr>
          <w:rFonts w:cs="Times New Roman"/>
          <w:color w:val="000000" w:themeColor="text1"/>
        </w:rPr>
        <w:t>of data</w:t>
      </w:r>
      <w:r w:rsidR="00B3358E" w:rsidRPr="00342507">
        <w:rPr>
          <w:rFonts w:cs="Times New Roman"/>
          <w:color w:val="000000" w:themeColor="text1"/>
        </w:rPr>
        <w:t xml:space="preserve"> may be conducted to further </w:t>
      </w:r>
      <w:r w:rsidR="00D247AA" w:rsidRPr="00342507">
        <w:rPr>
          <w:rFonts w:cs="Times New Roman"/>
          <w:color w:val="000000" w:themeColor="text1"/>
        </w:rPr>
        <w:t>evaluate</w:t>
      </w:r>
      <w:r w:rsidR="00B3358E" w:rsidRPr="00342507">
        <w:rPr>
          <w:rFonts w:cs="Times New Roman"/>
          <w:color w:val="000000" w:themeColor="text1"/>
        </w:rPr>
        <w:t xml:space="preserve"> the </w:t>
      </w:r>
      <w:r w:rsidR="003D5854" w:rsidRPr="00342507">
        <w:rPr>
          <w:rFonts w:cs="Times New Roman"/>
          <w:color w:val="000000" w:themeColor="text1"/>
        </w:rPr>
        <w:t>feasibility of conducting a study in a given data source. For example</w:t>
      </w:r>
      <w:r w:rsidR="00F379EF" w:rsidRPr="00342507">
        <w:rPr>
          <w:rFonts w:cs="Times New Roman"/>
          <w:color w:val="000000" w:themeColor="text1"/>
        </w:rPr>
        <w:t>,</w:t>
      </w:r>
      <w:r w:rsidR="003D5854" w:rsidRPr="00342507">
        <w:rPr>
          <w:rFonts w:cs="Times New Roman"/>
          <w:color w:val="000000" w:themeColor="text1"/>
        </w:rPr>
        <w:t xml:space="preserve"> </w:t>
      </w:r>
      <w:r w:rsidR="00D202A3" w:rsidRPr="00342507">
        <w:rPr>
          <w:rFonts w:cs="Times New Roman"/>
          <w:color w:val="000000" w:themeColor="text1"/>
        </w:rPr>
        <w:t xml:space="preserve">in a study evaluating </w:t>
      </w:r>
      <w:r w:rsidR="00F379EF" w:rsidRPr="00342507">
        <w:rPr>
          <w:rFonts w:cs="Times New Roman"/>
          <w:color w:val="000000" w:themeColor="text1"/>
        </w:rPr>
        <w:t xml:space="preserve">the </w:t>
      </w:r>
      <w:r w:rsidR="00D202A3" w:rsidRPr="00342507">
        <w:rPr>
          <w:rFonts w:cs="Times New Roman"/>
          <w:color w:val="000000" w:themeColor="text1"/>
        </w:rPr>
        <w:t xml:space="preserve">association between </w:t>
      </w:r>
      <w:r w:rsidR="00392FE5" w:rsidRPr="00342507">
        <w:rPr>
          <w:rFonts w:cs="Times New Roman"/>
          <w:color w:val="000000" w:themeColor="text1"/>
        </w:rPr>
        <w:t>hormonal contraceptives and thromboembolism</w:t>
      </w:r>
      <w:r w:rsidR="00692699" w:rsidRPr="00342507">
        <w:rPr>
          <w:rFonts w:cs="Times New Roman"/>
          <w:color w:val="000000" w:themeColor="text1"/>
        </w:rPr>
        <w:t xml:space="preserve">, </w:t>
      </w:r>
      <w:r w:rsidR="00753CC8" w:rsidRPr="00342507">
        <w:rPr>
          <w:rFonts w:cs="Times New Roman"/>
          <w:color w:val="000000" w:themeColor="text1"/>
        </w:rPr>
        <w:t>the impact of mi</w:t>
      </w:r>
      <w:r w:rsidR="00E57569" w:rsidRPr="00342507">
        <w:rPr>
          <w:rFonts w:cs="Times New Roman"/>
          <w:color w:val="000000" w:themeColor="text1"/>
        </w:rPr>
        <w:t xml:space="preserve">ssing </w:t>
      </w:r>
      <w:r w:rsidR="007154AC" w:rsidRPr="00342507">
        <w:rPr>
          <w:rFonts w:cs="Times New Roman"/>
          <w:color w:val="000000" w:themeColor="text1"/>
        </w:rPr>
        <w:t>smoking status</w:t>
      </w:r>
      <w:r w:rsidR="007C4B62" w:rsidRPr="00342507">
        <w:rPr>
          <w:rFonts w:cs="Times New Roman"/>
          <w:color w:val="000000" w:themeColor="text1"/>
        </w:rPr>
        <w:t xml:space="preserve"> information</w:t>
      </w:r>
      <w:r w:rsidR="007154AC" w:rsidRPr="00342507">
        <w:rPr>
          <w:rFonts w:cs="Times New Roman"/>
          <w:color w:val="000000" w:themeColor="text1"/>
        </w:rPr>
        <w:t xml:space="preserve"> may be evaluated by </w:t>
      </w:r>
      <w:r w:rsidR="00141188" w:rsidRPr="00342507">
        <w:rPr>
          <w:rFonts w:cs="Times New Roman"/>
          <w:color w:val="000000" w:themeColor="text1"/>
        </w:rPr>
        <w:t xml:space="preserve">a review of the literature to determine the </w:t>
      </w:r>
      <w:r w:rsidR="00424FB6" w:rsidRPr="00342507">
        <w:rPr>
          <w:rFonts w:cs="Times New Roman"/>
          <w:color w:val="000000" w:themeColor="text1"/>
        </w:rPr>
        <w:t xml:space="preserve">association of smoking with exposure and outcome, and then </w:t>
      </w:r>
      <w:r w:rsidR="008B55A8" w:rsidRPr="00342507">
        <w:rPr>
          <w:rFonts w:cs="Times New Roman"/>
          <w:color w:val="000000" w:themeColor="text1"/>
        </w:rPr>
        <w:t xml:space="preserve">using </w:t>
      </w:r>
      <w:r w:rsidR="00922411" w:rsidRPr="00342507">
        <w:rPr>
          <w:rFonts w:cs="Times New Roman"/>
          <w:color w:val="000000" w:themeColor="text1"/>
        </w:rPr>
        <w:t xml:space="preserve">quantitative </w:t>
      </w:r>
      <w:r w:rsidR="008B55A8" w:rsidRPr="00342507">
        <w:rPr>
          <w:rFonts w:cs="Times New Roman"/>
          <w:color w:val="000000" w:themeColor="text1"/>
        </w:rPr>
        <w:t xml:space="preserve">bias approaches </w:t>
      </w:r>
      <w:r w:rsidR="00F379EF" w:rsidRPr="00342507">
        <w:rPr>
          <w:rFonts w:cs="Times New Roman"/>
          <w:color w:val="000000" w:themeColor="text1"/>
        </w:rPr>
        <w:t xml:space="preserve">to </w:t>
      </w:r>
      <w:r w:rsidR="00D247AA" w:rsidRPr="00342507">
        <w:rPr>
          <w:rFonts w:cs="Times New Roman"/>
          <w:color w:val="000000" w:themeColor="text1"/>
        </w:rPr>
        <w:t xml:space="preserve">evaluate the impact on the study validity for a range of desired effect estimates. </w:t>
      </w:r>
      <w:r w:rsidR="0AFC6F90" w:rsidRPr="00342507">
        <w:rPr>
          <w:rFonts w:cs="Times New Roman"/>
          <w:color w:val="000000" w:themeColor="text1"/>
        </w:rPr>
        <w:t xml:space="preserve">A variety of information sources are used </w:t>
      </w:r>
      <w:r w:rsidR="51683503" w:rsidRPr="00342507">
        <w:rPr>
          <w:rFonts w:cs="Times New Roman"/>
          <w:color w:val="000000" w:themeColor="text1"/>
        </w:rPr>
        <w:t>to complete this step evaluating the narrowed down list of data sources</w:t>
      </w:r>
      <w:r w:rsidR="00C02E8D" w:rsidRPr="00342507">
        <w:rPr>
          <w:rFonts w:cs="Times New Roman"/>
          <w:color w:val="000000" w:themeColor="text1"/>
        </w:rPr>
        <w:t>,</w:t>
      </w:r>
      <w:r w:rsidR="0AFC6F90" w:rsidRPr="00342507">
        <w:rPr>
          <w:rFonts w:cs="Times New Roman"/>
          <w:color w:val="000000" w:themeColor="text1"/>
        </w:rPr>
        <w:t xml:space="preserve"> </w:t>
      </w:r>
      <w:r w:rsidR="00C02E8D" w:rsidRPr="00342507">
        <w:rPr>
          <w:rFonts w:cs="Times New Roman"/>
          <w:color w:val="000000" w:themeColor="text1"/>
        </w:rPr>
        <w:t xml:space="preserve">and </w:t>
      </w:r>
      <w:r w:rsidR="0AFC6F90" w:rsidRPr="00342507">
        <w:rPr>
          <w:rFonts w:cs="Times New Roman"/>
          <w:color w:val="000000" w:themeColor="text1"/>
        </w:rPr>
        <w:t xml:space="preserve">it </w:t>
      </w:r>
      <w:r w:rsidR="0BC23452" w:rsidRPr="00342507">
        <w:rPr>
          <w:rFonts w:cs="Times New Roman"/>
          <w:color w:val="000000" w:themeColor="text1"/>
        </w:rPr>
        <w:t>may</w:t>
      </w:r>
      <w:r w:rsidR="0AFC6F90" w:rsidRPr="00342507">
        <w:rPr>
          <w:rFonts w:cs="Times New Roman"/>
          <w:color w:val="000000" w:themeColor="text1"/>
        </w:rPr>
        <w:t xml:space="preserve"> </w:t>
      </w:r>
      <w:r w:rsidR="00C02E8D" w:rsidRPr="00342507">
        <w:rPr>
          <w:rFonts w:cs="Times New Roman"/>
          <w:color w:val="000000" w:themeColor="text1"/>
        </w:rPr>
        <w:t>often</w:t>
      </w:r>
      <w:r w:rsidR="0AFC6F90" w:rsidRPr="00342507">
        <w:rPr>
          <w:rFonts w:cs="Times New Roman"/>
          <w:color w:val="000000" w:themeColor="text1"/>
        </w:rPr>
        <w:t xml:space="preserve"> be </w:t>
      </w:r>
      <w:r w:rsidR="00216BC3" w:rsidRPr="00342507">
        <w:rPr>
          <w:rFonts w:cs="Times New Roman"/>
          <w:color w:val="000000" w:themeColor="text1"/>
        </w:rPr>
        <w:t xml:space="preserve">valuable </w:t>
      </w:r>
      <w:r w:rsidR="0AFC6F90" w:rsidRPr="00342507">
        <w:rPr>
          <w:rFonts w:cs="Times New Roman"/>
          <w:color w:val="000000" w:themeColor="text1"/>
        </w:rPr>
        <w:t xml:space="preserve">to request specific </w:t>
      </w:r>
      <w:r w:rsidR="4CB00332" w:rsidRPr="00342507">
        <w:rPr>
          <w:rFonts w:cs="Times New Roman"/>
          <w:color w:val="000000" w:themeColor="text1"/>
        </w:rPr>
        <w:t>information</w:t>
      </w:r>
      <w:r w:rsidR="00D85473" w:rsidRPr="00342507">
        <w:rPr>
          <w:rFonts w:cs="Times New Roman"/>
          <w:color w:val="000000" w:themeColor="text1"/>
        </w:rPr>
        <w:t xml:space="preserve"> from the </w:t>
      </w:r>
      <w:r w:rsidR="00D85473" w:rsidRPr="00342507">
        <w:rPr>
          <w:rFonts w:cs="Times New Roman"/>
          <w:b/>
          <w:bCs/>
          <w:i/>
          <w:iCs/>
          <w:color w:val="000000" w:themeColor="text1"/>
        </w:rPr>
        <w:t xml:space="preserve">data </w:t>
      </w:r>
      <w:r w:rsidR="000A14DB" w:rsidRPr="00342507">
        <w:rPr>
          <w:rFonts w:cs="Times New Roman"/>
          <w:b/>
          <w:bCs/>
          <w:i/>
          <w:iCs/>
          <w:color w:val="000000" w:themeColor="text1"/>
        </w:rPr>
        <w:t>holder</w:t>
      </w:r>
      <w:r w:rsidR="00203409" w:rsidRPr="00342507">
        <w:rPr>
          <w:rFonts w:cs="Times New Roman"/>
          <w:color w:val="000000" w:themeColor="text1"/>
        </w:rPr>
        <w:t xml:space="preserve"> </w:t>
      </w:r>
      <w:r w:rsidR="0AFC6F90" w:rsidRPr="00342507">
        <w:rPr>
          <w:rFonts w:cs="Times New Roman"/>
          <w:color w:val="000000" w:themeColor="text1"/>
        </w:rPr>
        <w:t xml:space="preserve">(e.g., number of patients exposed, incidence rate of outcome to conduct sample size </w:t>
      </w:r>
      <w:r w:rsidR="1BB89219" w:rsidRPr="00342507">
        <w:rPr>
          <w:rFonts w:cs="Times New Roman"/>
          <w:color w:val="000000" w:themeColor="text1"/>
        </w:rPr>
        <w:t>calculations</w:t>
      </w:r>
      <w:r w:rsidR="0AFC6F90" w:rsidRPr="00342507">
        <w:rPr>
          <w:rFonts w:cs="Times New Roman"/>
          <w:color w:val="000000" w:themeColor="text1"/>
        </w:rPr>
        <w:t xml:space="preserve">, availability of covariates, and other queries of the data to verify the </w:t>
      </w:r>
      <w:r w:rsidR="0AFC6F90" w:rsidRPr="00342507">
        <w:rPr>
          <w:rFonts w:cs="Times New Roman"/>
          <w:color w:val="000000" w:themeColor="text1"/>
        </w:rPr>
        <w:lastRenderedPageBreak/>
        <w:t>data source is fit-for-purpose)</w:t>
      </w:r>
      <w:r w:rsidR="39F53083" w:rsidRPr="00342507">
        <w:rPr>
          <w:rFonts w:cs="Times New Roman"/>
          <w:color w:val="000000" w:themeColor="text1"/>
        </w:rPr>
        <w:t>.</w:t>
      </w:r>
    </w:p>
    <w:p w14:paraId="0E1EEF6C" w14:textId="42CC45D2" w:rsidR="00D128D5" w:rsidRPr="00342507" w:rsidRDefault="00C02E8D" w:rsidP="00342507">
      <w:pPr>
        <w:spacing w:line="360" w:lineRule="auto"/>
        <w:jc w:val="both"/>
        <w:rPr>
          <w:rFonts w:cs="Times New Roman"/>
          <w:color w:val="000000" w:themeColor="text1"/>
        </w:rPr>
      </w:pPr>
      <w:r w:rsidRPr="00342507">
        <w:rPr>
          <w:rFonts w:cs="Times New Roman"/>
          <w:color w:val="000000" w:themeColor="text1"/>
        </w:rPr>
        <w:t>After</w:t>
      </w:r>
      <w:r w:rsidR="0AFC6F90" w:rsidRPr="00342507">
        <w:rPr>
          <w:rFonts w:cs="Times New Roman"/>
          <w:color w:val="000000" w:themeColor="text1"/>
        </w:rPr>
        <w:t xml:space="preserve"> </w:t>
      </w:r>
      <w:r w:rsidR="2E467477" w:rsidRPr="00342507">
        <w:rPr>
          <w:rFonts w:cs="Times New Roman"/>
          <w:color w:val="000000" w:themeColor="text1"/>
        </w:rPr>
        <w:t>the</w:t>
      </w:r>
      <w:r w:rsidR="0AFC6F90" w:rsidRPr="00342507">
        <w:rPr>
          <w:rFonts w:cs="Times New Roman"/>
          <w:color w:val="000000" w:themeColor="text1"/>
        </w:rPr>
        <w:t xml:space="preserve"> detailed evaluation is complete, the data sources are compared</w:t>
      </w:r>
      <w:r w:rsidR="005F47A2" w:rsidRPr="00342507">
        <w:rPr>
          <w:rFonts w:cs="Times New Roman"/>
          <w:color w:val="000000" w:themeColor="text1"/>
        </w:rPr>
        <w:t>,</w:t>
      </w:r>
      <w:r w:rsidR="0AFC6F90" w:rsidRPr="00342507">
        <w:rPr>
          <w:rFonts w:cs="Times New Roman"/>
          <w:color w:val="000000" w:themeColor="text1"/>
        </w:rPr>
        <w:t xml:space="preserve"> and a data source(s) can be selected for the study</w:t>
      </w:r>
      <w:r w:rsidR="39F53083" w:rsidRPr="00342507">
        <w:rPr>
          <w:rFonts w:cs="Times New Roman"/>
          <w:color w:val="000000" w:themeColor="text1"/>
        </w:rPr>
        <w:t>.</w:t>
      </w:r>
      <w:r w:rsidR="02DE2A24" w:rsidRPr="00342507">
        <w:rPr>
          <w:rFonts w:cs="Times New Roman"/>
          <w:color w:val="000000" w:themeColor="text1"/>
        </w:rPr>
        <w:t xml:space="preserve"> </w:t>
      </w:r>
      <w:r w:rsidR="0AFC6F90" w:rsidRPr="00342507">
        <w:rPr>
          <w:rFonts w:cs="Times New Roman"/>
          <w:color w:val="000000" w:themeColor="text1"/>
        </w:rPr>
        <w:t xml:space="preserve">Occasionally, </w:t>
      </w:r>
      <w:r w:rsidR="00A41B01" w:rsidRPr="00342507">
        <w:rPr>
          <w:rFonts w:cs="Times New Roman"/>
          <w:color w:val="000000" w:themeColor="text1"/>
        </w:rPr>
        <w:t>at any of the</w:t>
      </w:r>
      <w:r w:rsidR="0AFC6F90" w:rsidRPr="00342507">
        <w:rPr>
          <w:rFonts w:cs="Times New Roman"/>
          <w:color w:val="000000" w:themeColor="text1"/>
        </w:rPr>
        <w:t xml:space="preserve"> step</w:t>
      </w:r>
      <w:r w:rsidR="00A41B01" w:rsidRPr="00342507">
        <w:rPr>
          <w:rFonts w:cs="Times New Roman"/>
          <w:color w:val="000000" w:themeColor="text1"/>
        </w:rPr>
        <w:t>s</w:t>
      </w:r>
      <w:r w:rsidR="0AFC6F90" w:rsidRPr="00342507">
        <w:rPr>
          <w:rFonts w:cs="Times New Roman"/>
          <w:color w:val="000000" w:themeColor="text1"/>
        </w:rPr>
        <w:t xml:space="preserve">, it will be apparent that a </w:t>
      </w:r>
      <w:r w:rsidR="071E0C7F" w:rsidRPr="00342507">
        <w:rPr>
          <w:rFonts w:cs="Times New Roman"/>
          <w:color w:val="000000" w:themeColor="text1"/>
        </w:rPr>
        <w:t>specific</w:t>
      </w:r>
      <w:r w:rsidR="0AFC6F90" w:rsidRPr="00342507">
        <w:rPr>
          <w:rFonts w:cs="Times New Roman"/>
          <w:color w:val="000000" w:themeColor="text1"/>
        </w:rPr>
        <w:t xml:space="preserve"> data source is not suitable to address the research question</w:t>
      </w:r>
      <w:r w:rsidR="39F53083" w:rsidRPr="00342507">
        <w:rPr>
          <w:rFonts w:cs="Times New Roman"/>
          <w:color w:val="000000" w:themeColor="text1"/>
        </w:rPr>
        <w:t xml:space="preserve">. </w:t>
      </w:r>
      <w:r w:rsidR="0AFC6F90" w:rsidRPr="00342507">
        <w:rPr>
          <w:rFonts w:cs="Times New Roman"/>
          <w:color w:val="000000" w:themeColor="text1"/>
        </w:rPr>
        <w:t>In these circumstances, the researcher may conduct a feasibility assessment for primary data collection</w:t>
      </w:r>
      <w:r w:rsidR="39F53083" w:rsidRPr="00342507">
        <w:rPr>
          <w:rFonts w:cs="Times New Roman"/>
          <w:color w:val="000000" w:themeColor="text1"/>
        </w:rPr>
        <w:t xml:space="preserve">. </w:t>
      </w:r>
      <w:r w:rsidR="00BA2DE1" w:rsidRPr="00342507">
        <w:rPr>
          <w:rFonts w:cs="Times New Roman"/>
          <w:color w:val="000000" w:themeColor="text1"/>
        </w:rPr>
        <w:t>This</w:t>
      </w:r>
      <w:r w:rsidR="0AFC6F90" w:rsidRPr="00342507">
        <w:rPr>
          <w:rFonts w:cs="Times New Roman"/>
          <w:color w:val="000000" w:themeColor="text1"/>
        </w:rPr>
        <w:t xml:space="preserve"> assessment typically include</w:t>
      </w:r>
      <w:r w:rsidR="00BA2DE1" w:rsidRPr="00342507">
        <w:rPr>
          <w:rFonts w:cs="Times New Roman"/>
          <w:color w:val="000000" w:themeColor="text1"/>
        </w:rPr>
        <w:t>s</w:t>
      </w:r>
      <w:r w:rsidR="0AFC6F90" w:rsidRPr="00342507">
        <w:rPr>
          <w:rFonts w:cs="Times New Roman"/>
          <w:color w:val="000000" w:themeColor="text1"/>
        </w:rPr>
        <w:t xml:space="preserve"> physician and site queries, including information about the patient population, to determine if </w:t>
      </w:r>
      <w:r w:rsidR="00BA2DE1" w:rsidRPr="00342507">
        <w:rPr>
          <w:rFonts w:cs="Times New Roman"/>
          <w:color w:val="000000" w:themeColor="text1"/>
        </w:rPr>
        <w:t xml:space="preserve">a </w:t>
      </w:r>
      <w:r w:rsidR="0AFC6F90" w:rsidRPr="00342507">
        <w:rPr>
          <w:rFonts w:cs="Times New Roman"/>
          <w:color w:val="000000" w:themeColor="text1"/>
        </w:rPr>
        <w:t xml:space="preserve">sufficient </w:t>
      </w:r>
      <w:r w:rsidR="00BA2DE1" w:rsidRPr="00342507">
        <w:rPr>
          <w:rFonts w:cs="Times New Roman"/>
          <w:color w:val="000000" w:themeColor="text1"/>
        </w:rPr>
        <w:t>number of</w:t>
      </w:r>
      <w:r w:rsidR="0AFC6F90" w:rsidRPr="00342507">
        <w:rPr>
          <w:rFonts w:cs="Times New Roman"/>
          <w:color w:val="000000" w:themeColor="text1"/>
        </w:rPr>
        <w:t xml:space="preserve"> participants can be enrolled and followed for the appropriate timeframe to yield meaningful answers to the research question</w:t>
      </w:r>
      <w:r w:rsidR="39F53083" w:rsidRPr="00342507">
        <w:rPr>
          <w:rFonts w:cs="Times New Roman"/>
          <w:color w:val="000000" w:themeColor="text1"/>
        </w:rPr>
        <w:t xml:space="preserve">. </w:t>
      </w:r>
      <w:r w:rsidR="0AFC6F90" w:rsidRPr="00342507">
        <w:rPr>
          <w:rFonts w:cs="Times New Roman"/>
          <w:color w:val="000000" w:themeColor="text1"/>
        </w:rPr>
        <w:t xml:space="preserve">Whenever primary data collection studies are proposed, the researcher should consider the time to set up the study which includes time to select sites, undergo ethical approval, </w:t>
      </w:r>
      <w:r w:rsidR="00247B42" w:rsidRPr="00342507">
        <w:rPr>
          <w:rFonts w:cs="Times New Roman"/>
          <w:color w:val="000000" w:themeColor="text1"/>
        </w:rPr>
        <w:t>enroll</w:t>
      </w:r>
      <w:r w:rsidR="007B5165" w:rsidRPr="00342507">
        <w:rPr>
          <w:rFonts w:cs="Times New Roman"/>
          <w:color w:val="000000" w:themeColor="text1"/>
        </w:rPr>
        <w:t>,</w:t>
      </w:r>
      <w:r w:rsidR="0AFC6F90" w:rsidRPr="00342507">
        <w:rPr>
          <w:rFonts w:cs="Times New Roman"/>
          <w:color w:val="000000" w:themeColor="text1"/>
        </w:rPr>
        <w:t xml:space="preserve"> and follow participants, and produce results, and whether this timing is acceptable</w:t>
      </w:r>
      <w:r w:rsidR="687D6A27" w:rsidRPr="00342507">
        <w:rPr>
          <w:rFonts w:cs="Times New Roman"/>
          <w:color w:val="000000" w:themeColor="text1"/>
        </w:rPr>
        <w:t>.</w:t>
      </w:r>
      <w:r w:rsidR="369B38C9" w:rsidRPr="00342507">
        <w:rPr>
          <w:rFonts w:cs="Times New Roman"/>
          <w:color w:val="000000" w:themeColor="text1"/>
        </w:rPr>
        <w:t xml:space="preserve"> </w:t>
      </w:r>
    </w:p>
    <w:p w14:paraId="2ADF04B5" w14:textId="146F00A0" w:rsidR="00FE270D" w:rsidRPr="00342507" w:rsidRDefault="0AFC6F90" w:rsidP="00342507">
      <w:pPr>
        <w:spacing w:line="360" w:lineRule="auto"/>
        <w:jc w:val="both"/>
        <w:rPr>
          <w:rFonts w:cs="Times New Roman"/>
          <w:color w:val="000000" w:themeColor="text1"/>
        </w:rPr>
      </w:pPr>
      <w:r w:rsidRPr="00342507">
        <w:rPr>
          <w:rFonts w:cs="Times New Roman"/>
          <w:color w:val="000000" w:themeColor="text1"/>
        </w:rPr>
        <w:t>In addition, the specification of an appropriate comparator group</w:t>
      </w:r>
      <w:r w:rsidR="0F086550" w:rsidRPr="00342507">
        <w:rPr>
          <w:rFonts w:cs="Times New Roman"/>
          <w:color w:val="000000" w:themeColor="text1"/>
        </w:rPr>
        <w:t xml:space="preserve"> (or time period)</w:t>
      </w:r>
      <w:r w:rsidRPr="00342507">
        <w:rPr>
          <w:rFonts w:cs="Times New Roman"/>
          <w:color w:val="000000" w:themeColor="text1"/>
        </w:rPr>
        <w:t xml:space="preserve"> is a critical part of </w:t>
      </w:r>
      <w:r w:rsidR="03E63F38" w:rsidRPr="00342507">
        <w:rPr>
          <w:rFonts w:cs="Times New Roman"/>
          <w:color w:val="000000" w:themeColor="text1"/>
        </w:rPr>
        <w:t xml:space="preserve">the </w:t>
      </w:r>
      <w:r w:rsidRPr="00342507">
        <w:rPr>
          <w:rFonts w:cs="Times New Roman"/>
          <w:color w:val="000000" w:themeColor="text1"/>
        </w:rPr>
        <w:t>study design and an important consideration in</w:t>
      </w:r>
      <w:r w:rsidR="17A1397C" w:rsidRPr="00342507">
        <w:rPr>
          <w:rFonts w:cs="Times New Roman"/>
          <w:color w:val="000000" w:themeColor="text1"/>
        </w:rPr>
        <w:t xml:space="preserve"> the</w:t>
      </w:r>
      <w:r w:rsidRPr="00342507">
        <w:rPr>
          <w:rFonts w:cs="Times New Roman"/>
          <w:color w:val="000000" w:themeColor="text1"/>
        </w:rPr>
        <w:t xml:space="preserve"> feasibility assessments</w:t>
      </w:r>
      <w:r w:rsidR="39F53083" w:rsidRPr="00342507">
        <w:rPr>
          <w:rFonts w:cs="Times New Roman"/>
          <w:color w:val="000000" w:themeColor="text1"/>
        </w:rPr>
        <w:t>.</w:t>
      </w:r>
      <w:r w:rsidR="004C132C" w:rsidRPr="00342507">
        <w:rPr>
          <w:rFonts w:cs="Times New Roman"/>
          <w:color w:val="000000" w:themeColor="text1"/>
        </w:rPr>
        <w:t xml:space="preserve"> </w:t>
      </w:r>
      <w:r w:rsidRPr="00342507">
        <w:rPr>
          <w:rFonts w:cs="Times New Roman"/>
          <w:color w:val="000000" w:themeColor="text1"/>
        </w:rPr>
        <w:t xml:space="preserve">The impact that </w:t>
      </w:r>
      <w:r w:rsidR="003D218D" w:rsidRPr="00342507">
        <w:rPr>
          <w:rFonts w:cs="Times New Roman"/>
          <w:color w:val="000000" w:themeColor="text1"/>
        </w:rPr>
        <w:t xml:space="preserve">policies for </w:t>
      </w:r>
      <w:r w:rsidR="00DD741D" w:rsidRPr="00342507">
        <w:rPr>
          <w:rFonts w:cs="Times New Roman"/>
          <w:color w:val="000000" w:themeColor="text1"/>
        </w:rPr>
        <w:t xml:space="preserve">medical or </w:t>
      </w:r>
      <w:r w:rsidR="00381702" w:rsidRPr="00342507">
        <w:rPr>
          <w:rFonts w:cs="Times New Roman"/>
          <w:color w:val="000000" w:themeColor="text1"/>
        </w:rPr>
        <w:t>medication</w:t>
      </w:r>
      <w:r w:rsidR="003D218D" w:rsidRPr="00342507">
        <w:rPr>
          <w:rFonts w:cs="Times New Roman"/>
          <w:color w:val="000000" w:themeColor="text1"/>
        </w:rPr>
        <w:t xml:space="preserve"> coverage</w:t>
      </w:r>
      <w:r w:rsidRPr="00342507">
        <w:rPr>
          <w:rFonts w:cs="Times New Roman"/>
          <w:color w:val="000000" w:themeColor="text1"/>
        </w:rPr>
        <w:t xml:space="preserve"> could have on the </w:t>
      </w:r>
      <w:r w:rsidR="005F3A4C" w:rsidRPr="00342507">
        <w:rPr>
          <w:rFonts w:cs="Times New Roman"/>
          <w:color w:val="000000" w:themeColor="text1"/>
        </w:rPr>
        <w:t xml:space="preserve">observed </w:t>
      </w:r>
      <w:r w:rsidRPr="00342507">
        <w:rPr>
          <w:rFonts w:cs="Times New Roman"/>
          <w:color w:val="000000" w:themeColor="text1"/>
        </w:rPr>
        <w:t>level of disease severity of the exposed group and the comparator group must be considered, as should the availability of concurrent comparator data</w:t>
      </w:r>
      <w:r w:rsidR="000C56A8" w:rsidRPr="00342507">
        <w:rPr>
          <w:rFonts w:cs="Times New Roman"/>
          <w:color w:val="000000" w:themeColor="text1"/>
        </w:rPr>
        <w:t xml:space="preserve">. </w:t>
      </w:r>
      <w:r w:rsidR="001047ED" w:rsidRPr="00342507">
        <w:rPr>
          <w:rFonts w:cs="Times New Roman"/>
          <w:color w:val="000000" w:themeColor="text1"/>
        </w:rPr>
        <w:t>However, i</w:t>
      </w:r>
      <w:r w:rsidR="00567E0A" w:rsidRPr="00342507">
        <w:rPr>
          <w:rFonts w:cs="Times New Roman"/>
          <w:color w:val="000000" w:themeColor="text1"/>
        </w:rPr>
        <w:t xml:space="preserve">n some situations (such as </w:t>
      </w:r>
      <w:r w:rsidR="006A131B" w:rsidRPr="00342507">
        <w:rPr>
          <w:rFonts w:cs="Times New Roman"/>
          <w:color w:val="000000" w:themeColor="text1"/>
        </w:rPr>
        <w:t>rare disease population studies)</w:t>
      </w:r>
      <w:r w:rsidR="00866B22" w:rsidRPr="00342507">
        <w:rPr>
          <w:rFonts w:cs="Times New Roman"/>
          <w:color w:val="000000" w:themeColor="text1"/>
        </w:rPr>
        <w:t xml:space="preserve"> a </w:t>
      </w:r>
      <w:r w:rsidR="00F436F3" w:rsidRPr="00342507">
        <w:rPr>
          <w:rFonts w:cs="Times New Roman"/>
          <w:color w:val="000000" w:themeColor="text1"/>
        </w:rPr>
        <w:t xml:space="preserve">historical </w:t>
      </w:r>
      <w:r w:rsidR="00365763" w:rsidRPr="00342507">
        <w:rPr>
          <w:rFonts w:cs="Times New Roman"/>
          <w:color w:val="000000" w:themeColor="text1"/>
        </w:rPr>
        <w:t xml:space="preserve">or </w:t>
      </w:r>
      <w:r w:rsidR="7483D22E" w:rsidRPr="00342507">
        <w:rPr>
          <w:rFonts w:cs="Times New Roman"/>
          <w:color w:val="000000" w:themeColor="text1"/>
        </w:rPr>
        <w:t xml:space="preserve">former </w:t>
      </w:r>
      <w:r w:rsidR="7483D22E" w:rsidRPr="00342507">
        <w:rPr>
          <w:rFonts w:cs="Times New Roman"/>
          <w:b/>
          <w:bCs/>
          <w:i/>
          <w:iCs/>
          <w:color w:val="000000" w:themeColor="text1"/>
        </w:rPr>
        <w:t>standard of care</w:t>
      </w:r>
      <w:r w:rsidRPr="00342507">
        <w:rPr>
          <w:rFonts w:cs="Times New Roman"/>
          <w:color w:val="000000" w:themeColor="text1"/>
        </w:rPr>
        <w:t xml:space="preserve"> comparator </w:t>
      </w:r>
      <w:r w:rsidR="00866B22" w:rsidRPr="00342507">
        <w:rPr>
          <w:rFonts w:cs="Times New Roman"/>
          <w:color w:val="000000" w:themeColor="text1"/>
        </w:rPr>
        <w:t>may be considered</w:t>
      </w:r>
      <w:r w:rsidR="00BF50A5" w:rsidRPr="00342507">
        <w:rPr>
          <w:rFonts w:cs="Times New Roman"/>
          <w:color w:val="000000" w:themeColor="text1"/>
        </w:rPr>
        <w:t>.</w:t>
      </w:r>
      <w:r w:rsidR="008B05C0" w:rsidRPr="00342507">
        <w:rPr>
          <w:rFonts w:cs="Times New Roman"/>
          <w:color w:val="000000" w:themeColor="text1"/>
        </w:rPr>
        <w:t xml:space="preserve"> Regulatory guidances provide additional information on the characteristics of an appropriate comparator.</w:t>
      </w:r>
    </w:p>
    <w:p w14:paraId="1C48A53C" w14:textId="5C2B9B78" w:rsidR="000E7710" w:rsidRPr="00342507" w:rsidRDefault="00C27786" w:rsidP="00342507">
      <w:pPr>
        <w:spacing w:line="360" w:lineRule="auto"/>
        <w:jc w:val="both"/>
        <w:rPr>
          <w:rFonts w:cs="Times New Roman"/>
          <w:color w:val="000000" w:themeColor="text1"/>
        </w:rPr>
      </w:pPr>
      <w:r w:rsidRPr="00342507">
        <w:rPr>
          <w:rFonts w:cs="Times New Roman"/>
          <w:color w:val="000000" w:themeColor="text1"/>
        </w:rPr>
        <w:t xml:space="preserve">Feasibility assessments are used as context for design decisions in the protocol. </w:t>
      </w:r>
      <w:r w:rsidR="003A6DA8" w:rsidRPr="00342507">
        <w:rPr>
          <w:rFonts w:cs="Times New Roman"/>
          <w:color w:val="000000" w:themeColor="text1"/>
        </w:rPr>
        <w:t>In discussion with, and w</w:t>
      </w:r>
      <w:r w:rsidR="00B25295" w:rsidRPr="00342507">
        <w:rPr>
          <w:rFonts w:cs="Times New Roman"/>
          <w:color w:val="000000" w:themeColor="text1"/>
        </w:rPr>
        <w:t>here required by a regulatory authority, s</w:t>
      </w:r>
      <w:r w:rsidR="50DEED8B" w:rsidRPr="00342507">
        <w:rPr>
          <w:rFonts w:cs="Times New Roman"/>
          <w:color w:val="000000" w:themeColor="text1"/>
        </w:rPr>
        <w:t>ubmission of the feasibility assessment report</w:t>
      </w:r>
      <w:r w:rsidR="3C80020C" w:rsidRPr="00342507">
        <w:rPr>
          <w:rFonts w:cs="Times New Roman"/>
          <w:color w:val="000000" w:themeColor="text1"/>
        </w:rPr>
        <w:t xml:space="preserve"> can either be a standalone document, </w:t>
      </w:r>
      <w:r w:rsidR="008A1E23" w:rsidRPr="00342507">
        <w:rPr>
          <w:rFonts w:cs="Times New Roman"/>
          <w:color w:val="000000" w:themeColor="text1"/>
        </w:rPr>
        <w:t xml:space="preserve">or </w:t>
      </w:r>
      <w:r w:rsidR="3C80020C" w:rsidRPr="00342507">
        <w:rPr>
          <w:rFonts w:cs="Times New Roman"/>
          <w:color w:val="000000" w:themeColor="text1"/>
        </w:rPr>
        <w:t>an annex to the protocol</w:t>
      </w:r>
      <w:r w:rsidRPr="00342507">
        <w:rPr>
          <w:rFonts w:cs="Times New Roman"/>
          <w:color w:val="000000" w:themeColor="text1"/>
        </w:rPr>
        <w:t>.</w:t>
      </w:r>
      <w:r w:rsidR="3C80020C" w:rsidRPr="00342507">
        <w:rPr>
          <w:rFonts w:cs="Times New Roman"/>
          <w:color w:val="000000" w:themeColor="text1"/>
        </w:rPr>
        <w:t xml:space="preserve"> </w:t>
      </w:r>
      <w:r w:rsidR="000E7710" w:rsidRPr="00342507">
        <w:rPr>
          <w:rFonts w:cs="Times New Roman"/>
          <w:color w:val="000000" w:themeColor="text1"/>
        </w:rPr>
        <w:t>This report should describe the data sources evaluated when designing the study, including results from feasibility evaluations or exploratory analyses of those data sources. Sponsors should provide a justification for selecting or excluding relevant data sources from the study.</w:t>
      </w:r>
    </w:p>
    <w:p w14:paraId="2D001484" w14:textId="7D0DFA4F" w:rsidR="003A5DCC" w:rsidRPr="00342507" w:rsidRDefault="3C80020C" w:rsidP="00342507">
      <w:pPr>
        <w:spacing w:line="360" w:lineRule="auto"/>
        <w:jc w:val="both"/>
        <w:rPr>
          <w:rFonts w:eastAsia="Times New Roman" w:cs="Times New Roman"/>
          <w:color w:val="000000" w:themeColor="text1"/>
        </w:rPr>
      </w:pPr>
      <w:r w:rsidRPr="00342507">
        <w:rPr>
          <w:rFonts w:cs="Times New Roman"/>
          <w:color w:val="000000" w:themeColor="text1"/>
        </w:rPr>
        <w:t xml:space="preserve">The final approach should comply with </w:t>
      </w:r>
      <w:r w:rsidR="00313118" w:rsidRPr="00342507">
        <w:rPr>
          <w:rFonts w:cs="Times New Roman"/>
          <w:color w:val="000000" w:themeColor="text1"/>
        </w:rPr>
        <w:t xml:space="preserve">applicable </w:t>
      </w:r>
      <w:r w:rsidR="77F5A551" w:rsidRPr="00342507">
        <w:rPr>
          <w:rFonts w:cs="Times New Roman"/>
          <w:color w:val="000000" w:themeColor="text1"/>
        </w:rPr>
        <w:t>regulatory requirements.</w:t>
      </w:r>
      <w:r w:rsidR="4BBFC15B" w:rsidRPr="00342507">
        <w:rPr>
          <w:rFonts w:cs="Times New Roman"/>
          <w:color w:val="000000" w:themeColor="text1"/>
        </w:rPr>
        <w:t xml:space="preserve"> D</w:t>
      </w:r>
      <w:r w:rsidR="4BBFC15B" w:rsidRPr="00342507">
        <w:rPr>
          <w:rFonts w:eastAsia="Times New Roman" w:cs="Times New Roman"/>
          <w:color w:val="000000" w:themeColor="text1"/>
        </w:rPr>
        <w:t>etailed frameworks, templates, and checklists for conducting feasibility assessments are available in scientific publications</w:t>
      </w:r>
      <w:r w:rsidR="00A0488C" w:rsidRPr="00342507">
        <w:rPr>
          <w:rFonts w:eastAsia="Times New Roman" w:cs="Times New Roman"/>
          <w:color w:val="000000" w:themeColor="text1"/>
        </w:rPr>
        <w:t>.</w:t>
      </w:r>
    </w:p>
    <w:p w14:paraId="134735EF" w14:textId="1277D597" w:rsidR="004D0A40" w:rsidRPr="00342507" w:rsidRDefault="471AC129" w:rsidP="00342507">
      <w:pPr>
        <w:pStyle w:val="Heading1"/>
        <w:numPr>
          <w:ilvl w:val="0"/>
          <w:numId w:val="72"/>
        </w:numPr>
        <w:spacing w:line="360" w:lineRule="auto"/>
      </w:pPr>
      <w:bookmarkStart w:id="51" w:name="_Protocol_Development"/>
      <w:bookmarkStart w:id="52" w:name="_Toc467805225"/>
      <w:bookmarkStart w:id="53" w:name="_Toc2123360772"/>
      <w:bookmarkStart w:id="54" w:name="_Toc127948693"/>
      <w:bookmarkStart w:id="55" w:name="_Toc131498007"/>
      <w:bookmarkStart w:id="56" w:name="_Toc164684264"/>
      <w:bookmarkEnd w:id="51"/>
      <w:r w:rsidRPr="00342507">
        <w:t>Protocol Development</w:t>
      </w:r>
      <w:bookmarkEnd w:id="52"/>
      <w:bookmarkEnd w:id="53"/>
      <w:bookmarkEnd w:id="54"/>
      <w:bookmarkEnd w:id="55"/>
      <w:bookmarkEnd w:id="56"/>
    </w:p>
    <w:p w14:paraId="2C0CD5FE" w14:textId="6F17F9D6" w:rsidR="00D57D08" w:rsidRPr="00342507" w:rsidRDefault="00D57D08" w:rsidP="00342507">
      <w:pPr>
        <w:spacing w:line="360" w:lineRule="auto"/>
        <w:jc w:val="both"/>
        <w:rPr>
          <w:rFonts w:cs="Times New Roman"/>
        </w:rPr>
      </w:pPr>
      <w:bookmarkStart w:id="57" w:name="_Data_Sources_and"/>
      <w:bookmarkStart w:id="58" w:name="_Toc391767303"/>
      <w:bookmarkStart w:id="59" w:name="_Toc384256466"/>
      <w:bookmarkStart w:id="60" w:name="_Toc127948694"/>
      <w:bookmarkStart w:id="61" w:name="_Toc131498008"/>
      <w:bookmarkEnd w:id="57"/>
      <w:r w:rsidRPr="00342507">
        <w:rPr>
          <w:rFonts w:cs="Times New Roman"/>
        </w:rPr>
        <w:t xml:space="preserve">The design and conduct of pharmacoepidemiological safety studies typically require the participation of subject matter experts. An experienced, </w:t>
      </w:r>
      <w:r w:rsidR="00B0455E" w:rsidRPr="00342507">
        <w:rPr>
          <w:rFonts w:cs="Times New Roman"/>
        </w:rPr>
        <w:t>multidisciplinary</w:t>
      </w:r>
      <w:r w:rsidRPr="00342507">
        <w:rPr>
          <w:rFonts w:cs="Times New Roman"/>
        </w:rPr>
        <w:t xml:space="preserve"> study team with the </w:t>
      </w:r>
      <w:r w:rsidRPr="00342507">
        <w:rPr>
          <w:rFonts w:cs="Times New Roman"/>
        </w:rPr>
        <w:lastRenderedPageBreak/>
        <w:t>appropriate expertise is crucial to the successful execution of a safety study and the protocol should include a description of the expertise and credentials of the study team. These personnel provide essential input in a number of areas</w:t>
      </w:r>
      <w:r w:rsidR="00E03802" w:rsidRPr="00342507">
        <w:rPr>
          <w:rFonts w:cs="Times New Roman"/>
        </w:rPr>
        <w:t>,</w:t>
      </w:r>
      <w:r w:rsidRPr="00342507">
        <w:rPr>
          <w:rFonts w:cs="Times New Roman"/>
        </w:rPr>
        <w:t xml:space="preserve"> including:</w:t>
      </w:r>
    </w:p>
    <w:p w14:paraId="00FCF163" w14:textId="25477872" w:rsidR="00B31935" w:rsidRPr="00342507" w:rsidRDefault="00B31935" w:rsidP="00342507">
      <w:pPr>
        <w:pStyle w:val="ListParagraph"/>
        <w:numPr>
          <w:ilvl w:val="0"/>
          <w:numId w:val="185"/>
        </w:numPr>
        <w:spacing w:before="0" w:after="160" w:line="360" w:lineRule="auto"/>
        <w:jc w:val="both"/>
      </w:pPr>
      <w:r w:rsidRPr="00342507">
        <w:t>Development of exposure, outcome and covariate definitions, with appropriate medical expertise to understand disease manifestation, causal pathways, and current clinical practices</w:t>
      </w:r>
      <w:r w:rsidR="00E03802" w:rsidRPr="00342507">
        <w:t>;</w:t>
      </w:r>
    </w:p>
    <w:p w14:paraId="037A2940" w14:textId="1B438D3D" w:rsidR="00D57D08" w:rsidRPr="00342507" w:rsidRDefault="00E03802" w:rsidP="00342507">
      <w:pPr>
        <w:pStyle w:val="ListParagraph"/>
        <w:numPr>
          <w:ilvl w:val="0"/>
          <w:numId w:val="185"/>
        </w:numPr>
        <w:spacing w:before="0" w:after="160" w:line="360" w:lineRule="auto"/>
        <w:jc w:val="both"/>
      </w:pPr>
      <w:r w:rsidRPr="00342507">
        <w:t>T</w:t>
      </w:r>
      <w:r w:rsidR="00D57D08" w:rsidRPr="00342507">
        <w:t xml:space="preserve">he unique features of existing electronic healthcare data sources </w:t>
      </w:r>
      <w:r w:rsidR="00BC7BB9" w:rsidRPr="00342507">
        <w:t>based on</w:t>
      </w:r>
      <w:r w:rsidR="00D57D08" w:rsidRPr="00342507">
        <w:t xml:space="preserve"> their intended purpose and methods for collecting data</w:t>
      </w:r>
      <w:r w:rsidRPr="00342507">
        <w:t>;</w:t>
      </w:r>
    </w:p>
    <w:p w14:paraId="565B358A" w14:textId="76EB7920" w:rsidR="00B31935" w:rsidRPr="00342507" w:rsidRDefault="00E03802" w:rsidP="00342507">
      <w:pPr>
        <w:pStyle w:val="ListParagraph"/>
        <w:numPr>
          <w:ilvl w:val="0"/>
          <w:numId w:val="185"/>
        </w:numPr>
        <w:spacing w:before="0" w:after="160" w:line="360" w:lineRule="auto"/>
        <w:jc w:val="both"/>
      </w:pPr>
      <w:r w:rsidRPr="00342507">
        <w:t>D</w:t>
      </w:r>
      <w:r w:rsidR="00B31935" w:rsidRPr="00342507">
        <w:t>isease area billing and coding practices</w:t>
      </w:r>
      <w:r w:rsidRPr="00342507">
        <w:t>;</w:t>
      </w:r>
    </w:p>
    <w:p w14:paraId="6830F11A" w14:textId="25966EEE" w:rsidR="00452FB9" w:rsidRPr="00342507" w:rsidRDefault="006B5F5A" w:rsidP="00342507">
      <w:pPr>
        <w:pStyle w:val="ListParagraph"/>
        <w:numPr>
          <w:ilvl w:val="0"/>
          <w:numId w:val="185"/>
        </w:numPr>
        <w:spacing w:before="0" w:after="160" w:line="360" w:lineRule="auto"/>
        <w:jc w:val="both"/>
      </w:pPr>
      <w:r w:rsidRPr="00342507">
        <w:t>S</w:t>
      </w:r>
      <w:r w:rsidR="00416067" w:rsidRPr="00342507">
        <w:t xml:space="preserve">pecific </w:t>
      </w:r>
      <w:r w:rsidR="001A64D6" w:rsidRPr="00342507">
        <w:t>characteristics</w:t>
      </w:r>
      <w:r w:rsidR="00416067" w:rsidRPr="00342507">
        <w:t xml:space="preserve"> </w:t>
      </w:r>
      <w:r w:rsidR="00D57D08" w:rsidRPr="00342507">
        <w:t>around primary data collection</w:t>
      </w:r>
      <w:r w:rsidRPr="00342507">
        <w:t>;</w:t>
      </w:r>
      <w:r w:rsidR="00D57D08" w:rsidRPr="00342507">
        <w:t xml:space="preserve"> </w:t>
      </w:r>
      <w:r w:rsidR="00E03802" w:rsidRPr="00342507">
        <w:t>and</w:t>
      </w:r>
    </w:p>
    <w:p w14:paraId="419DF910" w14:textId="3E277F88" w:rsidR="00D57D08" w:rsidRPr="00342507" w:rsidRDefault="00E03802" w:rsidP="00BA1AB2">
      <w:pPr>
        <w:pStyle w:val="ListParagraph"/>
        <w:numPr>
          <w:ilvl w:val="0"/>
          <w:numId w:val="185"/>
        </w:numPr>
        <w:spacing w:before="0" w:after="160" w:line="360" w:lineRule="auto"/>
        <w:jc w:val="both"/>
      </w:pPr>
      <w:r w:rsidRPr="00342507">
        <w:t>A</w:t>
      </w:r>
      <w:r w:rsidR="00452FB9" w:rsidRPr="00342507">
        <w:t>ddressing potential data privacy and security concerns raised when accessing health care data</w:t>
      </w:r>
      <w:r w:rsidRPr="00342507">
        <w:t>.</w:t>
      </w:r>
    </w:p>
    <w:p w14:paraId="2617C356" w14:textId="490AC3B3" w:rsidR="006735D0" w:rsidRPr="00342507" w:rsidRDefault="00D86820" w:rsidP="00342507">
      <w:pPr>
        <w:spacing w:line="360" w:lineRule="auto"/>
        <w:jc w:val="both"/>
        <w:rPr>
          <w:rFonts w:cs="Times New Roman"/>
          <w:color w:val="000000" w:themeColor="text1"/>
        </w:rPr>
      </w:pPr>
      <w:r w:rsidRPr="00342507">
        <w:rPr>
          <w:rFonts w:cs="Times New Roman"/>
          <w:color w:val="000000" w:themeColor="text1"/>
        </w:rPr>
        <w:t>Completeness of data capture, bias in the assessment of exposure, outcome and covariates, variability among data sources, the impact of changes over time in the data, governance and conditions of access to data, and the healthcare system of the country or region covered by the database are important elements that can affect the choice of the data source(s) for the study and need to be addressed in the study protocol.</w:t>
      </w:r>
    </w:p>
    <w:p w14:paraId="198AC37F" w14:textId="5DE60FDE" w:rsidR="006735D0" w:rsidRPr="00342507" w:rsidRDefault="006735D0" w:rsidP="00342507">
      <w:pPr>
        <w:pStyle w:val="Heading2"/>
        <w:numPr>
          <w:ilvl w:val="1"/>
          <w:numId w:val="72"/>
        </w:numPr>
        <w:tabs>
          <w:tab w:val="left" w:pos="426"/>
        </w:tabs>
        <w:spacing w:line="360" w:lineRule="auto"/>
        <w:ind w:left="0"/>
        <w:rPr>
          <w:b/>
          <w:bCs/>
        </w:rPr>
      </w:pPr>
      <w:bookmarkStart w:id="62" w:name="_Toc164684265"/>
      <w:r w:rsidRPr="00342507">
        <w:rPr>
          <w:b/>
          <w:bCs/>
        </w:rPr>
        <w:t>Study Design</w:t>
      </w:r>
      <w:bookmarkEnd w:id="62"/>
    </w:p>
    <w:p w14:paraId="7B7A9681" w14:textId="1559EB66" w:rsidR="006735D0" w:rsidRPr="00342507" w:rsidRDefault="006735D0" w:rsidP="00342507">
      <w:pPr>
        <w:spacing w:line="360" w:lineRule="auto"/>
        <w:jc w:val="both"/>
        <w:rPr>
          <w:rFonts w:cs="Times New Roman"/>
          <w:b/>
          <w:bCs/>
          <w:color w:val="000000" w:themeColor="text1"/>
        </w:rPr>
      </w:pPr>
      <w:r w:rsidRPr="00342507">
        <w:rPr>
          <w:rFonts w:cs="Times New Roman"/>
          <w:color w:val="000000" w:themeColor="text1"/>
        </w:rPr>
        <w:t xml:space="preserve">Pharmacoepidemiological safety studies usually aim to </w:t>
      </w:r>
      <w:r w:rsidR="00340A8D" w:rsidRPr="00342507">
        <w:rPr>
          <w:rFonts w:cs="Times New Roman"/>
          <w:color w:val="000000" w:themeColor="text1"/>
        </w:rPr>
        <w:t xml:space="preserve">estimate the </w:t>
      </w:r>
      <w:r w:rsidR="000371D0" w:rsidRPr="00342507">
        <w:rPr>
          <w:rFonts w:cs="Times New Roman"/>
          <w:color w:val="000000" w:themeColor="text1"/>
        </w:rPr>
        <w:t xml:space="preserve">incidence </w:t>
      </w:r>
      <w:r w:rsidR="00C642EA" w:rsidRPr="00342507">
        <w:rPr>
          <w:rFonts w:cs="Times New Roman"/>
          <w:color w:val="000000" w:themeColor="text1"/>
        </w:rPr>
        <w:t xml:space="preserve">of </w:t>
      </w:r>
      <w:r w:rsidR="00F17863" w:rsidRPr="00342507">
        <w:rPr>
          <w:rFonts w:cs="Times New Roman"/>
          <w:color w:val="000000" w:themeColor="text1"/>
        </w:rPr>
        <w:t xml:space="preserve">an adverse </w:t>
      </w:r>
      <w:r w:rsidR="00C642EA" w:rsidRPr="00342507">
        <w:rPr>
          <w:rFonts w:cs="Times New Roman"/>
          <w:color w:val="000000" w:themeColor="text1"/>
        </w:rPr>
        <w:t>outcome</w:t>
      </w:r>
      <w:r w:rsidR="00340A8D" w:rsidRPr="00342507">
        <w:rPr>
          <w:rFonts w:cs="Times New Roman"/>
          <w:color w:val="000000" w:themeColor="text1"/>
        </w:rPr>
        <w:t xml:space="preserve"> in a </w:t>
      </w:r>
      <w:r w:rsidR="008F205E" w:rsidRPr="00342507">
        <w:rPr>
          <w:rFonts w:cs="Times New Roman"/>
          <w:color w:val="000000" w:themeColor="text1"/>
        </w:rPr>
        <w:t>population of interest</w:t>
      </w:r>
      <w:r w:rsidR="00A44647" w:rsidRPr="00342507">
        <w:rPr>
          <w:rFonts w:cs="Times New Roman"/>
          <w:color w:val="000000" w:themeColor="text1"/>
        </w:rPr>
        <w:t xml:space="preserve"> and</w:t>
      </w:r>
      <w:r w:rsidR="00340A8D" w:rsidRPr="00342507">
        <w:rPr>
          <w:rFonts w:cs="Times New Roman"/>
          <w:color w:val="000000" w:themeColor="text1"/>
        </w:rPr>
        <w:t xml:space="preserve"> to </w:t>
      </w:r>
      <w:r w:rsidR="00BF797D" w:rsidRPr="00342507">
        <w:rPr>
          <w:rFonts w:cs="Times New Roman"/>
          <w:color w:val="000000" w:themeColor="text1"/>
        </w:rPr>
        <w:t xml:space="preserve">evaluate </w:t>
      </w:r>
      <w:r w:rsidR="000371D0" w:rsidRPr="00342507">
        <w:rPr>
          <w:rFonts w:cs="Times New Roman"/>
          <w:color w:val="000000" w:themeColor="text1"/>
        </w:rPr>
        <w:t xml:space="preserve">its </w:t>
      </w:r>
      <w:r w:rsidRPr="00342507">
        <w:rPr>
          <w:rFonts w:cs="Times New Roman"/>
          <w:color w:val="000000" w:themeColor="text1"/>
        </w:rPr>
        <w:t xml:space="preserve">association </w:t>
      </w:r>
      <w:r w:rsidR="00A647F1" w:rsidRPr="00342507">
        <w:rPr>
          <w:rFonts w:cs="Times New Roman"/>
          <w:color w:val="000000" w:themeColor="text1"/>
        </w:rPr>
        <w:t>with</w:t>
      </w:r>
      <w:r w:rsidRPr="00342507">
        <w:rPr>
          <w:rFonts w:cs="Times New Roman"/>
          <w:color w:val="000000" w:themeColor="text1"/>
        </w:rPr>
        <w:t xml:space="preserve"> exposure </w:t>
      </w:r>
      <w:r w:rsidR="00CA6D6C" w:rsidRPr="00342507">
        <w:rPr>
          <w:rFonts w:cs="Times New Roman"/>
          <w:color w:val="000000" w:themeColor="text1"/>
        </w:rPr>
        <w:t>to a medicine</w:t>
      </w:r>
      <w:r w:rsidRPr="00342507">
        <w:rPr>
          <w:rFonts w:cs="Times New Roman"/>
          <w:color w:val="000000" w:themeColor="text1"/>
        </w:rPr>
        <w:t>.</w:t>
      </w:r>
    </w:p>
    <w:p w14:paraId="28ECDBFC" w14:textId="06863B26" w:rsidR="006735D0" w:rsidRPr="00342507" w:rsidRDefault="006735D0" w:rsidP="00342507">
      <w:pPr>
        <w:spacing w:line="360" w:lineRule="auto"/>
        <w:jc w:val="both"/>
        <w:rPr>
          <w:rFonts w:cs="Times New Roman"/>
          <w:color w:val="000000" w:themeColor="text1"/>
        </w:rPr>
      </w:pPr>
      <w:r w:rsidRPr="00342507">
        <w:rPr>
          <w:rFonts w:cs="Times New Roman"/>
          <w:color w:val="000000" w:themeColor="text1"/>
        </w:rPr>
        <w:t>Several study designs are commonly used in observational pharmacoepidemiological safety studies</w:t>
      </w:r>
      <w:r w:rsidR="00683F8C" w:rsidRPr="00342507">
        <w:rPr>
          <w:rFonts w:cs="Times New Roman"/>
          <w:color w:val="000000" w:themeColor="text1"/>
        </w:rPr>
        <w:t>,</w:t>
      </w:r>
      <w:r w:rsidRPr="00342507">
        <w:rPr>
          <w:rFonts w:cs="Times New Roman"/>
          <w:color w:val="000000" w:themeColor="text1"/>
        </w:rPr>
        <w:t xml:space="preserve"> including</w:t>
      </w:r>
      <w:r w:rsidR="00C74E0B" w:rsidRPr="00342507">
        <w:rPr>
          <w:rFonts w:cs="Times New Roman"/>
          <w:color w:val="000000" w:themeColor="text1"/>
        </w:rPr>
        <w:t xml:space="preserve"> </w:t>
      </w:r>
      <w:r w:rsidRPr="00342507">
        <w:rPr>
          <w:rFonts w:cs="Times New Roman"/>
          <w:color w:val="000000" w:themeColor="text1"/>
        </w:rPr>
        <w:t xml:space="preserve">cohort, case-control, </w:t>
      </w:r>
      <w:r w:rsidR="007B6CF9" w:rsidRPr="00342507">
        <w:rPr>
          <w:rFonts w:cs="Times New Roman"/>
          <w:color w:val="000000" w:themeColor="text1"/>
        </w:rPr>
        <w:t xml:space="preserve">and self-controlled </w:t>
      </w:r>
      <w:r w:rsidRPr="00342507">
        <w:rPr>
          <w:rFonts w:cs="Times New Roman"/>
          <w:color w:val="000000" w:themeColor="text1"/>
        </w:rPr>
        <w:t xml:space="preserve">studies. The selection of the most appropriate study design depends </w:t>
      </w:r>
      <w:r w:rsidR="002B2328" w:rsidRPr="00342507">
        <w:rPr>
          <w:rFonts w:cs="Times New Roman"/>
          <w:color w:val="000000" w:themeColor="text1"/>
        </w:rPr>
        <w:t xml:space="preserve">on multiple </w:t>
      </w:r>
      <w:r w:rsidR="00BA4A85" w:rsidRPr="00342507">
        <w:rPr>
          <w:rFonts w:cs="Times New Roman"/>
          <w:color w:val="000000" w:themeColor="text1"/>
        </w:rPr>
        <w:t xml:space="preserve">factors including </w:t>
      </w:r>
      <w:r w:rsidRPr="00342507">
        <w:rPr>
          <w:rFonts w:cs="Times New Roman"/>
          <w:color w:val="000000" w:themeColor="text1"/>
        </w:rPr>
        <w:t xml:space="preserve">the </w:t>
      </w:r>
      <w:r w:rsidR="00CB44FD" w:rsidRPr="00342507">
        <w:rPr>
          <w:rFonts w:cs="Times New Roman"/>
          <w:color w:val="000000" w:themeColor="text1"/>
        </w:rPr>
        <w:t xml:space="preserve">research </w:t>
      </w:r>
      <w:r w:rsidRPr="00342507">
        <w:rPr>
          <w:rFonts w:cs="Times New Roman"/>
          <w:color w:val="000000" w:themeColor="text1"/>
        </w:rPr>
        <w:t>question of interest and what is known about the postulated relationship between exposure</w:t>
      </w:r>
      <w:r w:rsidR="00CA6D6C" w:rsidRPr="00342507">
        <w:rPr>
          <w:rFonts w:cs="Times New Roman"/>
          <w:color w:val="000000" w:themeColor="text1"/>
        </w:rPr>
        <w:t xml:space="preserve"> to a medicine</w:t>
      </w:r>
      <w:r w:rsidR="00D927E2" w:rsidRPr="00342507">
        <w:rPr>
          <w:rFonts w:cs="Times New Roman"/>
          <w:color w:val="000000" w:themeColor="text1"/>
        </w:rPr>
        <w:t xml:space="preserve"> </w:t>
      </w:r>
      <w:r w:rsidR="00E16E65" w:rsidRPr="00342507">
        <w:rPr>
          <w:rFonts w:cs="Times New Roman"/>
          <w:color w:val="000000" w:themeColor="text1"/>
        </w:rPr>
        <w:t>and</w:t>
      </w:r>
      <w:r w:rsidR="00D927E2" w:rsidRPr="00342507">
        <w:rPr>
          <w:rFonts w:cs="Times New Roman"/>
          <w:color w:val="000000" w:themeColor="text1"/>
        </w:rPr>
        <w:t xml:space="preserve"> </w:t>
      </w:r>
      <w:r w:rsidRPr="00342507">
        <w:rPr>
          <w:rFonts w:cs="Times New Roman"/>
          <w:color w:val="000000" w:themeColor="text1"/>
        </w:rPr>
        <w:t>the specific safety outcomes of interest</w:t>
      </w:r>
      <w:r w:rsidR="00177391" w:rsidRPr="00342507">
        <w:rPr>
          <w:rFonts w:cs="Times New Roman"/>
          <w:color w:val="000000" w:themeColor="text1"/>
        </w:rPr>
        <w:t xml:space="preserve"> (e.g.</w:t>
      </w:r>
      <w:r w:rsidR="00F26B61" w:rsidRPr="00342507">
        <w:rPr>
          <w:rFonts w:cs="Times New Roman"/>
          <w:color w:val="000000" w:themeColor="text1"/>
        </w:rPr>
        <w:t>,</w:t>
      </w:r>
      <w:r w:rsidR="00177391" w:rsidRPr="00342507">
        <w:rPr>
          <w:rFonts w:cs="Times New Roman"/>
          <w:color w:val="000000" w:themeColor="text1"/>
        </w:rPr>
        <w:t xml:space="preserve"> </w:t>
      </w:r>
      <w:r w:rsidR="00747479" w:rsidRPr="00342507">
        <w:rPr>
          <w:rFonts w:cs="Times New Roman"/>
          <w:color w:val="000000" w:themeColor="text1"/>
        </w:rPr>
        <w:t xml:space="preserve">acute vs. latent outcome, </w:t>
      </w:r>
      <w:r w:rsidR="00E97CC2" w:rsidRPr="00342507">
        <w:rPr>
          <w:rFonts w:cs="Times New Roman"/>
          <w:color w:val="000000" w:themeColor="text1"/>
        </w:rPr>
        <w:t xml:space="preserve">biologic </w:t>
      </w:r>
      <w:r w:rsidR="00E97CC2" w:rsidRPr="00342507">
        <w:rPr>
          <w:rFonts w:cs="Times New Roman"/>
          <w:b/>
          <w:bCs/>
          <w:i/>
          <w:iCs/>
          <w:color w:val="000000" w:themeColor="text1"/>
        </w:rPr>
        <w:t>plausibility</w:t>
      </w:r>
      <w:r w:rsidR="00C0388E" w:rsidRPr="00342507">
        <w:rPr>
          <w:rFonts w:cs="Times New Roman"/>
          <w:color w:val="000000" w:themeColor="text1"/>
        </w:rPr>
        <w:t>)</w:t>
      </w:r>
      <w:r w:rsidRPr="00342507">
        <w:rPr>
          <w:rFonts w:cs="Times New Roman"/>
          <w:color w:val="000000" w:themeColor="text1"/>
        </w:rPr>
        <w:t xml:space="preserve">. </w:t>
      </w:r>
    </w:p>
    <w:p w14:paraId="0C594F6C" w14:textId="234DF111" w:rsidR="00E85DF0" w:rsidRPr="00342507" w:rsidRDefault="007B6CF9" w:rsidP="00342507">
      <w:pPr>
        <w:spacing w:line="360" w:lineRule="auto"/>
        <w:jc w:val="both"/>
        <w:rPr>
          <w:rFonts w:cs="Times New Roman"/>
          <w:color w:val="000000" w:themeColor="text1"/>
        </w:rPr>
      </w:pPr>
      <w:r w:rsidRPr="00342507">
        <w:rPr>
          <w:rFonts w:cs="Times New Roman"/>
          <w:color w:val="000000" w:themeColor="text1"/>
        </w:rPr>
        <w:t xml:space="preserve">Identifying the appropriate comparator population (designed to represent the counterfactual experience) is a critical element of study design. </w:t>
      </w:r>
      <w:r w:rsidR="002D783D" w:rsidRPr="00342507">
        <w:rPr>
          <w:rFonts w:cs="Times New Roman"/>
          <w:color w:val="000000" w:themeColor="text1"/>
        </w:rPr>
        <w:t>Examples of</w:t>
      </w:r>
      <w:r w:rsidR="00F46EED" w:rsidRPr="00342507">
        <w:rPr>
          <w:rFonts w:cs="Times New Roman"/>
          <w:color w:val="000000" w:themeColor="text1"/>
        </w:rPr>
        <w:t xml:space="preserve"> comparators may include </w:t>
      </w:r>
      <w:r w:rsidR="00E85CED" w:rsidRPr="00342507">
        <w:rPr>
          <w:rFonts w:cs="Times New Roman"/>
          <w:color w:val="000000" w:themeColor="text1"/>
        </w:rPr>
        <w:t xml:space="preserve">users of other </w:t>
      </w:r>
      <w:r w:rsidR="009248B4" w:rsidRPr="00342507">
        <w:rPr>
          <w:rFonts w:cs="Times New Roman"/>
          <w:color w:val="000000" w:themeColor="text1"/>
        </w:rPr>
        <w:t>medicines</w:t>
      </w:r>
      <w:r w:rsidR="00E85CED" w:rsidRPr="00342507">
        <w:rPr>
          <w:rFonts w:cs="Times New Roman"/>
          <w:color w:val="000000" w:themeColor="text1"/>
        </w:rPr>
        <w:t xml:space="preserve">, non-users, </w:t>
      </w:r>
      <w:r w:rsidR="003F2347" w:rsidRPr="00342507">
        <w:rPr>
          <w:rFonts w:cs="Times New Roman"/>
          <w:color w:val="000000" w:themeColor="text1"/>
        </w:rPr>
        <w:t xml:space="preserve">historical controls, </w:t>
      </w:r>
      <w:r w:rsidR="00DD72A1" w:rsidRPr="00342507">
        <w:rPr>
          <w:rFonts w:cs="Times New Roman"/>
          <w:color w:val="000000" w:themeColor="text1"/>
        </w:rPr>
        <w:t>or</w:t>
      </w:r>
      <w:r w:rsidR="003F2347" w:rsidRPr="00342507">
        <w:rPr>
          <w:rFonts w:cs="Times New Roman"/>
          <w:color w:val="000000" w:themeColor="text1"/>
        </w:rPr>
        <w:t xml:space="preserve"> the patient themselves</w:t>
      </w:r>
      <w:r w:rsidR="002D783D" w:rsidRPr="00342507">
        <w:rPr>
          <w:rFonts w:cs="Times New Roman"/>
          <w:color w:val="000000" w:themeColor="text1"/>
        </w:rPr>
        <w:t xml:space="preserve"> in self-controlled designs.</w:t>
      </w:r>
      <w:r w:rsidR="00DD72A1" w:rsidRPr="00342507">
        <w:rPr>
          <w:rFonts w:cs="Times New Roman"/>
          <w:color w:val="000000" w:themeColor="text1"/>
        </w:rPr>
        <w:t xml:space="preserve"> </w:t>
      </w:r>
      <w:r w:rsidR="006A52D0" w:rsidRPr="00342507">
        <w:rPr>
          <w:rFonts w:cs="Times New Roman"/>
          <w:color w:val="000000" w:themeColor="text1"/>
        </w:rPr>
        <w:t xml:space="preserve">Considerations for </w:t>
      </w:r>
      <w:r w:rsidR="00E85DF0" w:rsidRPr="00342507">
        <w:rPr>
          <w:rFonts w:cs="Times New Roman"/>
          <w:color w:val="000000" w:themeColor="text1"/>
        </w:rPr>
        <w:t xml:space="preserve">comparator </w:t>
      </w:r>
      <w:r w:rsidR="006A52D0" w:rsidRPr="00342507">
        <w:rPr>
          <w:rFonts w:cs="Times New Roman"/>
          <w:color w:val="000000" w:themeColor="text1"/>
        </w:rPr>
        <w:t>selection may include the</w:t>
      </w:r>
      <w:r w:rsidR="00E85DF0" w:rsidRPr="00342507">
        <w:rPr>
          <w:rFonts w:cs="Times New Roman"/>
          <w:color w:val="000000" w:themeColor="text1"/>
        </w:rPr>
        <w:t xml:space="preserve"> specific indication within a disease, contraindication</w:t>
      </w:r>
      <w:r w:rsidR="006A52D0" w:rsidRPr="00342507">
        <w:rPr>
          <w:rFonts w:cs="Times New Roman"/>
          <w:color w:val="000000" w:themeColor="text1"/>
        </w:rPr>
        <w:t>s</w:t>
      </w:r>
      <w:r w:rsidR="00E85DF0" w:rsidRPr="00342507">
        <w:rPr>
          <w:rFonts w:cs="Times New Roman"/>
          <w:color w:val="000000" w:themeColor="text1"/>
        </w:rPr>
        <w:t>, disease severity or comorbidity</w:t>
      </w:r>
      <w:r w:rsidR="00F968B9" w:rsidRPr="00342507">
        <w:rPr>
          <w:rFonts w:cs="Times New Roman"/>
          <w:color w:val="000000" w:themeColor="text1"/>
        </w:rPr>
        <w:t xml:space="preserve">, and </w:t>
      </w:r>
      <w:r w:rsidR="004928B3" w:rsidRPr="00342507">
        <w:rPr>
          <w:rFonts w:cs="Times New Roman"/>
          <w:color w:val="000000" w:themeColor="text1"/>
        </w:rPr>
        <w:t>the</w:t>
      </w:r>
      <w:r w:rsidR="00F968B9" w:rsidRPr="00342507">
        <w:rPr>
          <w:rFonts w:cs="Times New Roman"/>
          <w:color w:val="000000" w:themeColor="text1"/>
        </w:rPr>
        <w:t xml:space="preserve"> </w:t>
      </w:r>
      <w:r w:rsidR="00902432" w:rsidRPr="00342507">
        <w:rPr>
          <w:rFonts w:cs="Times New Roman"/>
          <w:color w:val="000000" w:themeColor="text1"/>
        </w:rPr>
        <w:t>treatment sequence</w:t>
      </w:r>
      <w:r w:rsidR="00383FC7" w:rsidRPr="00342507">
        <w:rPr>
          <w:rFonts w:cs="Times New Roman"/>
          <w:color w:val="000000" w:themeColor="text1"/>
        </w:rPr>
        <w:t xml:space="preserve">. It is important to </w:t>
      </w:r>
      <w:r w:rsidR="0010186E" w:rsidRPr="00342507">
        <w:rPr>
          <w:rFonts w:cs="Times New Roman"/>
          <w:color w:val="000000" w:themeColor="text1"/>
        </w:rPr>
        <w:t xml:space="preserve">maximize </w:t>
      </w:r>
      <w:r w:rsidR="00307ED2" w:rsidRPr="00342507">
        <w:rPr>
          <w:rFonts w:cs="Times New Roman"/>
          <w:color w:val="000000" w:themeColor="text1"/>
        </w:rPr>
        <w:t xml:space="preserve">and evaluate </w:t>
      </w:r>
      <w:r w:rsidR="0010186E" w:rsidRPr="00342507">
        <w:rPr>
          <w:rFonts w:cs="Times New Roman"/>
          <w:color w:val="000000" w:themeColor="text1"/>
        </w:rPr>
        <w:t>the</w:t>
      </w:r>
      <w:r w:rsidR="00E85DF0" w:rsidRPr="00342507">
        <w:rPr>
          <w:rFonts w:cs="Times New Roman"/>
          <w:color w:val="000000" w:themeColor="text1"/>
        </w:rPr>
        <w:t xml:space="preserve"> comparability of the exposed and comparator </w:t>
      </w:r>
      <w:r w:rsidR="00E85DF0" w:rsidRPr="00342507">
        <w:rPr>
          <w:rFonts w:cs="Times New Roman"/>
          <w:color w:val="000000" w:themeColor="text1"/>
        </w:rPr>
        <w:lastRenderedPageBreak/>
        <w:t>populations</w:t>
      </w:r>
      <w:r w:rsidR="00DC6E6A" w:rsidRPr="00342507">
        <w:rPr>
          <w:rFonts w:cs="Times New Roman"/>
          <w:color w:val="000000" w:themeColor="text1"/>
        </w:rPr>
        <w:t xml:space="preserve"> to reduce issues related to confounding by indication</w:t>
      </w:r>
      <w:r w:rsidR="00E85DF0" w:rsidRPr="00342507">
        <w:rPr>
          <w:rFonts w:cs="Times New Roman"/>
          <w:color w:val="000000" w:themeColor="text1"/>
        </w:rPr>
        <w:t>.</w:t>
      </w:r>
    </w:p>
    <w:p w14:paraId="21C0159C" w14:textId="3D26CC77" w:rsidR="006735D0" w:rsidRPr="00342507" w:rsidRDefault="27EE85FD" w:rsidP="00342507">
      <w:pPr>
        <w:spacing w:line="360" w:lineRule="auto"/>
        <w:jc w:val="both"/>
        <w:rPr>
          <w:rFonts w:cs="Times New Roman"/>
          <w:color w:val="000000" w:themeColor="text1"/>
        </w:rPr>
      </w:pPr>
      <w:r w:rsidRPr="00342507">
        <w:rPr>
          <w:rFonts w:cs="Times New Roman"/>
          <w:color w:val="000000" w:themeColor="text1"/>
        </w:rPr>
        <w:t>R</w:t>
      </w:r>
      <w:r w:rsidR="00F35EB7" w:rsidRPr="00342507">
        <w:rPr>
          <w:rFonts w:cs="Times New Roman"/>
          <w:color w:val="000000" w:themeColor="text1"/>
        </w:rPr>
        <w:t>esearchers</w:t>
      </w:r>
      <w:r w:rsidR="006735D0" w:rsidRPr="00342507">
        <w:rPr>
          <w:rFonts w:cs="Times New Roman"/>
          <w:color w:val="000000" w:themeColor="text1"/>
        </w:rPr>
        <w:t xml:space="preserve"> should discuss their rationale for selecting a particular study design in the study protocol and final report. </w:t>
      </w:r>
      <w:r w:rsidR="0A51B4BA" w:rsidRPr="00342507">
        <w:rPr>
          <w:rFonts w:cs="Times New Roman"/>
          <w:color w:val="000000" w:themeColor="text1"/>
        </w:rPr>
        <w:t>R</w:t>
      </w:r>
      <w:r w:rsidR="00F35EB7" w:rsidRPr="00342507">
        <w:rPr>
          <w:rFonts w:cs="Times New Roman"/>
          <w:color w:val="000000" w:themeColor="text1"/>
        </w:rPr>
        <w:t>esearchers</w:t>
      </w:r>
      <w:r w:rsidR="006735D0" w:rsidRPr="00342507">
        <w:rPr>
          <w:rFonts w:cs="Times New Roman"/>
          <w:color w:val="000000" w:themeColor="text1"/>
        </w:rPr>
        <w:t xml:space="preserve"> should </w:t>
      </w:r>
      <w:r w:rsidR="00EB743D" w:rsidRPr="00342507">
        <w:rPr>
          <w:rFonts w:cs="Times New Roman"/>
          <w:color w:val="000000" w:themeColor="text1"/>
        </w:rPr>
        <w:t xml:space="preserve">also </w:t>
      </w:r>
      <w:r w:rsidR="006735D0" w:rsidRPr="00342507">
        <w:rPr>
          <w:rFonts w:cs="Times New Roman"/>
          <w:color w:val="000000" w:themeColor="text1"/>
        </w:rPr>
        <w:t>consider developing graphical representations (such as a study design</w:t>
      </w:r>
      <w:r w:rsidR="00CD569E" w:rsidRPr="00342507">
        <w:rPr>
          <w:rFonts w:cs="Times New Roman"/>
          <w:color w:val="000000" w:themeColor="text1"/>
        </w:rPr>
        <w:t xml:space="preserve"> </w:t>
      </w:r>
      <w:r w:rsidR="006A7AA3" w:rsidRPr="00342507">
        <w:rPr>
          <w:rFonts w:cs="Times New Roman"/>
          <w:color w:val="000000" w:themeColor="text1"/>
        </w:rPr>
        <w:t>diagram</w:t>
      </w:r>
      <w:r w:rsidR="006735D0" w:rsidRPr="00342507">
        <w:rPr>
          <w:rFonts w:cs="Times New Roman"/>
          <w:color w:val="000000" w:themeColor="text1"/>
        </w:rPr>
        <w:t>) to</w:t>
      </w:r>
      <w:r w:rsidR="00452E59" w:rsidRPr="00342507">
        <w:rPr>
          <w:rFonts w:cs="Times New Roman"/>
          <w:color w:val="000000" w:themeColor="text1"/>
        </w:rPr>
        <w:t xml:space="preserve"> clarify</w:t>
      </w:r>
      <w:r w:rsidR="006735D0" w:rsidRPr="00342507">
        <w:rPr>
          <w:rFonts w:cs="Times New Roman"/>
          <w:color w:val="000000" w:themeColor="text1"/>
        </w:rPr>
        <w:t xml:space="preserve"> the analysis plan and time components</w:t>
      </w:r>
      <w:r w:rsidR="00B44074" w:rsidRPr="00342507">
        <w:rPr>
          <w:rFonts w:cs="Times New Roman"/>
          <w:color w:val="000000" w:themeColor="text1"/>
        </w:rPr>
        <w:t xml:space="preserve"> such as inclusion period, </w:t>
      </w:r>
      <w:r w:rsidR="00987E8D" w:rsidRPr="00342507">
        <w:rPr>
          <w:rFonts w:cs="Times New Roman"/>
          <w:color w:val="000000" w:themeColor="text1"/>
        </w:rPr>
        <w:t>lookback</w:t>
      </w:r>
      <w:r w:rsidR="00B44074" w:rsidRPr="00342507">
        <w:rPr>
          <w:rFonts w:cs="Times New Roman"/>
          <w:color w:val="000000" w:themeColor="text1"/>
        </w:rPr>
        <w:t xml:space="preserve"> period, follow-up period, overall study period</w:t>
      </w:r>
      <w:r w:rsidR="006735D0" w:rsidRPr="00342507">
        <w:rPr>
          <w:rFonts w:cs="Times New Roman"/>
          <w:color w:val="000000" w:themeColor="text1"/>
        </w:rPr>
        <w:t xml:space="preserve">. Visualization of design details </w:t>
      </w:r>
      <w:r w:rsidR="00413844" w:rsidRPr="00342507">
        <w:rPr>
          <w:rFonts w:cs="Times New Roman"/>
          <w:color w:val="000000" w:themeColor="text1"/>
        </w:rPr>
        <w:t xml:space="preserve">helps </w:t>
      </w:r>
      <w:r w:rsidR="00CD569E" w:rsidRPr="00342507">
        <w:rPr>
          <w:rFonts w:cs="Times New Roman"/>
          <w:color w:val="000000" w:themeColor="text1"/>
        </w:rPr>
        <w:t xml:space="preserve">to </w:t>
      </w:r>
      <w:r w:rsidR="00413844" w:rsidRPr="00342507">
        <w:rPr>
          <w:rFonts w:cs="Times New Roman"/>
          <w:color w:val="000000" w:themeColor="text1"/>
        </w:rPr>
        <w:t>clar</w:t>
      </w:r>
      <w:r w:rsidR="004B0288" w:rsidRPr="00342507">
        <w:rPr>
          <w:rFonts w:cs="Times New Roman"/>
          <w:color w:val="000000" w:themeColor="text1"/>
        </w:rPr>
        <w:t>ify</w:t>
      </w:r>
      <w:r w:rsidR="00CD569E" w:rsidRPr="00342507">
        <w:rPr>
          <w:rFonts w:cs="Times New Roman"/>
          <w:color w:val="000000" w:themeColor="text1"/>
        </w:rPr>
        <w:t xml:space="preserve"> and communicate</w:t>
      </w:r>
      <w:r w:rsidR="009C7BC6" w:rsidRPr="00342507">
        <w:rPr>
          <w:rFonts w:cs="Times New Roman"/>
          <w:color w:val="000000" w:themeColor="text1"/>
        </w:rPr>
        <w:t xml:space="preserve"> </w:t>
      </w:r>
      <w:r w:rsidR="007608BA" w:rsidRPr="00342507">
        <w:rPr>
          <w:rFonts w:cs="Times New Roman"/>
          <w:color w:val="000000" w:themeColor="text1"/>
        </w:rPr>
        <w:t>t</w:t>
      </w:r>
      <w:r w:rsidR="00EB743D" w:rsidRPr="00342507">
        <w:rPr>
          <w:rFonts w:cs="Times New Roman"/>
          <w:color w:val="000000" w:themeColor="text1"/>
        </w:rPr>
        <w:t xml:space="preserve">he </w:t>
      </w:r>
      <w:r w:rsidR="006735D0" w:rsidRPr="00342507">
        <w:rPr>
          <w:rFonts w:cs="Times New Roman"/>
          <w:color w:val="000000" w:themeColor="text1"/>
        </w:rPr>
        <w:t>stud</w:t>
      </w:r>
      <w:r w:rsidR="000D6B2B" w:rsidRPr="00342507">
        <w:rPr>
          <w:rFonts w:cs="Times New Roman"/>
          <w:color w:val="000000" w:themeColor="text1"/>
        </w:rPr>
        <w:t>y design</w:t>
      </w:r>
      <w:r w:rsidR="00CD569E" w:rsidRPr="00342507">
        <w:rPr>
          <w:rFonts w:cs="Times New Roman"/>
          <w:color w:val="000000" w:themeColor="text1"/>
        </w:rPr>
        <w:t xml:space="preserve"> </w:t>
      </w:r>
      <w:r w:rsidR="006735D0" w:rsidRPr="00342507">
        <w:rPr>
          <w:rFonts w:cs="Times New Roman"/>
          <w:color w:val="000000" w:themeColor="text1"/>
        </w:rPr>
        <w:t>to a broad audience of decision makers</w:t>
      </w:r>
      <w:r w:rsidR="0090455D" w:rsidRPr="00342507">
        <w:rPr>
          <w:rFonts w:cs="Times New Roman"/>
          <w:color w:val="000000" w:themeColor="text1"/>
        </w:rPr>
        <w:t xml:space="preserve"> </w:t>
      </w:r>
      <w:r w:rsidR="008F7FBF" w:rsidRPr="00342507">
        <w:rPr>
          <w:rFonts w:cs="Times New Roman"/>
          <w:color w:val="000000" w:themeColor="text1"/>
        </w:rPr>
        <w:t>[</w:t>
      </w:r>
      <w:r w:rsidR="00566450" w:rsidRPr="00342507">
        <w:rPr>
          <w:rFonts w:cs="Times New Roman"/>
          <w:color w:val="000000" w:themeColor="text1"/>
        </w:rPr>
        <w:t>3</w:t>
      </w:r>
      <w:r w:rsidR="008F7FBF" w:rsidRPr="00342507">
        <w:rPr>
          <w:rFonts w:cs="Times New Roman"/>
          <w:color w:val="000000" w:themeColor="text1"/>
        </w:rPr>
        <w:t>]</w:t>
      </w:r>
      <w:r w:rsidR="00A471BC" w:rsidRPr="00342507">
        <w:rPr>
          <w:rFonts w:cs="Times New Roman"/>
          <w:color w:val="000000" w:themeColor="text1"/>
        </w:rPr>
        <w:t>.</w:t>
      </w:r>
      <w:r w:rsidR="006735D0" w:rsidRPr="00342507">
        <w:rPr>
          <w:rFonts w:cs="Times New Roman"/>
          <w:color w:val="000000" w:themeColor="text1"/>
        </w:rPr>
        <w:t xml:space="preserve"> </w:t>
      </w:r>
      <w:r w:rsidR="00C02FB5" w:rsidRPr="00342507">
        <w:rPr>
          <w:rFonts w:cs="Times New Roman"/>
          <w:color w:val="000000" w:themeColor="text1"/>
        </w:rPr>
        <w:t xml:space="preserve">The proposed study design should be discussed with </w:t>
      </w:r>
      <w:r w:rsidR="005E0C8D" w:rsidRPr="00342507">
        <w:rPr>
          <w:rFonts w:cs="Times New Roman"/>
          <w:color w:val="000000" w:themeColor="text1"/>
        </w:rPr>
        <w:t>health authorities</w:t>
      </w:r>
      <w:r w:rsidR="00C02FB5" w:rsidRPr="00342507">
        <w:rPr>
          <w:rFonts w:cs="Times New Roman"/>
          <w:color w:val="000000" w:themeColor="text1"/>
        </w:rPr>
        <w:t xml:space="preserve"> early in the process</w:t>
      </w:r>
      <w:r w:rsidR="00BE6962" w:rsidRPr="00342507">
        <w:rPr>
          <w:rFonts w:cs="Times New Roman"/>
          <w:color w:val="000000" w:themeColor="text1"/>
        </w:rPr>
        <w:t xml:space="preserve"> to ensure that the proposed study may provide </w:t>
      </w:r>
      <w:r w:rsidR="00A003DB" w:rsidRPr="00342507">
        <w:rPr>
          <w:rFonts w:cs="Times New Roman"/>
          <w:color w:val="000000" w:themeColor="text1"/>
        </w:rPr>
        <w:t>adequate</w:t>
      </w:r>
      <w:r w:rsidR="00BE6962" w:rsidRPr="00342507">
        <w:rPr>
          <w:rFonts w:cs="Times New Roman"/>
          <w:color w:val="000000" w:themeColor="text1"/>
        </w:rPr>
        <w:t xml:space="preserve"> evidence </w:t>
      </w:r>
      <w:r w:rsidR="003E548B" w:rsidRPr="00342507">
        <w:rPr>
          <w:rFonts w:cs="Times New Roman"/>
          <w:color w:val="000000" w:themeColor="text1"/>
        </w:rPr>
        <w:t xml:space="preserve">for </w:t>
      </w:r>
      <w:r w:rsidR="00BE6962" w:rsidRPr="00342507">
        <w:rPr>
          <w:rFonts w:cs="Times New Roman"/>
          <w:color w:val="000000" w:themeColor="text1"/>
        </w:rPr>
        <w:t>regulatory decision-making.</w:t>
      </w:r>
    </w:p>
    <w:p w14:paraId="1860D7DB" w14:textId="79FBFB45" w:rsidR="00537010" w:rsidRPr="00342507" w:rsidRDefault="00AF6A24" w:rsidP="00342507">
      <w:pPr>
        <w:spacing w:line="360" w:lineRule="auto"/>
        <w:jc w:val="both"/>
        <w:rPr>
          <w:rFonts w:cs="Times New Roman"/>
          <w:color w:val="000000" w:themeColor="text1"/>
        </w:rPr>
      </w:pPr>
      <w:r w:rsidRPr="00342507">
        <w:rPr>
          <w:rFonts w:cs="Times New Roman"/>
          <w:color w:val="000000" w:themeColor="text1"/>
        </w:rPr>
        <w:t>After initial feasibility analyses, a</w:t>
      </w:r>
      <w:r w:rsidR="00537010" w:rsidRPr="00342507">
        <w:rPr>
          <w:rFonts w:cs="Times New Roman"/>
          <w:color w:val="000000" w:themeColor="text1"/>
        </w:rPr>
        <w:t xml:space="preserve">ll essential elements of study design, analysis, conduct, and reporting should be </w:t>
      </w:r>
      <w:r w:rsidR="00790376" w:rsidRPr="00342507">
        <w:rPr>
          <w:rFonts w:cs="Times New Roman"/>
          <w:color w:val="000000" w:themeColor="text1"/>
        </w:rPr>
        <w:t>prespecified</w:t>
      </w:r>
      <w:r w:rsidR="00840615" w:rsidRPr="00342507">
        <w:rPr>
          <w:rFonts w:cs="Times New Roman"/>
          <w:color w:val="000000" w:themeColor="text1"/>
        </w:rPr>
        <w:t>. F</w:t>
      </w:r>
      <w:r w:rsidR="00537010" w:rsidRPr="00342507">
        <w:rPr>
          <w:rFonts w:cs="Times New Roman"/>
          <w:color w:val="000000" w:themeColor="text1"/>
        </w:rPr>
        <w:t xml:space="preserve">or each study element, the protocol and final study report should describe how that element was ascertained from the selected </w:t>
      </w:r>
      <w:r w:rsidR="00CD569E" w:rsidRPr="00342507">
        <w:rPr>
          <w:rFonts w:cs="Times New Roman"/>
          <w:color w:val="000000" w:themeColor="text1"/>
        </w:rPr>
        <w:t xml:space="preserve">data </w:t>
      </w:r>
      <w:r w:rsidR="00537010" w:rsidRPr="00342507">
        <w:rPr>
          <w:rFonts w:cs="Times New Roman"/>
          <w:color w:val="000000" w:themeColor="text1"/>
        </w:rPr>
        <w:t>source in studies</w:t>
      </w:r>
      <w:r w:rsidR="00F14765" w:rsidRPr="00342507">
        <w:rPr>
          <w:rFonts w:cs="Times New Roman"/>
          <w:color w:val="000000" w:themeColor="text1"/>
        </w:rPr>
        <w:t xml:space="preserve"> utilizing secondary data</w:t>
      </w:r>
      <w:r w:rsidR="00537010" w:rsidRPr="00342507">
        <w:rPr>
          <w:rFonts w:cs="Times New Roman"/>
          <w:color w:val="000000" w:themeColor="text1"/>
        </w:rPr>
        <w:t>, including applicable validation studies.</w:t>
      </w:r>
    </w:p>
    <w:p w14:paraId="35D0EF34" w14:textId="1123E572" w:rsidR="00060AE2" w:rsidRPr="00342507" w:rsidRDefault="00321CBC" w:rsidP="00342507">
      <w:pPr>
        <w:pStyle w:val="Heading2"/>
        <w:numPr>
          <w:ilvl w:val="1"/>
          <w:numId w:val="72"/>
        </w:numPr>
        <w:tabs>
          <w:tab w:val="left" w:pos="426"/>
        </w:tabs>
        <w:spacing w:line="360" w:lineRule="auto"/>
        <w:ind w:left="0"/>
        <w:rPr>
          <w:b/>
          <w:bCs/>
        </w:rPr>
      </w:pPr>
      <w:bookmarkStart w:id="63" w:name="_Toc164684266"/>
      <w:r w:rsidRPr="00342507">
        <w:rPr>
          <w:b/>
          <w:bCs/>
        </w:rPr>
        <w:t>Data Sources</w:t>
      </w:r>
      <w:bookmarkEnd w:id="63"/>
    </w:p>
    <w:p w14:paraId="12537C01" w14:textId="0F629FDB" w:rsidR="00AE39BA" w:rsidRPr="00342507" w:rsidRDefault="00C06927" w:rsidP="00342507">
      <w:pPr>
        <w:spacing w:line="360" w:lineRule="auto"/>
        <w:jc w:val="both"/>
        <w:rPr>
          <w:rFonts w:cs="Times New Roman"/>
          <w:color w:val="000000" w:themeColor="text1"/>
        </w:rPr>
      </w:pPr>
      <w:r w:rsidRPr="00342507">
        <w:rPr>
          <w:rFonts w:cs="Times New Roman"/>
          <w:color w:val="000000" w:themeColor="text1"/>
        </w:rPr>
        <w:t xml:space="preserve">Before using any </w:t>
      </w:r>
      <w:r w:rsidR="004A5501" w:rsidRPr="00342507">
        <w:rPr>
          <w:rFonts w:cs="Times New Roman"/>
          <w:color w:val="000000" w:themeColor="text1"/>
        </w:rPr>
        <w:t xml:space="preserve">data source </w:t>
      </w:r>
      <w:r w:rsidR="00D843D9" w:rsidRPr="00342507">
        <w:rPr>
          <w:rFonts w:cs="Times New Roman"/>
          <w:color w:val="000000" w:themeColor="text1"/>
        </w:rPr>
        <w:t>in support of</w:t>
      </w:r>
      <w:r w:rsidR="00CD569E" w:rsidRPr="00342507">
        <w:rPr>
          <w:rFonts w:cs="Times New Roman"/>
          <w:color w:val="000000" w:themeColor="text1"/>
        </w:rPr>
        <w:t xml:space="preserve"> </w:t>
      </w:r>
      <w:r w:rsidRPr="00342507">
        <w:rPr>
          <w:rFonts w:cs="Times New Roman"/>
          <w:color w:val="000000" w:themeColor="text1"/>
        </w:rPr>
        <w:t>regulatory decision-making, sponsors should consider whether the data are fit-for-</w:t>
      </w:r>
      <w:r w:rsidR="009C3E57" w:rsidRPr="00342507">
        <w:rPr>
          <w:rFonts w:cs="Times New Roman"/>
          <w:color w:val="000000" w:themeColor="text1"/>
        </w:rPr>
        <w:t xml:space="preserve">purpose </w:t>
      </w:r>
      <w:r w:rsidRPr="00342507">
        <w:rPr>
          <w:rFonts w:cs="Times New Roman"/>
          <w:color w:val="000000" w:themeColor="text1"/>
        </w:rPr>
        <w:t>by assessing the data’s relevance and reliability. For the purposes of this guidance, the term relevance includes the availability of key data elements (patient characteristics, exposures, outcomes) and a sufficient number of representative patients for the study</w:t>
      </w:r>
      <w:r w:rsidR="00620D5E" w:rsidRPr="00342507">
        <w:rPr>
          <w:rFonts w:cs="Times New Roman"/>
          <w:color w:val="000000" w:themeColor="text1"/>
        </w:rPr>
        <w:t xml:space="preserve"> (target population)</w:t>
      </w:r>
      <w:r w:rsidRPr="00342507">
        <w:rPr>
          <w:rFonts w:cs="Times New Roman"/>
          <w:color w:val="000000" w:themeColor="text1"/>
        </w:rPr>
        <w:t xml:space="preserve">, and the term reliability includes </w:t>
      </w:r>
      <w:r w:rsidRPr="00342507">
        <w:rPr>
          <w:rFonts w:cs="Times New Roman"/>
          <w:b/>
          <w:bCs/>
          <w:i/>
          <w:iCs/>
          <w:color w:val="000000" w:themeColor="text1"/>
        </w:rPr>
        <w:t>data accuracy</w:t>
      </w:r>
      <w:r w:rsidRPr="00342507">
        <w:rPr>
          <w:rFonts w:cs="Times New Roman"/>
          <w:color w:val="000000" w:themeColor="text1"/>
        </w:rPr>
        <w:t xml:space="preserve">, </w:t>
      </w:r>
      <w:r w:rsidRPr="00342507">
        <w:rPr>
          <w:rFonts w:cs="Times New Roman"/>
          <w:b/>
          <w:bCs/>
          <w:i/>
          <w:iCs/>
          <w:color w:val="000000" w:themeColor="text1"/>
        </w:rPr>
        <w:t>completeness</w:t>
      </w:r>
      <w:r w:rsidRPr="00342507">
        <w:rPr>
          <w:rFonts w:cs="Times New Roman"/>
          <w:color w:val="000000" w:themeColor="text1"/>
        </w:rPr>
        <w:t xml:space="preserve">, </w:t>
      </w:r>
      <w:r w:rsidRPr="00342507">
        <w:rPr>
          <w:rFonts w:cs="Times New Roman"/>
          <w:b/>
          <w:bCs/>
          <w:i/>
          <w:iCs/>
          <w:color w:val="000000" w:themeColor="text1"/>
        </w:rPr>
        <w:t>provenance</w:t>
      </w:r>
      <w:r w:rsidRPr="00342507">
        <w:rPr>
          <w:rFonts w:cs="Times New Roman"/>
          <w:color w:val="000000" w:themeColor="text1"/>
        </w:rPr>
        <w:t xml:space="preserve">, and </w:t>
      </w:r>
      <w:r w:rsidRPr="00342507">
        <w:rPr>
          <w:rFonts w:cs="Times New Roman"/>
          <w:b/>
          <w:bCs/>
          <w:i/>
          <w:iCs/>
          <w:color w:val="000000" w:themeColor="text1"/>
        </w:rPr>
        <w:t>traceability</w:t>
      </w:r>
      <w:r w:rsidRPr="00342507">
        <w:rPr>
          <w:rFonts w:cs="Times New Roman"/>
          <w:color w:val="000000" w:themeColor="text1"/>
        </w:rPr>
        <w:t>.</w:t>
      </w:r>
      <w:r w:rsidR="008255FC" w:rsidRPr="00342507">
        <w:rPr>
          <w:rFonts w:cs="Times New Roman"/>
          <w:color w:val="000000" w:themeColor="text1"/>
        </w:rPr>
        <w:t xml:space="preserve"> </w:t>
      </w:r>
      <w:r w:rsidR="001E07C6" w:rsidRPr="00342507">
        <w:rPr>
          <w:rFonts w:cs="Times New Roman"/>
          <w:color w:val="000000" w:themeColor="text1"/>
        </w:rPr>
        <w:t xml:space="preserve">The protocol should provide discussion </w:t>
      </w:r>
      <w:r w:rsidR="00FE6F82" w:rsidRPr="00342507">
        <w:rPr>
          <w:rFonts w:cs="Times New Roman"/>
          <w:color w:val="000000" w:themeColor="text1"/>
        </w:rPr>
        <w:t xml:space="preserve">and documentation </w:t>
      </w:r>
      <w:r w:rsidR="001E07C6" w:rsidRPr="00342507">
        <w:rPr>
          <w:rFonts w:cs="Times New Roman"/>
          <w:color w:val="000000" w:themeColor="text1"/>
        </w:rPr>
        <w:t>of these key data characteristics</w:t>
      </w:r>
      <w:r w:rsidR="00FE6F82" w:rsidRPr="00342507">
        <w:rPr>
          <w:rFonts w:cs="Times New Roman"/>
          <w:color w:val="000000" w:themeColor="text1"/>
        </w:rPr>
        <w:t>.</w:t>
      </w:r>
    </w:p>
    <w:p w14:paraId="48A7FAD0" w14:textId="007D67EA" w:rsidR="004A5501" w:rsidRPr="00342507" w:rsidRDefault="00AE39BA" w:rsidP="00342507">
      <w:pPr>
        <w:spacing w:line="360" w:lineRule="auto"/>
        <w:jc w:val="both"/>
        <w:rPr>
          <w:rFonts w:cs="Times New Roman"/>
          <w:color w:val="000000" w:themeColor="text1"/>
        </w:rPr>
      </w:pPr>
      <w:r w:rsidRPr="00342507">
        <w:rPr>
          <w:rFonts w:cs="Times New Roman"/>
          <w:color w:val="000000" w:themeColor="text1"/>
        </w:rPr>
        <w:t>Several data source characteristics need to be considered in pharmacoepidemiological studies, as they may affect the study design and the interpretation of the results. These include differences in coding systems used across databases, standardization of data elements, and settings of care captured (e.g., primary, hospital, specialty, rehabilitation). Patients, providers, or healthcare systems may have different motivations (monetary, social, or otherwise) for data collection or participation, and billing practices for reimbursement, which may impact the characteristics of the underlying data and further inform study design and interpretation.</w:t>
      </w:r>
    </w:p>
    <w:p w14:paraId="34D91B3A" w14:textId="0C546A50" w:rsidR="00706F44" w:rsidRPr="00342507" w:rsidRDefault="004A5501" w:rsidP="00342507">
      <w:pPr>
        <w:spacing w:line="360" w:lineRule="auto"/>
        <w:jc w:val="both"/>
        <w:rPr>
          <w:rFonts w:cs="Times New Roman"/>
          <w:color w:val="000000" w:themeColor="text1"/>
        </w:rPr>
      </w:pPr>
      <w:r w:rsidRPr="00342507">
        <w:rPr>
          <w:rFonts w:cs="Times New Roman"/>
          <w:color w:val="000000" w:themeColor="text1"/>
        </w:rPr>
        <w:t xml:space="preserve">In recent years, federated networks of RWD sources have been developed in various regions. When utilizing multiple data sources, either as a network or through data linkage, researchers should consider the steps taken to </w:t>
      </w:r>
      <w:r w:rsidR="00BA4B85" w:rsidRPr="00342507">
        <w:rPr>
          <w:rFonts w:cs="Times New Roman"/>
          <w:color w:val="000000" w:themeColor="text1"/>
        </w:rPr>
        <w:t>harmonize</w:t>
      </w:r>
      <w:r w:rsidRPr="00342507">
        <w:rPr>
          <w:rFonts w:cs="Times New Roman"/>
          <w:color w:val="000000" w:themeColor="text1"/>
        </w:rPr>
        <w:t xml:space="preserve"> data across institutions or data sources (see </w:t>
      </w:r>
      <w:hyperlink w:anchor="_Federated_Data_Networks" w:history="1">
        <w:r w:rsidRPr="00342507">
          <w:rPr>
            <w:rStyle w:val="Hyperlink"/>
            <w:rFonts w:cs="Times New Roman"/>
            <w:b/>
            <w:bCs/>
            <w:i/>
            <w:iCs/>
          </w:rPr>
          <w:t>Federated Data Networks</w:t>
        </w:r>
      </w:hyperlink>
      <w:r w:rsidRPr="00342507">
        <w:rPr>
          <w:rFonts w:cs="Times New Roman"/>
          <w:color w:val="000000" w:themeColor="text1"/>
        </w:rPr>
        <w:t xml:space="preserve">). Some of these networks have been specifically designed to support </w:t>
      </w:r>
      <w:r w:rsidRPr="00342507">
        <w:rPr>
          <w:rFonts w:cs="Times New Roman"/>
          <w:color w:val="000000" w:themeColor="text1"/>
        </w:rPr>
        <w:lastRenderedPageBreak/>
        <w:t xml:space="preserve">scientific evaluations and regulatory decision-making, allowing a growing number of </w:t>
      </w:r>
      <w:r w:rsidR="00FC531B" w:rsidRPr="00342507">
        <w:rPr>
          <w:rFonts w:cs="Times New Roman"/>
          <w:color w:val="000000" w:themeColor="text1"/>
        </w:rPr>
        <w:t xml:space="preserve">studies to include data </w:t>
      </w:r>
      <w:r w:rsidRPr="00342507">
        <w:rPr>
          <w:rFonts w:cs="Times New Roman"/>
          <w:color w:val="000000" w:themeColor="text1"/>
        </w:rPr>
        <w:t xml:space="preserve">from these federated networks, often from different countries. It is essential to understand the strengths and limitations of the chosen data </w:t>
      </w:r>
      <w:r w:rsidR="00970125" w:rsidRPr="00342507">
        <w:rPr>
          <w:rFonts w:cs="Times New Roman"/>
          <w:color w:val="000000" w:themeColor="text1"/>
        </w:rPr>
        <w:t>source</w:t>
      </w:r>
      <w:r w:rsidRPr="00342507">
        <w:rPr>
          <w:rFonts w:cs="Times New Roman"/>
          <w:color w:val="000000" w:themeColor="text1"/>
        </w:rPr>
        <w:t>(s).</w:t>
      </w:r>
    </w:p>
    <w:p w14:paraId="063FAEEE" w14:textId="2D7F2E2D" w:rsidR="006A1EB4" w:rsidRPr="00342507" w:rsidRDefault="006A1EB4" w:rsidP="00342507">
      <w:pPr>
        <w:pStyle w:val="Heading3"/>
        <w:numPr>
          <w:ilvl w:val="2"/>
          <w:numId w:val="72"/>
        </w:numPr>
        <w:spacing w:line="360" w:lineRule="auto"/>
        <w:ind w:left="567" w:hanging="578"/>
        <w:rPr>
          <w:b/>
          <w:bCs/>
        </w:rPr>
      </w:pPr>
      <w:bookmarkStart w:id="64" w:name="_Toc156391673"/>
      <w:bookmarkStart w:id="65" w:name="_Toc156399553"/>
      <w:bookmarkStart w:id="66" w:name="_Toc164684267"/>
      <w:bookmarkEnd w:id="64"/>
      <w:bookmarkEnd w:id="65"/>
      <w:r w:rsidRPr="00342507" w:rsidDel="000035F4">
        <w:rPr>
          <w:b/>
          <w:bCs/>
        </w:rPr>
        <w:t>Approp</w:t>
      </w:r>
      <w:r w:rsidRPr="00342507">
        <w:rPr>
          <w:b/>
          <w:bCs/>
        </w:rPr>
        <w:t>riateness of Data Sources in Addressing Safety Questions of Interest</w:t>
      </w:r>
      <w:bookmarkEnd w:id="66"/>
    </w:p>
    <w:p w14:paraId="54269C07" w14:textId="2C586922" w:rsidR="006A1EB4" w:rsidRPr="00342507" w:rsidRDefault="006A1EB4" w:rsidP="00342507">
      <w:pPr>
        <w:spacing w:line="360" w:lineRule="auto"/>
        <w:jc w:val="both"/>
        <w:rPr>
          <w:rFonts w:cs="Times New Roman"/>
          <w:color w:val="000000" w:themeColor="text1"/>
        </w:rPr>
      </w:pPr>
      <w:r w:rsidRPr="00342507">
        <w:rPr>
          <w:rFonts w:cs="Times New Roman"/>
          <w:color w:val="000000" w:themeColor="text1"/>
        </w:rPr>
        <w:t>Researchers should demonstrate a</w:t>
      </w:r>
      <w:r w:rsidR="00DF6795" w:rsidRPr="00342507">
        <w:rPr>
          <w:rFonts w:cs="Times New Roman"/>
          <w:color w:val="000000" w:themeColor="text1"/>
        </w:rPr>
        <w:t>n</w:t>
      </w:r>
      <w:r w:rsidRPr="00342507">
        <w:rPr>
          <w:rFonts w:cs="Times New Roman"/>
          <w:color w:val="000000" w:themeColor="text1"/>
        </w:rPr>
        <w:t xml:space="preserve"> understanding of the data source</w:t>
      </w:r>
      <w:r w:rsidR="008E78CF" w:rsidRPr="00342507">
        <w:rPr>
          <w:rFonts w:cs="Times New Roman"/>
          <w:color w:val="000000" w:themeColor="text1"/>
        </w:rPr>
        <w:t>(s)</w:t>
      </w:r>
      <w:r w:rsidRPr="00342507">
        <w:rPr>
          <w:rFonts w:cs="Times New Roman"/>
          <w:color w:val="000000" w:themeColor="text1"/>
        </w:rPr>
        <w:t xml:space="preserve"> and its appropriateness to address specific research questions. This understanding of the chosen data source(s) including the relevance and reliability of the data to address the specific research question, in conjunction with an appropriate study design and analysis</w:t>
      </w:r>
      <w:r w:rsidR="007075CA" w:rsidRPr="00342507">
        <w:rPr>
          <w:rFonts w:cs="Times New Roman"/>
          <w:color w:val="000000" w:themeColor="text1"/>
        </w:rPr>
        <w:t>,</w:t>
      </w:r>
      <w:r w:rsidRPr="00342507">
        <w:rPr>
          <w:rFonts w:cs="Times New Roman"/>
          <w:color w:val="000000" w:themeColor="text1"/>
        </w:rPr>
        <w:t xml:space="preserve"> is key to provid</w:t>
      </w:r>
      <w:r w:rsidR="007075CA" w:rsidRPr="00342507">
        <w:rPr>
          <w:rFonts w:cs="Times New Roman"/>
          <w:color w:val="000000" w:themeColor="text1"/>
        </w:rPr>
        <w:t>ing</w:t>
      </w:r>
      <w:r w:rsidRPr="00342507">
        <w:rPr>
          <w:rFonts w:cs="Times New Roman"/>
          <w:color w:val="000000" w:themeColor="text1"/>
        </w:rPr>
        <w:t xml:space="preserve"> accurate evidence. </w:t>
      </w:r>
      <w:r w:rsidR="00B92B44" w:rsidRPr="00342507">
        <w:rPr>
          <w:rFonts w:cs="Times New Roman"/>
          <w:color w:val="000000" w:themeColor="text1"/>
        </w:rPr>
        <w:t>During development of the protocol, as informed by the feasibility assessment(s), r</w:t>
      </w:r>
      <w:r w:rsidRPr="00342507">
        <w:rPr>
          <w:rFonts w:cs="Times New Roman"/>
          <w:color w:val="000000" w:themeColor="text1"/>
        </w:rPr>
        <w:t xml:space="preserve">esearchers should </w:t>
      </w:r>
      <w:r w:rsidRPr="00342507" w:rsidDel="00315DB2">
        <w:rPr>
          <w:rFonts w:cs="Times New Roman"/>
          <w:color w:val="000000" w:themeColor="text1"/>
        </w:rPr>
        <w:t xml:space="preserve">describe </w:t>
      </w:r>
      <w:r w:rsidRPr="00342507">
        <w:rPr>
          <w:rFonts w:cs="Times New Roman"/>
          <w:color w:val="000000" w:themeColor="text1"/>
        </w:rPr>
        <w:t>the following key aspects of the</w:t>
      </w:r>
      <w:r w:rsidR="005360D9" w:rsidRPr="00342507">
        <w:rPr>
          <w:rFonts w:cs="Times New Roman"/>
          <w:color w:val="000000" w:themeColor="text1"/>
        </w:rPr>
        <w:t xml:space="preserve"> proposed</w:t>
      </w:r>
      <w:r w:rsidRPr="00342507">
        <w:rPr>
          <w:rFonts w:cs="Times New Roman"/>
          <w:color w:val="000000" w:themeColor="text1"/>
        </w:rPr>
        <w:t xml:space="preserve"> data source(s) </w:t>
      </w:r>
      <w:r w:rsidR="00046FDC" w:rsidRPr="00342507">
        <w:rPr>
          <w:rFonts w:cs="Times New Roman"/>
          <w:color w:val="000000" w:themeColor="text1"/>
        </w:rPr>
        <w:t>to</w:t>
      </w:r>
      <w:r w:rsidR="00DE1E69" w:rsidRPr="00342507">
        <w:rPr>
          <w:rFonts w:cs="Times New Roman"/>
          <w:color w:val="000000" w:themeColor="text1"/>
        </w:rPr>
        <w:t xml:space="preserve"> </w:t>
      </w:r>
      <w:r w:rsidR="00046FDC" w:rsidRPr="00342507">
        <w:rPr>
          <w:rFonts w:cs="Times New Roman"/>
          <w:color w:val="000000" w:themeColor="text1"/>
        </w:rPr>
        <w:t>support the demonstration of</w:t>
      </w:r>
      <w:r w:rsidR="00046FDC" w:rsidRPr="00342507" w:rsidDel="004E3281">
        <w:rPr>
          <w:rFonts w:cs="Times New Roman"/>
          <w:color w:val="000000" w:themeColor="text1"/>
        </w:rPr>
        <w:t xml:space="preserve"> </w:t>
      </w:r>
      <w:r w:rsidR="005360D9" w:rsidRPr="00342507">
        <w:rPr>
          <w:rFonts w:cs="Times New Roman"/>
          <w:color w:val="000000" w:themeColor="text1"/>
        </w:rPr>
        <w:t>their</w:t>
      </w:r>
      <w:r w:rsidR="00046FDC" w:rsidRPr="00342507" w:rsidDel="004E3281">
        <w:rPr>
          <w:rFonts w:cs="Times New Roman"/>
          <w:color w:val="000000" w:themeColor="text1"/>
        </w:rPr>
        <w:t xml:space="preserve"> relevance</w:t>
      </w:r>
      <w:r w:rsidR="008A30E5" w:rsidRPr="00342507">
        <w:rPr>
          <w:rFonts w:cs="Times New Roman"/>
          <w:color w:val="000000" w:themeColor="text1"/>
        </w:rPr>
        <w:t xml:space="preserve">, </w:t>
      </w:r>
      <w:r w:rsidR="00046FDC" w:rsidRPr="00342507" w:rsidDel="004E3281">
        <w:rPr>
          <w:rFonts w:cs="Times New Roman"/>
          <w:color w:val="000000" w:themeColor="text1"/>
        </w:rPr>
        <w:t xml:space="preserve">the </w:t>
      </w:r>
      <w:r w:rsidR="005360D9" w:rsidRPr="00342507">
        <w:rPr>
          <w:rFonts w:cs="Times New Roman"/>
          <w:color w:val="000000" w:themeColor="text1"/>
        </w:rPr>
        <w:t xml:space="preserve">selection </w:t>
      </w:r>
      <w:r w:rsidR="00046FDC" w:rsidRPr="00342507">
        <w:rPr>
          <w:rFonts w:cs="Times New Roman"/>
          <w:color w:val="000000" w:themeColor="text1"/>
        </w:rPr>
        <w:t>rationale</w:t>
      </w:r>
      <w:r w:rsidR="008A30E5" w:rsidRPr="00342507">
        <w:rPr>
          <w:rFonts w:cs="Times New Roman"/>
          <w:color w:val="000000" w:themeColor="text1"/>
        </w:rPr>
        <w:t xml:space="preserve"> and how they might affect the generalizability of the study results to the targeted patient population</w:t>
      </w:r>
      <w:r w:rsidR="001760B1" w:rsidRPr="00342507">
        <w:rPr>
          <w:rFonts w:cs="Times New Roman"/>
          <w:color w:val="000000" w:themeColor="text1"/>
        </w:rPr>
        <w:t>:</w:t>
      </w:r>
    </w:p>
    <w:p w14:paraId="683CA1E4" w14:textId="5DB1FE69" w:rsidR="006A1EB4" w:rsidRPr="00342507" w:rsidRDefault="006A1EB4" w:rsidP="00342507">
      <w:pPr>
        <w:pStyle w:val="ListBullet"/>
        <w:numPr>
          <w:ilvl w:val="0"/>
          <w:numId w:val="52"/>
        </w:numPr>
        <w:spacing w:line="360" w:lineRule="auto"/>
        <w:jc w:val="both"/>
        <w:rPr>
          <w:rFonts w:cs="Times New Roman"/>
          <w:color w:val="000000" w:themeColor="text1"/>
        </w:rPr>
      </w:pPr>
      <w:r w:rsidRPr="00342507">
        <w:rPr>
          <w:rFonts w:cs="Times New Roman"/>
          <w:color w:val="000000" w:themeColor="text1"/>
        </w:rPr>
        <w:t xml:space="preserve">How well the selected data source captures study elements (e.g., </w:t>
      </w:r>
      <w:r w:rsidR="00146DD1" w:rsidRPr="00342507">
        <w:rPr>
          <w:rFonts w:cs="Times New Roman"/>
          <w:color w:val="000000" w:themeColor="text1"/>
        </w:rPr>
        <w:t>whether a</w:t>
      </w:r>
      <w:r w:rsidR="009C2EB6" w:rsidRPr="00342507">
        <w:rPr>
          <w:rFonts w:cs="Times New Roman"/>
          <w:color w:val="000000" w:themeColor="text1"/>
        </w:rPr>
        <w:t xml:space="preserve"> variable is captured, and if so, the </w:t>
      </w:r>
      <w:r w:rsidRPr="00342507">
        <w:rPr>
          <w:rFonts w:cs="Times New Roman"/>
          <w:color w:val="000000" w:themeColor="text1"/>
        </w:rPr>
        <w:t xml:space="preserve">degree of </w:t>
      </w:r>
      <w:r w:rsidR="002E04F1" w:rsidRPr="00342507">
        <w:rPr>
          <w:rFonts w:cs="Times New Roman"/>
          <w:color w:val="000000" w:themeColor="text1"/>
        </w:rPr>
        <w:t>completeness</w:t>
      </w:r>
      <w:r w:rsidRPr="00342507">
        <w:rPr>
          <w:rFonts w:cs="Times New Roman"/>
          <w:color w:val="000000" w:themeColor="text1"/>
        </w:rPr>
        <w:t>)</w:t>
      </w:r>
      <w:r w:rsidR="00B2456B" w:rsidRPr="00342507">
        <w:rPr>
          <w:rFonts w:cs="Times New Roman"/>
          <w:color w:val="000000" w:themeColor="text1"/>
        </w:rPr>
        <w:t>;</w:t>
      </w:r>
    </w:p>
    <w:p w14:paraId="791B9080" w14:textId="58541CCD" w:rsidR="006A1EB4" w:rsidRPr="00342507" w:rsidRDefault="006A1EB4" w:rsidP="00342507">
      <w:pPr>
        <w:pStyle w:val="ListBullet"/>
        <w:numPr>
          <w:ilvl w:val="0"/>
          <w:numId w:val="52"/>
        </w:numPr>
        <w:spacing w:line="360" w:lineRule="auto"/>
        <w:jc w:val="both"/>
        <w:rPr>
          <w:rFonts w:cs="Times New Roman"/>
          <w:color w:val="000000" w:themeColor="text1"/>
        </w:rPr>
      </w:pPr>
      <w:r w:rsidRPr="00342507">
        <w:rPr>
          <w:rFonts w:cs="Times New Roman"/>
          <w:color w:val="000000" w:themeColor="text1"/>
        </w:rPr>
        <w:t>The capability to validate the outcome and other key study elements (e.g., exposures, key covariates, inclusion/exclusion criteria)</w:t>
      </w:r>
      <w:r w:rsidR="00B2456B" w:rsidRPr="00342507">
        <w:rPr>
          <w:rFonts w:cs="Times New Roman"/>
          <w:color w:val="000000" w:themeColor="text1"/>
        </w:rPr>
        <w:t>;</w:t>
      </w:r>
    </w:p>
    <w:p w14:paraId="0A2E9EA7" w14:textId="2BCC25EB" w:rsidR="009076A5" w:rsidRPr="00342507" w:rsidRDefault="009D1C71" w:rsidP="00342507">
      <w:pPr>
        <w:pStyle w:val="ListBullet"/>
        <w:numPr>
          <w:ilvl w:val="0"/>
          <w:numId w:val="52"/>
        </w:numPr>
        <w:spacing w:line="360" w:lineRule="auto"/>
        <w:jc w:val="both"/>
        <w:rPr>
          <w:rFonts w:cs="Times New Roman"/>
          <w:color w:val="000000" w:themeColor="text1"/>
        </w:rPr>
      </w:pPr>
      <w:r w:rsidRPr="00342507">
        <w:rPr>
          <w:rFonts w:cs="Times New Roman"/>
          <w:color w:val="000000" w:themeColor="text1"/>
        </w:rPr>
        <w:t>The historical experience with use of the selected data source for research purposes, including r</w:t>
      </w:r>
      <w:r w:rsidR="006A1EB4" w:rsidRPr="00342507">
        <w:rPr>
          <w:rFonts w:cs="Times New Roman"/>
          <w:color w:val="000000" w:themeColor="text1"/>
        </w:rPr>
        <w:t>eferences for publications citing relevant previous use for pharmacoepidemiology studies</w:t>
      </w:r>
      <w:r w:rsidR="00FC5EBE" w:rsidRPr="00342507">
        <w:rPr>
          <w:rFonts w:cs="Times New Roman"/>
          <w:color w:val="000000" w:themeColor="text1"/>
        </w:rPr>
        <w:t xml:space="preserve"> which may demonstrate fit</w:t>
      </w:r>
      <w:r w:rsidR="00EB06F8" w:rsidRPr="00342507">
        <w:rPr>
          <w:rFonts w:cs="Times New Roman"/>
          <w:color w:val="000000" w:themeColor="text1"/>
        </w:rPr>
        <w:t>-</w:t>
      </w:r>
      <w:r w:rsidR="00FC5EBE" w:rsidRPr="00342507">
        <w:rPr>
          <w:rFonts w:cs="Times New Roman"/>
          <w:color w:val="000000" w:themeColor="text1"/>
        </w:rPr>
        <w:t>for</w:t>
      </w:r>
      <w:r w:rsidR="00EB06F8" w:rsidRPr="00342507">
        <w:rPr>
          <w:rFonts w:cs="Times New Roman"/>
          <w:color w:val="000000" w:themeColor="text1"/>
        </w:rPr>
        <w:t>-</w:t>
      </w:r>
      <w:r w:rsidR="004C6054" w:rsidRPr="00342507">
        <w:rPr>
          <w:rFonts w:cs="Times New Roman"/>
          <w:color w:val="000000" w:themeColor="text1"/>
        </w:rPr>
        <w:t xml:space="preserve">use </w:t>
      </w:r>
      <w:r w:rsidR="00FC5EBE" w:rsidRPr="00342507">
        <w:rPr>
          <w:rFonts w:cs="Times New Roman"/>
          <w:color w:val="000000" w:themeColor="text1"/>
        </w:rPr>
        <w:t xml:space="preserve">characteristics or other elements to </w:t>
      </w:r>
      <w:r w:rsidR="00B24EBF" w:rsidRPr="00342507">
        <w:rPr>
          <w:rFonts w:cs="Times New Roman"/>
          <w:color w:val="000000" w:themeColor="text1"/>
        </w:rPr>
        <w:t>support use of</w:t>
      </w:r>
      <w:r w:rsidR="00FC5EBE" w:rsidRPr="00342507">
        <w:rPr>
          <w:rFonts w:cs="Times New Roman"/>
          <w:color w:val="000000" w:themeColor="text1"/>
        </w:rPr>
        <w:t xml:space="preserve"> the data source for the proposed study</w:t>
      </w:r>
      <w:r w:rsidR="00B92C7B" w:rsidRPr="00342507">
        <w:rPr>
          <w:rFonts w:cs="Times New Roman"/>
          <w:color w:val="000000" w:themeColor="text1"/>
        </w:rPr>
        <w:t>;</w:t>
      </w:r>
    </w:p>
    <w:p w14:paraId="3B5E53CA" w14:textId="47F0ABA2" w:rsidR="006A1EB4" w:rsidRPr="00342507" w:rsidRDefault="00821D62" w:rsidP="00342507">
      <w:pPr>
        <w:pStyle w:val="ListBullet"/>
        <w:numPr>
          <w:ilvl w:val="0"/>
          <w:numId w:val="52"/>
        </w:numPr>
        <w:spacing w:line="360" w:lineRule="auto"/>
        <w:jc w:val="both"/>
        <w:rPr>
          <w:rFonts w:cs="Times New Roman"/>
          <w:color w:val="000000" w:themeColor="text1"/>
        </w:rPr>
      </w:pPr>
      <w:r w:rsidRPr="00342507">
        <w:rPr>
          <w:rFonts w:cs="Times New Roman"/>
          <w:color w:val="000000" w:themeColor="text1"/>
        </w:rPr>
        <w:t>Time to data availability, frequency of data refresh</w:t>
      </w:r>
      <w:r w:rsidR="00B2456B" w:rsidRPr="00342507">
        <w:rPr>
          <w:rFonts w:cs="Times New Roman"/>
          <w:color w:val="000000" w:themeColor="text1"/>
        </w:rPr>
        <w:t>;</w:t>
      </w:r>
    </w:p>
    <w:p w14:paraId="419A957E" w14:textId="10C9692B" w:rsidR="00EA2303" w:rsidRPr="00342507" w:rsidRDefault="00DA0571" w:rsidP="00342507">
      <w:pPr>
        <w:pStyle w:val="ListBullet"/>
        <w:numPr>
          <w:ilvl w:val="0"/>
          <w:numId w:val="52"/>
        </w:numPr>
        <w:spacing w:line="360" w:lineRule="auto"/>
        <w:jc w:val="both"/>
        <w:rPr>
          <w:rFonts w:cs="Times New Roman"/>
          <w:color w:val="000000" w:themeColor="text1"/>
        </w:rPr>
      </w:pPr>
      <w:r w:rsidRPr="00342507">
        <w:rPr>
          <w:rFonts w:cs="Times New Roman"/>
          <w:color w:val="000000" w:themeColor="text1"/>
        </w:rPr>
        <w:t>T</w:t>
      </w:r>
      <w:r w:rsidR="00A833E9" w:rsidRPr="00342507">
        <w:rPr>
          <w:rFonts w:cs="Times New Roman"/>
          <w:color w:val="000000" w:themeColor="text1"/>
        </w:rPr>
        <w:t xml:space="preserve">he relevant </w:t>
      </w:r>
      <w:r w:rsidR="00EA2303" w:rsidRPr="00342507">
        <w:rPr>
          <w:rFonts w:cs="Times New Roman"/>
          <w:color w:val="000000" w:themeColor="text1"/>
        </w:rPr>
        <w:t>healthcare system</w:t>
      </w:r>
      <w:r w:rsidR="0099710C" w:rsidRPr="00342507">
        <w:rPr>
          <w:rFonts w:cs="Times New Roman"/>
          <w:color w:val="000000" w:themeColor="text1"/>
        </w:rPr>
        <w:t xml:space="preserve"> factors</w:t>
      </w:r>
      <w:r w:rsidR="00EA2303" w:rsidRPr="00342507">
        <w:rPr>
          <w:rFonts w:cs="Times New Roman"/>
          <w:color w:val="000000" w:themeColor="text1"/>
        </w:rPr>
        <w:t>, such as medication tiering (e.g., first-line, second-line), formulary decisions, and patient coverage, can influence the degree to which patients on a given therapy in one health care system might differ in disease severity, or other characteristics, from patients on the same therapy in another healthcare system</w:t>
      </w:r>
      <w:r w:rsidR="00B2456B" w:rsidRPr="00342507">
        <w:rPr>
          <w:rFonts w:cs="Times New Roman"/>
          <w:color w:val="000000" w:themeColor="text1"/>
        </w:rPr>
        <w:t>;</w:t>
      </w:r>
    </w:p>
    <w:p w14:paraId="48378D0E" w14:textId="094CBD92" w:rsidR="00894239" w:rsidRPr="00342507" w:rsidDel="00EA2303" w:rsidRDefault="00DA0571" w:rsidP="00342507">
      <w:pPr>
        <w:pStyle w:val="ListBullet"/>
        <w:numPr>
          <w:ilvl w:val="0"/>
          <w:numId w:val="52"/>
        </w:numPr>
        <w:spacing w:line="360" w:lineRule="auto"/>
        <w:jc w:val="both"/>
        <w:rPr>
          <w:rFonts w:cs="Times New Roman"/>
          <w:color w:val="000000" w:themeColor="text1"/>
        </w:rPr>
      </w:pPr>
      <w:r w:rsidRPr="00342507">
        <w:rPr>
          <w:rFonts w:cs="Times New Roman"/>
          <w:color w:val="000000" w:themeColor="text1"/>
        </w:rPr>
        <w:t>The</w:t>
      </w:r>
      <w:r w:rsidR="00EB4AA7" w:rsidRPr="00342507">
        <w:rPr>
          <w:rFonts w:cs="Times New Roman"/>
          <w:color w:val="000000" w:themeColor="text1"/>
        </w:rPr>
        <w:t xml:space="preserve"> k</w:t>
      </w:r>
      <w:r w:rsidR="006A1EB4" w:rsidRPr="00342507">
        <w:rPr>
          <w:rFonts w:cs="Times New Roman"/>
          <w:color w:val="000000" w:themeColor="text1"/>
        </w:rPr>
        <w:t>ey patient characteristics</w:t>
      </w:r>
      <w:r w:rsidR="00425AB3" w:rsidRPr="00342507">
        <w:rPr>
          <w:rFonts w:cs="Times New Roman"/>
          <w:color w:val="000000" w:themeColor="text1"/>
        </w:rPr>
        <w:t xml:space="preserve"> </w:t>
      </w:r>
      <w:r w:rsidR="00EB4AA7" w:rsidRPr="00342507">
        <w:rPr>
          <w:rFonts w:cs="Times New Roman"/>
          <w:color w:val="000000" w:themeColor="text1"/>
        </w:rPr>
        <w:t xml:space="preserve">which might act as potential confounders, </w:t>
      </w:r>
      <w:r w:rsidR="00425AB3" w:rsidRPr="00342507">
        <w:rPr>
          <w:rFonts w:cs="Times New Roman"/>
          <w:color w:val="000000" w:themeColor="text1"/>
        </w:rPr>
        <w:t>including a</w:t>
      </w:r>
      <w:r w:rsidR="006A1EB4" w:rsidRPr="00342507">
        <w:rPr>
          <w:rFonts w:cs="Times New Roman"/>
          <w:color w:val="000000" w:themeColor="text1"/>
        </w:rPr>
        <w:t>ge, socio-economic status, health conditions, risk factors</w:t>
      </w:r>
      <w:r w:rsidR="00430C28" w:rsidRPr="00342507">
        <w:rPr>
          <w:rFonts w:cs="Times New Roman"/>
          <w:color w:val="000000" w:themeColor="text1"/>
        </w:rPr>
        <w:t xml:space="preserve"> for the outcome</w:t>
      </w:r>
      <w:r w:rsidR="006A1EB4" w:rsidRPr="00342507">
        <w:rPr>
          <w:rFonts w:cs="Times New Roman"/>
          <w:color w:val="000000" w:themeColor="text1"/>
        </w:rPr>
        <w:t xml:space="preserve">, </w:t>
      </w:r>
      <w:r w:rsidR="00425AB3" w:rsidRPr="00342507">
        <w:rPr>
          <w:rFonts w:cs="Times New Roman"/>
          <w:color w:val="000000" w:themeColor="text1"/>
        </w:rPr>
        <w:t>health system (</w:t>
      </w:r>
      <w:r w:rsidR="00894239" w:rsidRPr="00342507">
        <w:rPr>
          <w:rFonts w:cs="Times New Roman"/>
          <w:color w:val="000000" w:themeColor="text1"/>
        </w:rPr>
        <w:t>e</w:t>
      </w:r>
      <w:r w:rsidR="004E3C64" w:rsidRPr="00342507">
        <w:rPr>
          <w:rFonts w:cs="Times New Roman"/>
          <w:color w:val="000000" w:themeColor="text1"/>
        </w:rPr>
        <w:t>.</w:t>
      </w:r>
      <w:r w:rsidR="00894239" w:rsidRPr="00342507">
        <w:rPr>
          <w:rFonts w:cs="Times New Roman"/>
          <w:color w:val="000000" w:themeColor="text1"/>
        </w:rPr>
        <w:t>g.</w:t>
      </w:r>
      <w:r w:rsidR="00B2456B" w:rsidRPr="00342507">
        <w:rPr>
          <w:rFonts w:cs="Times New Roman"/>
          <w:color w:val="000000" w:themeColor="text1"/>
        </w:rPr>
        <w:t>,</w:t>
      </w:r>
      <w:r w:rsidR="00894239" w:rsidRPr="00342507">
        <w:rPr>
          <w:rFonts w:cs="Times New Roman"/>
          <w:color w:val="000000" w:themeColor="text1"/>
        </w:rPr>
        <w:t xml:space="preserve"> </w:t>
      </w:r>
      <w:r w:rsidR="00425AB3" w:rsidRPr="00342507">
        <w:rPr>
          <w:rFonts w:cs="Times New Roman"/>
          <w:color w:val="000000" w:themeColor="text1"/>
        </w:rPr>
        <w:t>private or public/governmental healthcare</w:t>
      </w:r>
      <w:r w:rsidR="00894239" w:rsidRPr="00342507">
        <w:rPr>
          <w:rFonts w:cs="Times New Roman"/>
          <w:color w:val="000000" w:themeColor="text1"/>
        </w:rPr>
        <w:t>)</w:t>
      </w:r>
      <w:r w:rsidR="006B5F5A" w:rsidRPr="00342507">
        <w:rPr>
          <w:rFonts w:cs="Times New Roman"/>
          <w:color w:val="000000" w:themeColor="text1"/>
        </w:rPr>
        <w:t>;</w:t>
      </w:r>
      <w:r w:rsidR="007B7CFF" w:rsidRPr="00342507">
        <w:rPr>
          <w:rFonts w:cs="Times New Roman"/>
          <w:color w:val="000000" w:themeColor="text1"/>
        </w:rPr>
        <w:t xml:space="preserve"> and</w:t>
      </w:r>
    </w:p>
    <w:p w14:paraId="0CD55436" w14:textId="77777777" w:rsidR="006A1EB4" w:rsidRPr="00342507" w:rsidRDefault="006A1EB4" w:rsidP="00342507">
      <w:pPr>
        <w:pStyle w:val="ListBullet"/>
        <w:numPr>
          <w:ilvl w:val="0"/>
          <w:numId w:val="52"/>
        </w:numPr>
        <w:spacing w:line="360" w:lineRule="auto"/>
        <w:jc w:val="both"/>
        <w:rPr>
          <w:rFonts w:cs="Times New Roman"/>
          <w:color w:val="000000" w:themeColor="text1"/>
        </w:rPr>
      </w:pPr>
      <w:r w:rsidRPr="00342507">
        <w:rPr>
          <w:rFonts w:cs="Times New Roman"/>
          <w:color w:val="000000" w:themeColor="text1"/>
        </w:rPr>
        <w:t>Potential limitations of the data source for addressing the research question.</w:t>
      </w:r>
    </w:p>
    <w:p w14:paraId="117B3469" w14:textId="2A48F2E4" w:rsidR="00316B19" w:rsidRPr="00342507" w:rsidRDefault="35D3013D" w:rsidP="00342507">
      <w:pPr>
        <w:pStyle w:val="Heading3"/>
        <w:numPr>
          <w:ilvl w:val="2"/>
          <w:numId w:val="72"/>
        </w:numPr>
        <w:spacing w:line="360" w:lineRule="auto"/>
        <w:ind w:left="567" w:hanging="578"/>
        <w:rPr>
          <w:b/>
          <w:bCs/>
        </w:rPr>
      </w:pPr>
      <w:bookmarkStart w:id="67" w:name="_Toc137668620"/>
      <w:bookmarkStart w:id="68" w:name="_Toc137668690"/>
      <w:bookmarkStart w:id="69" w:name="_Toc137668760"/>
      <w:bookmarkStart w:id="70" w:name="_Toc137668830"/>
      <w:bookmarkStart w:id="71" w:name="_Toc137712361"/>
      <w:bookmarkStart w:id="72" w:name="_Toc138421371"/>
      <w:bookmarkStart w:id="73" w:name="_Toc139028732"/>
      <w:bookmarkStart w:id="74" w:name="_Toc139028906"/>
      <w:bookmarkStart w:id="75" w:name="_Toc139029276"/>
      <w:bookmarkStart w:id="76" w:name="_Toc139029449"/>
      <w:bookmarkStart w:id="77" w:name="_Toc164232675"/>
      <w:bookmarkStart w:id="78" w:name="_Toc1429418849"/>
      <w:bookmarkStart w:id="79" w:name="_Ref123132939"/>
      <w:bookmarkStart w:id="80" w:name="_Toc246867625"/>
      <w:bookmarkStart w:id="81" w:name="_Toc127948696"/>
      <w:bookmarkStart w:id="82" w:name="_Toc131498010"/>
      <w:bookmarkStart w:id="83" w:name="_Toc164684268"/>
      <w:bookmarkEnd w:id="58"/>
      <w:bookmarkEnd w:id="59"/>
      <w:bookmarkEnd w:id="60"/>
      <w:bookmarkEnd w:id="61"/>
      <w:bookmarkEnd w:id="67"/>
      <w:bookmarkEnd w:id="68"/>
      <w:bookmarkEnd w:id="69"/>
      <w:bookmarkEnd w:id="70"/>
      <w:bookmarkEnd w:id="71"/>
      <w:bookmarkEnd w:id="72"/>
      <w:bookmarkEnd w:id="73"/>
      <w:bookmarkEnd w:id="74"/>
      <w:bookmarkEnd w:id="75"/>
      <w:bookmarkEnd w:id="76"/>
      <w:bookmarkEnd w:id="77"/>
      <w:r w:rsidRPr="00342507">
        <w:rPr>
          <w:b/>
          <w:bCs/>
        </w:rPr>
        <w:lastRenderedPageBreak/>
        <w:t>Characteristics of Major Data Sources</w:t>
      </w:r>
      <w:bookmarkEnd w:id="78"/>
      <w:bookmarkEnd w:id="79"/>
      <w:bookmarkEnd w:id="80"/>
      <w:bookmarkEnd w:id="81"/>
      <w:bookmarkEnd w:id="82"/>
      <w:bookmarkEnd w:id="83"/>
    </w:p>
    <w:p w14:paraId="40D34C1A" w14:textId="2813EDAF" w:rsidR="00195A0E" w:rsidRPr="00342507" w:rsidRDefault="117E76CE" w:rsidP="00342507">
      <w:pPr>
        <w:spacing w:line="360" w:lineRule="auto"/>
        <w:jc w:val="both"/>
        <w:rPr>
          <w:rFonts w:cs="Times New Roman"/>
          <w:color w:val="000000" w:themeColor="text1"/>
        </w:rPr>
      </w:pPr>
      <w:r w:rsidRPr="00342507">
        <w:rPr>
          <w:rFonts w:cs="Times New Roman"/>
          <w:color w:val="000000" w:themeColor="text1"/>
        </w:rPr>
        <w:t>Regardless of the data source</w:t>
      </w:r>
      <w:r w:rsidR="1B958DC3" w:rsidRPr="00342507">
        <w:rPr>
          <w:rFonts w:cs="Times New Roman"/>
          <w:color w:val="000000" w:themeColor="text1"/>
        </w:rPr>
        <w:t>(</w:t>
      </w:r>
      <w:r w:rsidRPr="00342507">
        <w:rPr>
          <w:rFonts w:cs="Times New Roman"/>
          <w:color w:val="000000" w:themeColor="text1"/>
        </w:rPr>
        <w:t>s</w:t>
      </w:r>
      <w:r w:rsidR="09F40FAF" w:rsidRPr="00342507">
        <w:rPr>
          <w:rFonts w:cs="Times New Roman"/>
          <w:color w:val="000000" w:themeColor="text1"/>
        </w:rPr>
        <w:t>)</w:t>
      </w:r>
      <w:r w:rsidRPr="00342507">
        <w:rPr>
          <w:rFonts w:cs="Times New Roman"/>
          <w:color w:val="000000" w:themeColor="text1"/>
        </w:rPr>
        <w:t xml:space="preserve"> used, information on the context of the </w:t>
      </w:r>
      <w:r w:rsidR="009B5BDB" w:rsidRPr="00342507">
        <w:rPr>
          <w:rFonts w:cs="Times New Roman"/>
          <w:color w:val="000000" w:themeColor="text1"/>
        </w:rPr>
        <w:t xml:space="preserve">evidence </w:t>
      </w:r>
      <w:r w:rsidRPr="00342507">
        <w:rPr>
          <w:rFonts w:cs="Times New Roman"/>
          <w:color w:val="000000" w:themeColor="text1"/>
        </w:rPr>
        <w:t xml:space="preserve">generation should be obtained (e.g., </w:t>
      </w:r>
      <w:r w:rsidR="6D4C70E7" w:rsidRPr="00342507">
        <w:rPr>
          <w:rFonts w:cs="Times New Roman"/>
          <w:color w:val="000000" w:themeColor="text1"/>
        </w:rPr>
        <w:t>geographic location</w:t>
      </w:r>
      <w:r w:rsidRPr="00342507">
        <w:rPr>
          <w:rFonts w:cs="Times New Roman"/>
          <w:color w:val="000000" w:themeColor="text1"/>
        </w:rPr>
        <w:t xml:space="preserve">, </w:t>
      </w:r>
      <w:r w:rsidR="005A5EDE" w:rsidRPr="00342507">
        <w:rPr>
          <w:rFonts w:cs="Times New Roman"/>
          <w:color w:val="000000" w:themeColor="text1"/>
        </w:rPr>
        <w:t xml:space="preserve">setting </w:t>
      </w:r>
      <w:r w:rsidR="002979DF" w:rsidRPr="00342507">
        <w:rPr>
          <w:rFonts w:cs="Times New Roman"/>
          <w:color w:val="000000" w:themeColor="text1"/>
        </w:rPr>
        <w:t xml:space="preserve">in which the </w:t>
      </w:r>
      <w:r w:rsidRPr="00342507">
        <w:rPr>
          <w:rFonts w:cs="Times New Roman"/>
          <w:color w:val="000000" w:themeColor="text1"/>
        </w:rPr>
        <w:t xml:space="preserve">data </w:t>
      </w:r>
      <w:r w:rsidR="00D827A8" w:rsidRPr="00342507">
        <w:rPr>
          <w:rFonts w:cs="Times New Roman"/>
          <w:color w:val="000000" w:themeColor="text1"/>
        </w:rPr>
        <w:t>were</w:t>
      </w:r>
      <w:r w:rsidRPr="00342507">
        <w:rPr>
          <w:rFonts w:cs="Times New Roman"/>
          <w:color w:val="000000" w:themeColor="text1"/>
        </w:rPr>
        <w:t xml:space="preserve"> generated, period during which the data </w:t>
      </w:r>
      <w:r w:rsidR="00D827A8" w:rsidRPr="00342507">
        <w:rPr>
          <w:rFonts w:cs="Times New Roman"/>
          <w:color w:val="000000" w:themeColor="text1"/>
        </w:rPr>
        <w:t>were</w:t>
      </w:r>
      <w:r w:rsidRPr="00342507">
        <w:rPr>
          <w:rFonts w:cs="Times New Roman"/>
          <w:color w:val="000000" w:themeColor="text1"/>
        </w:rPr>
        <w:t xml:space="preserve"> </w:t>
      </w:r>
      <w:r w:rsidR="43187A38" w:rsidRPr="00342507">
        <w:rPr>
          <w:rFonts w:cs="Times New Roman"/>
          <w:color w:val="000000" w:themeColor="text1"/>
        </w:rPr>
        <w:t>collected</w:t>
      </w:r>
      <w:r w:rsidRPr="00342507">
        <w:rPr>
          <w:rFonts w:cs="Times New Roman"/>
          <w:color w:val="000000" w:themeColor="text1"/>
        </w:rPr>
        <w:t>, and demographic information such as the age and sex distribution of populations included in the data source)</w:t>
      </w:r>
      <w:r w:rsidR="00802BBF" w:rsidRPr="00342507">
        <w:rPr>
          <w:rFonts w:cs="Times New Roman"/>
          <w:color w:val="000000" w:themeColor="text1"/>
        </w:rPr>
        <w:t xml:space="preserve">. </w:t>
      </w:r>
      <w:r w:rsidR="7C077187" w:rsidRPr="00342507">
        <w:rPr>
          <w:rFonts w:cs="Times New Roman"/>
          <w:color w:val="000000" w:themeColor="text1"/>
        </w:rPr>
        <w:t xml:space="preserve">Examples include data derived from EHRs, </w:t>
      </w:r>
      <w:r w:rsidR="00B218B3" w:rsidRPr="00342507">
        <w:rPr>
          <w:rFonts w:cs="Times New Roman"/>
          <w:b/>
          <w:bCs/>
          <w:i/>
          <w:iCs/>
          <w:color w:val="000000" w:themeColor="text1"/>
        </w:rPr>
        <w:t xml:space="preserve">administrative </w:t>
      </w:r>
      <w:r w:rsidR="00767008" w:rsidRPr="00342507">
        <w:rPr>
          <w:rFonts w:cs="Times New Roman"/>
          <w:b/>
          <w:bCs/>
          <w:i/>
          <w:iCs/>
          <w:color w:val="000000" w:themeColor="text1"/>
        </w:rPr>
        <w:t>healthcare</w:t>
      </w:r>
      <w:r w:rsidR="00C35741" w:rsidRPr="00342507">
        <w:rPr>
          <w:rFonts w:cs="Times New Roman"/>
          <w:b/>
          <w:bCs/>
          <w:i/>
          <w:iCs/>
          <w:color w:val="000000" w:themeColor="text1"/>
        </w:rPr>
        <w:t xml:space="preserve"> </w:t>
      </w:r>
      <w:r w:rsidR="7C077187" w:rsidRPr="00342507">
        <w:rPr>
          <w:rFonts w:cs="Times New Roman"/>
          <w:b/>
          <w:bCs/>
          <w:i/>
          <w:iCs/>
          <w:color w:val="000000" w:themeColor="text1"/>
        </w:rPr>
        <w:t>claims data</w:t>
      </w:r>
      <w:r w:rsidR="004B495B" w:rsidRPr="00342507">
        <w:rPr>
          <w:rFonts w:cs="Times New Roman"/>
          <w:b/>
          <w:bCs/>
          <w:i/>
          <w:iCs/>
          <w:color w:val="000000" w:themeColor="text1"/>
        </w:rPr>
        <w:t xml:space="preserve"> (claims data)</w:t>
      </w:r>
      <w:r w:rsidR="7C077187" w:rsidRPr="00342507">
        <w:rPr>
          <w:rFonts w:cs="Times New Roman"/>
          <w:color w:val="000000" w:themeColor="text1"/>
        </w:rPr>
        <w:t xml:space="preserve">, data from patient registries, patient-generated data, and data gathered from other sources that can inform on health status, such as </w:t>
      </w:r>
      <w:r w:rsidR="00CB1996" w:rsidRPr="00342507">
        <w:rPr>
          <w:rFonts w:cs="Times New Roman"/>
          <w:color w:val="000000" w:themeColor="text1"/>
        </w:rPr>
        <w:t xml:space="preserve">interviews, mail surveys, computerized or mobile-application questionnaires, measurements through digital health technologies </w:t>
      </w:r>
      <w:r w:rsidR="003540F5" w:rsidRPr="00342507">
        <w:rPr>
          <w:rFonts w:cs="Times New Roman"/>
          <w:color w:val="000000" w:themeColor="text1"/>
        </w:rPr>
        <w:t xml:space="preserve">(see </w:t>
      </w:r>
      <w:hyperlink w:anchor="_Data_Collected_by" w:history="1">
        <w:r w:rsidR="003540F5" w:rsidRPr="00342507">
          <w:rPr>
            <w:rStyle w:val="Hyperlink"/>
            <w:rFonts w:cs="Times New Roman"/>
          </w:rPr>
          <w:t>Digital Health Technologies</w:t>
        </w:r>
      </w:hyperlink>
      <w:r w:rsidR="003540F5" w:rsidRPr="00342507">
        <w:rPr>
          <w:rFonts w:cs="Times New Roman"/>
          <w:color w:val="000000" w:themeColor="text1"/>
        </w:rPr>
        <w:t>)</w:t>
      </w:r>
      <w:r w:rsidR="7C077187" w:rsidRPr="00342507">
        <w:rPr>
          <w:rFonts w:cs="Times New Roman"/>
          <w:color w:val="000000" w:themeColor="text1"/>
        </w:rPr>
        <w:t>.</w:t>
      </w:r>
      <w:r w:rsidR="00F2189E" w:rsidRPr="00342507">
        <w:rPr>
          <w:rFonts w:cs="Times New Roman"/>
          <w:color w:val="000000" w:themeColor="text1"/>
        </w:rPr>
        <w:t xml:space="preserve"> </w:t>
      </w:r>
      <w:r w:rsidR="00481249" w:rsidRPr="00342507">
        <w:rPr>
          <w:rFonts w:cs="Times New Roman"/>
          <w:color w:val="000000" w:themeColor="text1"/>
        </w:rPr>
        <w:t>Although there are regional</w:t>
      </w:r>
      <w:r w:rsidR="00370CB6" w:rsidRPr="00342507">
        <w:rPr>
          <w:rFonts w:cs="Times New Roman"/>
          <w:color w:val="000000" w:themeColor="text1"/>
        </w:rPr>
        <w:t xml:space="preserve"> differences</w:t>
      </w:r>
      <w:r w:rsidR="003E16C4" w:rsidRPr="00342507">
        <w:rPr>
          <w:rFonts w:cs="Times New Roman"/>
        </w:rPr>
        <w:t xml:space="preserve">, such as </w:t>
      </w:r>
      <w:r w:rsidR="00B31B66" w:rsidRPr="00342507">
        <w:rPr>
          <w:rFonts w:cs="Times New Roman"/>
          <w:color w:val="000000" w:themeColor="text1"/>
        </w:rPr>
        <w:t>medical practice</w:t>
      </w:r>
      <w:r w:rsidR="00370CB6" w:rsidRPr="00342507">
        <w:rPr>
          <w:rFonts w:cs="Times New Roman"/>
          <w:color w:val="000000" w:themeColor="text1"/>
        </w:rPr>
        <w:t>, b</w:t>
      </w:r>
      <w:r w:rsidR="0040628B" w:rsidRPr="00342507">
        <w:rPr>
          <w:rFonts w:cs="Times New Roman"/>
          <w:color w:val="000000" w:themeColor="text1"/>
        </w:rPr>
        <w:t xml:space="preserve">elow are </w:t>
      </w:r>
      <w:r w:rsidR="00370CB6" w:rsidRPr="00342507">
        <w:rPr>
          <w:rFonts w:cs="Times New Roman"/>
          <w:color w:val="000000" w:themeColor="text1"/>
        </w:rPr>
        <w:t>general considerations for common data types.</w:t>
      </w:r>
    </w:p>
    <w:p w14:paraId="7B6F4248" w14:textId="73CF15D2" w:rsidR="00BD456B" w:rsidRPr="00342507" w:rsidRDefault="00507DEB" w:rsidP="00342507">
      <w:pPr>
        <w:pStyle w:val="Heading5"/>
        <w:spacing w:line="360" w:lineRule="auto"/>
      </w:pPr>
      <w:bookmarkStart w:id="84" w:name="_Hlk163572836"/>
      <w:r w:rsidRPr="00342507">
        <w:t xml:space="preserve">Electronic Health Record </w:t>
      </w:r>
      <w:bookmarkEnd w:id="84"/>
      <w:r w:rsidRPr="00342507">
        <w:t>(EHR)</w:t>
      </w:r>
      <w:r w:rsidR="00BD456B" w:rsidRPr="00342507">
        <w:t xml:space="preserve"> Data</w:t>
      </w:r>
    </w:p>
    <w:p w14:paraId="1323A643" w14:textId="6BB7D68E" w:rsidR="00B27279" w:rsidRPr="00342507" w:rsidRDefault="00B118FA" w:rsidP="00342507">
      <w:pPr>
        <w:spacing w:line="360" w:lineRule="auto"/>
        <w:jc w:val="both"/>
        <w:rPr>
          <w:rFonts w:cs="Times New Roman"/>
          <w:color w:val="000000" w:themeColor="text1"/>
        </w:rPr>
      </w:pPr>
      <w:r w:rsidRPr="00BA1AB2">
        <w:rPr>
          <w:rFonts w:cs="Times New Roman"/>
          <w:b/>
          <w:bCs/>
          <w:i/>
          <w:iCs/>
          <w:color w:val="000000" w:themeColor="text1"/>
        </w:rPr>
        <w:t xml:space="preserve">Electronic Health Record </w:t>
      </w:r>
      <w:r>
        <w:rPr>
          <w:rFonts w:cs="Times New Roman"/>
          <w:b/>
          <w:bCs/>
          <w:i/>
          <w:iCs/>
          <w:color w:val="000000" w:themeColor="text1"/>
        </w:rPr>
        <w:t>(</w:t>
      </w:r>
      <w:r w:rsidR="27A2C37A" w:rsidRPr="00BA1AB2">
        <w:rPr>
          <w:rFonts w:cs="Times New Roman"/>
          <w:b/>
          <w:bCs/>
          <w:i/>
          <w:iCs/>
          <w:color w:val="000000" w:themeColor="text1"/>
        </w:rPr>
        <w:t>E</w:t>
      </w:r>
      <w:r w:rsidR="3DD84F9D" w:rsidRPr="00BA1AB2">
        <w:rPr>
          <w:rFonts w:cs="Times New Roman"/>
          <w:b/>
          <w:bCs/>
          <w:i/>
          <w:iCs/>
          <w:color w:val="000000" w:themeColor="text1"/>
        </w:rPr>
        <w:t>HR</w:t>
      </w:r>
      <w:r>
        <w:rPr>
          <w:rFonts w:cs="Times New Roman"/>
          <w:b/>
          <w:bCs/>
          <w:i/>
          <w:iCs/>
          <w:color w:val="000000" w:themeColor="text1"/>
        </w:rPr>
        <w:t>)</w:t>
      </w:r>
      <w:r w:rsidR="3DD84F9D" w:rsidRPr="00342507">
        <w:rPr>
          <w:rFonts w:cs="Times New Roman"/>
          <w:color w:val="000000" w:themeColor="text1"/>
        </w:rPr>
        <w:t xml:space="preserve"> data are </w:t>
      </w:r>
      <w:r w:rsidR="00E3FF71" w:rsidRPr="00342507">
        <w:rPr>
          <w:rFonts w:cs="Times New Roman"/>
          <w:color w:val="000000" w:themeColor="text1"/>
        </w:rPr>
        <w:t xml:space="preserve">captured </w:t>
      </w:r>
      <w:r w:rsidR="3DD84F9D" w:rsidRPr="00342507">
        <w:rPr>
          <w:rFonts w:cs="Times New Roman"/>
          <w:color w:val="000000" w:themeColor="text1"/>
        </w:rPr>
        <w:t xml:space="preserve">by </w:t>
      </w:r>
      <w:r w:rsidR="009631D1" w:rsidRPr="00342507">
        <w:rPr>
          <w:rFonts w:cs="Times New Roman"/>
          <w:color w:val="000000" w:themeColor="text1"/>
        </w:rPr>
        <w:t xml:space="preserve">healthcare </w:t>
      </w:r>
      <w:r w:rsidR="3DD84F9D" w:rsidRPr="00342507">
        <w:rPr>
          <w:rFonts w:cs="Times New Roman"/>
          <w:color w:val="000000" w:themeColor="text1"/>
        </w:rPr>
        <w:t>institution</w:t>
      </w:r>
      <w:r w:rsidR="27A2C37A" w:rsidRPr="00342507">
        <w:rPr>
          <w:rFonts w:cs="Times New Roman"/>
          <w:color w:val="000000" w:themeColor="text1"/>
        </w:rPr>
        <w:t>s</w:t>
      </w:r>
      <w:r w:rsidR="3DD84F9D" w:rsidRPr="00342507">
        <w:rPr>
          <w:rFonts w:cs="Times New Roman"/>
          <w:color w:val="000000" w:themeColor="text1"/>
        </w:rPr>
        <w:t xml:space="preserve">, </w:t>
      </w:r>
      <w:r w:rsidR="49B18A44" w:rsidRPr="00342507">
        <w:rPr>
          <w:rFonts w:cs="Times New Roman"/>
          <w:color w:val="000000" w:themeColor="text1"/>
        </w:rPr>
        <w:t>and th</w:t>
      </w:r>
      <w:r w:rsidR="008C02C2" w:rsidRPr="00342507">
        <w:rPr>
          <w:rFonts w:cs="Times New Roman"/>
          <w:color w:val="000000" w:themeColor="text1"/>
        </w:rPr>
        <w:t>ese</w:t>
      </w:r>
      <w:r w:rsidR="49B18A44" w:rsidRPr="00342507">
        <w:rPr>
          <w:rFonts w:cs="Times New Roman"/>
          <w:color w:val="000000" w:themeColor="text1"/>
        </w:rPr>
        <w:t xml:space="preserve"> data r</w:t>
      </w:r>
      <w:r w:rsidR="2CAA6CD8" w:rsidRPr="00342507">
        <w:rPr>
          <w:rFonts w:cs="Times New Roman"/>
          <w:color w:val="000000" w:themeColor="text1"/>
        </w:rPr>
        <w:t xml:space="preserve">eflect episodic care as captured within that specific institution and may not reflect </w:t>
      </w:r>
      <w:r w:rsidR="5966A33F" w:rsidRPr="00342507">
        <w:rPr>
          <w:rFonts w:cs="Times New Roman"/>
          <w:color w:val="000000" w:themeColor="text1"/>
        </w:rPr>
        <w:t>the patient</w:t>
      </w:r>
      <w:r w:rsidR="49B18A44" w:rsidRPr="00342507">
        <w:rPr>
          <w:rFonts w:cs="Times New Roman"/>
          <w:color w:val="000000" w:themeColor="text1"/>
        </w:rPr>
        <w:t>’</w:t>
      </w:r>
      <w:r w:rsidR="5966A33F" w:rsidRPr="00342507">
        <w:rPr>
          <w:rFonts w:cs="Times New Roman"/>
          <w:color w:val="000000" w:themeColor="text1"/>
        </w:rPr>
        <w:t>s complete medical history</w:t>
      </w:r>
      <w:r w:rsidR="00A37426" w:rsidRPr="00342507">
        <w:rPr>
          <w:rFonts w:cs="Times New Roman"/>
          <w:color w:val="000000" w:themeColor="text1"/>
        </w:rPr>
        <w:t>,</w:t>
      </w:r>
      <w:r w:rsidR="5966A33F" w:rsidRPr="00342507">
        <w:rPr>
          <w:rFonts w:cs="Times New Roman"/>
          <w:color w:val="000000" w:themeColor="text1"/>
        </w:rPr>
        <w:t xml:space="preserve"> </w:t>
      </w:r>
      <w:r w:rsidR="00CA084B" w:rsidRPr="00342507">
        <w:rPr>
          <w:rFonts w:cs="Times New Roman"/>
          <w:color w:val="000000" w:themeColor="text1"/>
        </w:rPr>
        <w:t xml:space="preserve">because they may </w:t>
      </w:r>
      <w:r w:rsidR="5966A33F" w:rsidRPr="00342507">
        <w:rPr>
          <w:rFonts w:cs="Times New Roman"/>
          <w:color w:val="000000" w:themeColor="text1"/>
        </w:rPr>
        <w:t>miss data from other settings of care</w:t>
      </w:r>
      <w:r w:rsidR="13564E3A" w:rsidRPr="00342507">
        <w:rPr>
          <w:rFonts w:cs="Times New Roman"/>
          <w:color w:val="000000" w:themeColor="text1"/>
        </w:rPr>
        <w:t xml:space="preserve">. </w:t>
      </w:r>
      <w:r w:rsidR="0A4847D2" w:rsidRPr="00342507">
        <w:rPr>
          <w:rFonts w:cs="Times New Roman"/>
          <w:color w:val="000000" w:themeColor="text1"/>
        </w:rPr>
        <w:t>Given that</w:t>
      </w:r>
      <w:r w:rsidR="3DD84F9D" w:rsidRPr="00342507">
        <w:rPr>
          <w:rFonts w:cs="Times New Roman"/>
          <w:color w:val="000000" w:themeColor="text1"/>
        </w:rPr>
        <w:t xml:space="preserve"> </w:t>
      </w:r>
      <w:r w:rsidR="0AFF331C" w:rsidRPr="00342507">
        <w:rPr>
          <w:rFonts w:cs="Times New Roman"/>
          <w:color w:val="000000" w:themeColor="text1"/>
        </w:rPr>
        <w:t>components</w:t>
      </w:r>
      <w:r w:rsidR="3DD84F9D" w:rsidRPr="00342507">
        <w:rPr>
          <w:rFonts w:cs="Times New Roman"/>
          <w:color w:val="000000" w:themeColor="text1"/>
        </w:rPr>
        <w:t xml:space="preserve"> and formats of data may differ among medical institutions,</w:t>
      </w:r>
      <w:r w:rsidR="00526C53" w:rsidRPr="00342507">
        <w:rPr>
          <w:rFonts w:cs="Times New Roman"/>
          <w:color w:val="000000" w:themeColor="text1"/>
        </w:rPr>
        <w:t xml:space="preserve"> standardization of data formats is often a major issue in a study when integrating data from multiple institutions.</w:t>
      </w:r>
    </w:p>
    <w:p w14:paraId="6074FDDF" w14:textId="49DC1493" w:rsidR="00B27279" w:rsidRPr="00342507" w:rsidRDefault="002D6372" w:rsidP="00342507">
      <w:pPr>
        <w:spacing w:line="360" w:lineRule="auto"/>
        <w:jc w:val="both"/>
        <w:rPr>
          <w:rFonts w:cs="Times New Roman"/>
          <w:color w:val="000000" w:themeColor="text1"/>
        </w:rPr>
      </w:pPr>
      <w:r w:rsidRPr="00342507">
        <w:rPr>
          <w:rFonts w:cs="Times New Roman"/>
          <w:color w:val="000000" w:themeColor="text1"/>
        </w:rPr>
        <w:t>Key</w:t>
      </w:r>
      <w:r w:rsidR="00B27279" w:rsidRPr="00342507">
        <w:rPr>
          <w:rFonts w:cs="Times New Roman"/>
          <w:color w:val="000000" w:themeColor="text1"/>
        </w:rPr>
        <w:t xml:space="preserve"> clinical </w:t>
      </w:r>
      <w:r w:rsidR="00AD6479" w:rsidRPr="00342507">
        <w:rPr>
          <w:rFonts w:cs="Times New Roman"/>
          <w:color w:val="000000" w:themeColor="text1"/>
        </w:rPr>
        <w:t>information</w:t>
      </w:r>
      <w:r w:rsidR="00B27279" w:rsidRPr="00342507">
        <w:rPr>
          <w:rFonts w:cs="Times New Roman"/>
          <w:color w:val="000000" w:themeColor="text1"/>
        </w:rPr>
        <w:t xml:space="preserve"> are </w:t>
      </w:r>
      <w:r w:rsidR="00AD6479" w:rsidRPr="00342507">
        <w:rPr>
          <w:rFonts w:cs="Times New Roman"/>
          <w:color w:val="000000" w:themeColor="text1"/>
        </w:rPr>
        <w:t>often</w:t>
      </w:r>
      <w:r w:rsidR="00B27279" w:rsidRPr="00342507">
        <w:rPr>
          <w:rFonts w:cs="Times New Roman"/>
          <w:color w:val="000000" w:themeColor="text1"/>
        </w:rPr>
        <w:t xml:space="preserve"> unstructured data within EHRs, either as free text fields (such as </w:t>
      </w:r>
      <w:r w:rsidR="00D34A28" w:rsidRPr="00342507">
        <w:rPr>
          <w:rFonts w:cs="Times New Roman"/>
          <w:color w:val="000000" w:themeColor="text1"/>
        </w:rPr>
        <w:t>healthcare practitioner</w:t>
      </w:r>
      <w:r w:rsidR="00B27279" w:rsidRPr="00342507">
        <w:rPr>
          <w:rFonts w:cs="Times New Roman"/>
          <w:color w:val="000000" w:themeColor="text1"/>
        </w:rPr>
        <w:t xml:space="preserve"> notes) or as other non-standardized information in computer documents (such as PDF-based radiology reports). </w:t>
      </w:r>
      <w:r w:rsidR="001156F9" w:rsidRPr="00342507">
        <w:rPr>
          <w:rFonts w:cs="Times New Roman"/>
          <w:color w:val="000000" w:themeColor="text1"/>
        </w:rPr>
        <w:t xml:space="preserve">Free text may be used to further </w:t>
      </w:r>
      <w:r w:rsidR="00814490" w:rsidRPr="00342507">
        <w:rPr>
          <w:rFonts w:cs="Times New Roman"/>
          <w:color w:val="000000" w:themeColor="text1"/>
        </w:rPr>
        <w:t>characterize</w:t>
      </w:r>
      <w:r w:rsidR="001156F9" w:rsidRPr="00342507">
        <w:rPr>
          <w:rFonts w:cs="Times New Roman"/>
          <w:color w:val="000000" w:themeColor="text1"/>
        </w:rPr>
        <w:t xml:space="preserve"> exposure and outcome (e.g., review of patient profiles</w:t>
      </w:r>
      <w:r w:rsidR="00814490" w:rsidRPr="00342507">
        <w:rPr>
          <w:rFonts w:cs="Times New Roman"/>
          <w:color w:val="000000" w:themeColor="text1"/>
        </w:rPr>
        <w:t>)</w:t>
      </w:r>
      <w:r w:rsidR="00F60827" w:rsidRPr="00342507">
        <w:rPr>
          <w:rFonts w:cs="Times New Roman"/>
          <w:color w:val="000000" w:themeColor="text1"/>
        </w:rPr>
        <w:t xml:space="preserve"> in </w:t>
      </w:r>
      <w:r w:rsidR="005D654B" w:rsidRPr="00342507">
        <w:rPr>
          <w:rFonts w:cs="Times New Roman"/>
          <w:color w:val="000000" w:themeColor="text1"/>
        </w:rPr>
        <w:t>EH</w:t>
      </w:r>
      <w:r w:rsidR="00F60827" w:rsidRPr="00342507">
        <w:rPr>
          <w:rFonts w:cs="Times New Roman"/>
          <w:color w:val="000000" w:themeColor="text1"/>
        </w:rPr>
        <w:t>R-based data sources</w:t>
      </w:r>
      <w:r w:rsidR="00814490" w:rsidRPr="00342507">
        <w:rPr>
          <w:rFonts w:cs="Times New Roman"/>
          <w:color w:val="000000" w:themeColor="text1"/>
        </w:rPr>
        <w:t>.</w:t>
      </w:r>
      <w:r w:rsidR="00B27279" w:rsidRPr="00342507">
        <w:rPr>
          <w:rFonts w:cs="Times New Roman"/>
          <w:color w:val="000000" w:themeColor="text1"/>
        </w:rPr>
        <w:t xml:space="preserve"> To enhance the efficiency of data abstraction, a range of approaches, including both existing and emerging technologies</w:t>
      </w:r>
      <w:r w:rsidR="00901A4B" w:rsidRPr="00342507">
        <w:rPr>
          <w:rFonts w:cs="Times New Roman"/>
          <w:color w:val="000000" w:themeColor="text1"/>
        </w:rPr>
        <w:t xml:space="preserve"> (e</w:t>
      </w:r>
      <w:r w:rsidR="000B049B" w:rsidRPr="00342507">
        <w:rPr>
          <w:rFonts w:cs="Times New Roman"/>
          <w:color w:val="000000" w:themeColor="text1"/>
        </w:rPr>
        <w:t>.</w:t>
      </w:r>
      <w:r w:rsidR="00901A4B" w:rsidRPr="00342507">
        <w:rPr>
          <w:rFonts w:cs="Times New Roman"/>
          <w:color w:val="000000" w:themeColor="text1"/>
        </w:rPr>
        <w:t>g</w:t>
      </w:r>
      <w:r w:rsidR="000B049B" w:rsidRPr="00342507">
        <w:rPr>
          <w:rFonts w:cs="Times New Roman"/>
          <w:color w:val="000000" w:themeColor="text1"/>
        </w:rPr>
        <w:t>.</w:t>
      </w:r>
      <w:r w:rsidR="00B27279" w:rsidRPr="00342507">
        <w:rPr>
          <w:rFonts w:cs="Times New Roman"/>
          <w:color w:val="000000" w:themeColor="text1"/>
        </w:rPr>
        <w:t xml:space="preserve">, </w:t>
      </w:r>
      <w:r w:rsidR="000B049B" w:rsidRPr="00342507">
        <w:rPr>
          <w:rFonts w:cs="Times New Roman"/>
          <w:color w:val="000000" w:themeColor="text1"/>
        </w:rPr>
        <w:t>natural language processing</w:t>
      </w:r>
      <w:r w:rsidR="00A14156" w:rsidRPr="00342507">
        <w:rPr>
          <w:rFonts w:cs="Times New Roman"/>
          <w:color w:val="000000" w:themeColor="text1"/>
        </w:rPr>
        <w:t>, computer vision</w:t>
      </w:r>
      <w:r w:rsidR="00D80DA0" w:rsidRPr="00342507">
        <w:rPr>
          <w:rFonts w:cs="Times New Roman"/>
          <w:color w:val="000000" w:themeColor="text1"/>
        </w:rPr>
        <w:t xml:space="preserve"> </w:t>
      </w:r>
      <w:r w:rsidR="0040188D" w:rsidRPr="00342507">
        <w:rPr>
          <w:rFonts w:cs="Times New Roman"/>
          <w:color w:val="000000" w:themeColor="text1"/>
        </w:rPr>
        <w:t>for</w:t>
      </w:r>
      <w:r w:rsidR="00D80DA0" w:rsidRPr="00342507">
        <w:rPr>
          <w:rFonts w:cs="Times New Roman"/>
          <w:color w:val="000000" w:themeColor="text1"/>
        </w:rPr>
        <w:t xml:space="preserve"> im</w:t>
      </w:r>
      <w:r w:rsidR="00734E94" w:rsidRPr="00342507">
        <w:rPr>
          <w:rFonts w:cs="Times New Roman"/>
          <w:color w:val="000000" w:themeColor="text1"/>
        </w:rPr>
        <w:t>ag</w:t>
      </w:r>
      <w:r w:rsidR="006C0965" w:rsidRPr="00342507">
        <w:rPr>
          <w:rFonts w:cs="Times New Roman"/>
          <w:color w:val="000000" w:themeColor="text1"/>
        </w:rPr>
        <w:t>e</w:t>
      </w:r>
      <w:r w:rsidR="0040188D" w:rsidRPr="00342507">
        <w:rPr>
          <w:rFonts w:cs="Times New Roman"/>
          <w:color w:val="000000" w:themeColor="text1"/>
        </w:rPr>
        <w:t>s or laboratory results</w:t>
      </w:r>
      <w:r w:rsidR="006C0965" w:rsidRPr="00342507">
        <w:rPr>
          <w:rFonts w:cs="Times New Roman"/>
          <w:color w:val="000000" w:themeColor="text1"/>
        </w:rPr>
        <w:t xml:space="preserve"> evaluation</w:t>
      </w:r>
      <w:r w:rsidR="000B049B" w:rsidRPr="00342507">
        <w:rPr>
          <w:rFonts w:cs="Times New Roman"/>
          <w:color w:val="000000" w:themeColor="text1"/>
        </w:rPr>
        <w:t>)</w:t>
      </w:r>
      <w:r w:rsidR="00B27279" w:rsidRPr="00342507">
        <w:rPr>
          <w:rFonts w:cs="Times New Roman"/>
          <w:color w:val="000000" w:themeColor="text1"/>
        </w:rPr>
        <w:t xml:space="preserve"> are increasingly being used to convert unstructured data into a computable</w:t>
      </w:r>
      <w:r w:rsidR="00453101" w:rsidRPr="00342507">
        <w:rPr>
          <w:rFonts w:cs="Times New Roman"/>
          <w:color w:val="000000" w:themeColor="text1"/>
        </w:rPr>
        <w:t>,</w:t>
      </w:r>
      <w:r w:rsidR="00B27279" w:rsidRPr="00342507">
        <w:rPr>
          <w:rFonts w:cs="Times New Roman"/>
          <w:color w:val="000000" w:themeColor="text1"/>
        </w:rPr>
        <w:t xml:space="preserve"> </w:t>
      </w:r>
      <w:r w:rsidR="002F3945" w:rsidRPr="00342507">
        <w:rPr>
          <w:rFonts w:cs="Times New Roman"/>
          <w:color w:val="000000" w:themeColor="text1"/>
        </w:rPr>
        <w:t>structured data</w:t>
      </w:r>
      <w:r w:rsidR="00B27279" w:rsidRPr="00342507">
        <w:rPr>
          <w:rFonts w:cs="Times New Roman"/>
          <w:color w:val="000000" w:themeColor="text1"/>
        </w:rPr>
        <w:t xml:space="preserve"> format. </w:t>
      </w:r>
    </w:p>
    <w:p w14:paraId="28493E0B" w14:textId="1A75282D" w:rsidR="004165AD" w:rsidRPr="00342507" w:rsidRDefault="3DD84F9D" w:rsidP="00342507">
      <w:pPr>
        <w:spacing w:line="360" w:lineRule="auto"/>
        <w:jc w:val="both"/>
        <w:rPr>
          <w:rFonts w:cs="Times New Roman"/>
          <w:color w:val="000000" w:themeColor="text1"/>
        </w:rPr>
      </w:pPr>
      <w:r w:rsidRPr="00342507">
        <w:rPr>
          <w:rFonts w:cs="Times New Roman"/>
          <w:color w:val="000000" w:themeColor="text1"/>
        </w:rPr>
        <w:t xml:space="preserve">When making secondary use of EHR data from multiple medical institutions, any differences in </w:t>
      </w:r>
      <w:r w:rsidR="49FB6C0F" w:rsidRPr="00342507">
        <w:rPr>
          <w:rFonts w:cs="Times New Roman"/>
          <w:color w:val="000000" w:themeColor="text1"/>
        </w:rPr>
        <w:t>components</w:t>
      </w:r>
      <w:r w:rsidRPr="00342507">
        <w:rPr>
          <w:rFonts w:cs="Times New Roman"/>
          <w:color w:val="000000" w:themeColor="text1"/>
        </w:rPr>
        <w:t xml:space="preserve"> and format of th</w:t>
      </w:r>
      <w:r w:rsidR="49FB6C0F" w:rsidRPr="00342507">
        <w:rPr>
          <w:rFonts w:cs="Times New Roman"/>
          <w:color w:val="000000" w:themeColor="text1"/>
        </w:rPr>
        <w:t>e</w:t>
      </w:r>
      <w:r w:rsidRPr="00342507">
        <w:rPr>
          <w:rFonts w:cs="Times New Roman"/>
          <w:color w:val="000000" w:themeColor="text1"/>
        </w:rPr>
        <w:t>se data</w:t>
      </w:r>
      <w:r w:rsidR="10198F22" w:rsidRPr="00342507">
        <w:rPr>
          <w:rFonts w:cs="Times New Roman"/>
          <w:color w:val="000000" w:themeColor="text1"/>
        </w:rPr>
        <w:t>,</w:t>
      </w:r>
      <w:r w:rsidRPr="00342507">
        <w:rPr>
          <w:rFonts w:cs="Times New Roman"/>
          <w:color w:val="000000" w:themeColor="text1"/>
        </w:rPr>
        <w:t xml:space="preserve"> </w:t>
      </w:r>
      <w:r w:rsidR="0075664A" w:rsidRPr="00342507">
        <w:rPr>
          <w:rFonts w:cs="Times New Roman"/>
          <w:color w:val="000000" w:themeColor="text1"/>
        </w:rPr>
        <w:t>including</w:t>
      </w:r>
      <w:r w:rsidRPr="00342507">
        <w:rPr>
          <w:rFonts w:cs="Times New Roman"/>
          <w:color w:val="000000" w:themeColor="text1"/>
        </w:rPr>
        <w:t xml:space="preserve"> codes used </w:t>
      </w:r>
      <w:r w:rsidR="0A4847D2" w:rsidRPr="00342507">
        <w:rPr>
          <w:rFonts w:cs="Times New Roman"/>
          <w:color w:val="000000" w:themeColor="text1"/>
        </w:rPr>
        <w:t>(</w:t>
      </w:r>
      <w:r w:rsidRPr="00342507">
        <w:rPr>
          <w:rFonts w:cs="Times New Roman"/>
          <w:color w:val="000000" w:themeColor="text1"/>
        </w:rPr>
        <w:t>such as disease names, drug names, and laboratory test items</w:t>
      </w:r>
      <w:r w:rsidR="0A4847D2" w:rsidRPr="00342507">
        <w:rPr>
          <w:rFonts w:cs="Times New Roman"/>
          <w:color w:val="000000" w:themeColor="text1"/>
        </w:rPr>
        <w:t>)</w:t>
      </w:r>
      <w:r w:rsidRPr="00342507">
        <w:rPr>
          <w:rFonts w:cs="Times New Roman"/>
          <w:color w:val="000000" w:themeColor="text1"/>
        </w:rPr>
        <w:t xml:space="preserve"> </w:t>
      </w:r>
      <w:r w:rsidR="00B47FD2" w:rsidRPr="00342507">
        <w:rPr>
          <w:rFonts w:cs="Times New Roman"/>
          <w:color w:val="000000" w:themeColor="text1"/>
        </w:rPr>
        <w:t>should be harmoni</w:t>
      </w:r>
      <w:r w:rsidR="007608BA" w:rsidRPr="00342507">
        <w:rPr>
          <w:rFonts w:cs="Times New Roman"/>
          <w:color w:val="000000" w:themeColor="text1"/>
        </w:rPr>
        <w:t>s</w:t>
      </w:r>
      <w:r w:rsidR="00B47FD2" w:rsidRPr="00342507">
        <w:rPr>
          <w:rFonts w:cs="Times New Roman"/>
          <w:color w:val="000000" w:themeColor="text1"/>
        </w:rPr>
        <w:t xml:space="preserve">ed and the approach documented in the protocol. </w:t>
      </w:r>
      <w:r w:rsidR="1DDDCB96" w:rsidRPr="00342507">
        <w:rPr>
          <w:rFonts w:cs="Times New Roman"/>
          <w:color w:val="000000" w:themeColor="text1"/>
        </w:rPr>
        <w:t>EH</w:t>
      </w:r>
      <w:r w:rsidR="0AA8691E" w:rsidRPr="00342507">
        <w:rPr>
          <w:rFonts w:cs="Times New Roman"/>
          <w:color w:val="000000" w:themeColor="text1"/>
        </w:rPr>
        <w:t xml:space="preserve">R data </w:t>
      </w:r>
      <w:r w:rsidR="5FC3C364" w:rsidRPr="00342507">
        <w:rPr>
          <w:rFonts w:cs="Times New Roman"/>
          <w:color w:val="000000" w:themeColor="text1"/>
        </w:rPr>
        <w:t xml:space="preserve">typically capture </w:t>
      </w:r>
      <w:r w:rsidR="00302EE9" w:rsidRPr="00342507">
        <w:rPr>
          <w:rFonts w:cs="Times New Roman"/>
          <w:color w:val="000000" w:themeColor="text1"/>
        </w:rPr>
        <w:t xml:space="preserve">the </w:t>
      </w:r>
      <w:r w:rsidR="00EE7DD4" w:rsidRPr="00342507">
        <w:rPr>
          <w:rFonts w:cs="Times New Roman"/>
          <w:color w:val="000000" w:themeColor="text1"/>
        </w:rPr>
        <w:t xml:space="preserve">medical encounter with </w:t>
      </w:r>
      <w:r w:rsidR="07A5E378" w:rsidRPr="00342507">
        <w:rPr>
          <w:rFonts w:cs="Times New Roman"/>
          <w:color w:val="000000" w:themeColor="text1"/>
        </w:rPr>
        <w:t xml:space="preserve">the </w:t>
      </w:r>
      <w:r w:rsidR="00BE1599" w:rsidRPr="00342507">
        <w:rPr>
          <w:rFonts w:cs="Times New Roman"/>
          <w:color w:val="000000" w:themeColor="text1"/>
        </w:rPr>
        <w:t xml:space="preserve">health care provider </w:t>
      </w:r>
      <w:r w:rsidR="00EE7DD4" w:rsidRPr="00342507">
        <w:rPr>
          <w:rFonts w:cs="Times New Roman"/>
          <w:color w:val="000000" w:themeColor="text1"/>
        </w:rPr>
        <w:t xml:space="preserve">but </w:t>
      </w:r>
      <w:r w:rsidR="07A5E378" w:rsidRPr="00342507">
        <w:rPr>
          <w:rFonts w:cs="Times New Roman"/>
          <w:color w:val="000000" w:themeColor="text1"/>
        </w:rPr>
        <w:t>may not reflect the actual delivery of healthcare</w:t>
      </w:r>
      <w:r w:rsidR="1DDDCB96" w:rsidRPr="00342507">
        <w:rPr>
          <w:rFonts w:cs="Times New Roman"/>
          <w:color w:val="000000" w:themeColor="text1"/>
        </w:rPr>
        <w:t xml:space="preserve"> </w:t>
      </w:r>
      <w:r w:rsidR="00CC2FB9" w:rsidRPr="00342507">
        <w:rPr>
          <w:rFonts w:cs="Times New Roman"/>
          <w:color w:val="000000" w:themeColor="text1"/>
        </w:rPr>
        <w:t xml:space="preserve">(e.g., </w:t>
      </w:r>
      <w:r w:rsidR="00CA6D6C" w:rsidRPr="00342507">
        <w:rPr>
          <w:rFonts w:cs="Times New Roman"/>
          <w:color w:val="000000" w:themeColor="text1"/>
        </w:rPr>
        <w:t>medicines</w:t>
      </w:r>
      <w:r w:rsidR="00CC2FB9" w:rsidRPr="00342507">
        <w:rPr>
          <w:rFonts w:cs="Times New Roman"/>
          <w:color w:val="000000" w:themeColor="text1"/>
        </w:rPr>
        <w:t xml:space="preserve"> that are ordered but not </w:t>
      </w:r>
      <w:r w:rsidR="001B7458" w:rsidRPr="00342507">
        <w:rPr>
          <w:rFonts w:cs="Times New Roman"/>
          <w:color w:val="000000" w:themeColor="text1"/>
        </w:rPr>
        <w:t xml:space="preserve">dispensed or </w:t>
      </w:r>
      <w:r w:rsidR="00CC2FB9" w:rsidRPr="00342507">
        <w:rPr>
          <w:rFonts w:cs="Times New Roman"/>
          <w:color w:val="000000" w:themeColor="text1"/>
        </w:rPr>
        <w:t>administ</w:t>
      </w:r>
      <w:r w:rsidR="00EA5C6B" w:rsidRPr="00342507">
        <w:rPr>
          <w:rFonts w:cs="Times New Roman"/>
          <w:color w:val="000000" w:themeColor="text1"/>
        </w:rPr>
        <w:t>ered</w:t>
      </w:r>
      <w:r w:rsidR="00CC2FB9" w:rsidRPr="00342507">
        <w:rPr>
          <w:rFonts w:cs="Times New Roman"/>
          <w:color w:val="000000" w:themeColor="text1"/>
        </w:rPr>
        <w:t xml:space="preserve">) </w:t>
      </w:r>
      <w:r w:rsidR="00EE7DD4" w:rsidRPr="00342507">
        <w:rPr>
          <w:rFonts w:cs="Times New Roman"/>
          <w:color w:val="000000" w:themeColor="text1"/>
        </w:rPr>
        <w:t xml:space="preserve">and may require </w:t>
      </w:r>
      <w:r w:rsidR="1DDDCB96" w:rsidRPr="00342507">
        <w:rPr>
          <w:rFonts w:cs="Times New Roman"/>
          <w:color w:val="000000" w:themeColor="text1"/>
        </w:rPr>
        <w:t>additional linkage</w:t>
      </w:r>
      <w:r w:rsidR="0038006B" w:rsidRPr="00342507">
        <w:rPr>
          <w:rFonts w:cs="Times New Roman"/>
          <w:color w:val="000000" w:themeColor="text1"/>
        </w:rPr>
        <w:t xml:space="preserve"> (</w:t>
      </w:r>
      <w:r w:rsidR="00C557DC" w:rsidRPr="00342507">
        <w:rPr>
          <w:rFonts w:cs="Times New Roman"/>
          <w:color w:val="000000" w:themeColor="text1"/>
        </w:rPr>
        <w:t>e.g</w:t>
      </w:r>
      <w:r w:rsidR="00400D3C" w:rsidRPr="00342507">
        <w:rPr>
          <w:rFonts w:cs="Times New Roman"/>
          <w:color w:val="000000" w:themeColor="text1"/>
        </w:rPr>
        <w:t>.,</w:t>
      </w:r>
      <w:r w:rsidR="00C557DC" w:rsidRPr="00342507">
        <w:rPr>
          <w:rFonts w:cs="Times New Roman"/>
          <w:color w:val="000000" w:themeColor="text1"/>
        </w:rPr>
        <w:t xml:space="preserve"> to pharmacy records)</w:t>
      </w:r>
      <w:r w:rsidR="1DDDCB96" w:rsidRPr="00342507">
        <w:rPr>
          <w:rFonts w:cs="Times New Roman"/>
          <w:color w:val="000000" w:themeColor="text1"/>
        </w:rPr>
        <w:t>.</w:t>
      </w:r>
      <w:r w:rsidR="0682E3B0" w:rsidRPr="00342507">
        <w:rPr>
          <w:rFonts w:cs="Times New Roman"/>
          <w:color w:val="000000" w:themeColor="text1"/>
        </w:rPr>
        <w:t xml:space="preserve"> In addition, o</w:t>
      </w:r>
      <w:r w:rsidR="78FAEB42" w:rsidRPr="00342507">
        <w:rPr>
          <w:rFonts w:cs="Times New Roman"/>
          <w:color w:val="000000" w:themeColor="text1"/>
        </w:rPr>
        <w:t xml:space="preserve">btaining comprehensive </w:t>
      </w:r>
      <w:r w:rsidR="00ED75DF" w:rsidRPr="00342507">
        <w:rPr>
          <w:rFonts w:cs="Times New Roman"/>
          <w:color w:val="000000" w:themeColor="text1"/>
        </w:rPr>
        <w:t>history of medicine use</w:t>
      </w:r>
      <w:r w:rsidR="00302EE9" w:rsidRPr="00342507">
        <w:rPr>
          <w:rFonts w:cs="Times New Roman"/>
          <w:color w:val="000000" w:themeColor="text1"/>
        </w:rPr>
        <w:t xml:space="preserve">, </w:t>
      </w:r>
      <w:r w:rsidR="00ED75DF" w:rsidRPr="00342507">
        <w:rPr>
          <w:rFonts w:cs="Times New Roman"/>
          <w:color w:val="000000" w:themeColor="text1"/>
        </w:rPr>
        <w:t xml:space="preserve">or </w:t>
      </w:r>
      <w:r w:rsidR="78FAEB42" w:rsidRPr="00342507">
        <w:rPr>
          <w:rFonts w:cs="Times New Roman"/>
          <w:color w:val="000000" w:themeColor="text1"/>
        </w:rPr>
        <w:t xml:space="preserve">medical care data on patients </w:t>
      </w:r>
      <w:r w:rsidR="78FAEB42" w:rsidRPr="00342507">
        <w:rPr>
          <w:rFonts w:cs="Times New Roman"/>
          <w:color w:val="000000" w:themeColor="text1"/>
        </w:rPr>
        <w:lastRenderedPageBreak/>
        <w:t>with certain types of privacy concerns (e.g., sexually transmitted infection, substance use</w:t>
      </w:r>
      <w:r w:rsidR="00CE7266" w:rsidRPr="00342507">
        <w:rPr>
          <w:rFonts w:cs="Times New Roman"/>
          <w:color w:val="000000" w:themeColor="text1"/>
        </w:rPr>
        <w:t xml:space="preserve"> disorders</w:t>
      </w:r>
      <w:r w:rsidR="78FAEB42" w:rsidRPr="00342507">
        <w:rPr>
          <w:rFonts w:cs="Times New Roman"/>
          <w:color w:val="000000" w:themeColor="text1"/>
        </w:rPr>
        <w:t>, mental health conditions) can be challenging</w:t>
      </w:r>
      <w:r w:rsidR="00A37426" w:rsidRPr="00342507">
        <w:rPr>
          <w:rFonts w:cs="Times New Roman"/>
          <w:color w:val="000000" w:themeColor="text1"/>
        </w:rPr>
        <w:t>.</w:t>
      </w:r>
      <w:r w:rsidR="78FAEB42" w:rsidRPr="00342507">
        <w:rPr>
          <w:rFonts w:cs="Times New Roman"/>
          <w:color w:val="000000" w:themeColor="text1"/>
        </w:rPr>
        <w:t xml:space="preserve"> </w:t>
      </w:r>
      <w:r w:rsidR="00A37426" w:rsidRPr="00342507">
        <w:rPr>
          <w:rFonts w:cs="Times New Roman"/>
          <w:color w:val="000000" w:themeColor="text1"/>
        </w:rPr>
        <w:t>Nevertheless,</w:t>
      </w:r>
      <w:r w:rsidR="78FAEB42" w:rsidRPr="00342507">
        <w:rPr>
          <w:rFonts w:cs="Times New Roman"/>
          <w:color w:val="000000" w:themeColor="text1"/>
        </w:rPr>
        <w:t xml:space="preserve"> failure to </w:t>
      </w:r>
      <w:r w:rsidR="00A37426" w:rsidRPr="00342507">
        <w:rPr>
          <w:rFonts w:cs="Times New Roman"/>
          <w:color w:val="000000" w:themeColor="text1"/>
        </w:rPr>
        <w:t xml:space="preserve">capture </w:t>
      </w:r>
      <w:r w:rsidR="00035F63" w:rsidRPr="00342507">
        <w:rPr>
          <w:rFonts w:cs="Times New Roman"/>
          <w:color w:val="000000" w:themeColor="text1"/>
        </w:rPr>
        <w:t>these data</w:t>
      </w:r>
      <w:r w:rsidR="78FAEB42" w:rsidRPr="00342507">
        <w:rPr>
          <w:rFonts w:cs="Times New Roman"/>
          <w:color w:val="000000" w:themeColor="text1"/>
        </w:rPr>
        <w:t xml:space="preserve"> can result in </w:t>
      </w:r>
      <w:r w:rsidR="000A6FD0" w:rsidRPr="00342507">
        <w:rPr>
          <w:rFonts w:cs="Times New Roman"/>
          <w:color w:val="000000" w:themeColor="text1"/>
        </w:rPr>
        <w:t xml:space="preserve">inaccurate or incomplete </w:t>
      </w:r>
      <w:r w:rsidR="00F2542B" w:rsidRPr="00342507">
        <w:rPr>
          <w:rFonts w:cs="Times New Roman"/>
          <w:color w:val="000000" w:themeColor="text1"/>
        </w:rPr>
        <w:t>data.</w:t>
      </w:r>
    </w:p>
    <w:p w14:paraId="266B9F34" w14:textId="77777777" w:rsidR="00D34036" w:rsidRPr="00342507" w:rsidRDefault="00D34036" w:rsidP="00342507">
      <w:pPr>
        <w:pStyle w:val="Heading5"/>
        <w:spacing w:line="360" w:lineRule="auto"/>
      </w:pPr>
      <w:r w:rsidRPr="00342507">
        <w:t>Claims Data</w:t>
      </w:r>
    </w:p>
    <w:p w14:paraId="59032B85" w14:textId="5D98F219" w:rsidR="000D3F66" w:rsidRPr="00342507" w:rsidRDefault="00A82F20" w:rsidP="00342507">
      <w:pPr>
        <w:spacing w:line="360" w:lineRule="auto"/>
        <w:jc w:val="both"/>
        <w:rPr>
          <w:rFonts w:cs="Times New Roman"/>
          <w:color w:val="000000" w:themeColor="text1"/>
        </w:rPr>
      </w:pPr>
      <w:r w:rsidRPr="00342507">
        <w:rPr>
          <w:rFonts w:cs="Times New Roman"/>
          <w:color w:val="000000" w:themeColor="text1"/>
        </w:rPr>
        <w:t>Healthcare c</w:t>
      </w:r>
      <w:r w:rsidR="73F09E04" w:rsidRPr="00342507">
        <w:rPr>
          <w:rFonts w:cs="Times New Roman"/>
          <w:color w:val="000000" w:themeColor="text1"/>
        </w:rPr>
        <w:t xml:space="preserve">laims databases are often large </w:t>
      </w:r>
      <w:r w:rsidR="151FCDE1" w:rsidRPr="00342507">
        <w:rPr>
          <w:rFonts w:cs="Times New Roman"/>
          <w:color w:val="000000" w:themeColor="text1"/>
        </w:rPr>
        <w:t xml:space="preserve">and capture healthcare services for all </w:t>
      </w:r>
      <w:r w:rsidR="00CA178B" w:rsidRPr="00342507">
        <w:rPr>
          <w:rFonts w:cs="Times New Roman"/>
          <w:color w:val="000000" w:themeColor="text1"/>
        </w:rPr>
        <w:t xml:space="preserve">individuals covered by a </w:t>
      </w:r>
      <w:r w:rsidR="006F594D" w:rsidRPr="00342507">
        <w:rPr>
          <w:rFonts w:cs="Times New Roman"/>
          <w:color w:val="000000" w:themeColor="text1"/>
        </w:rPr>
        <w:t xml:space="preserve">health insurance program(s). </w:t>
      </w:r>
      <w:r w:rsidR="1BBFCC2E" w:rsidRPr="00342507">
        <w:rPr>
          <w:rFonts w:cs="Times New Roman"/>
          <w:color w:val="000000" w:themeColor="text1"/>
        </w:rPr>
        <w:t>Typically,</w:t>
      </w:r>
      <w:r w:rsidR="35AFD6DB" w:rsidRPr="00342507">
        <w:rPr>
          <w:rFonts w:cs="Times New Roman"/>
          <w:color w:val="000000" w:themeColor="text1"/>
        </w:rPr>
        <w:t xml:space="preserve"> once</w:t>
      </w:r>
      <w:r w:rsidR="1BBFCC2E" w:rsidRPr="00342507">
        <w:rPr>
          <w:rFonts w:cs="Times New Roman"/>
          <w:color w:val="000000" w:themeColor="text1"/>
        </w:rPr>
        <w:t xml:space="preserve"> claims for all healthcare provided</w:t>
      </w:r>
      <w:r w:rsidR="406C6F64" w:rsidRPr="00342507">
        <w:rPr>
          <w:rFonts w:cs="Times New Roman"/>
          <w:color w:val="000000" w:themeColor="text1"/>
        </w:rPr>
        <w:t xml:space="preserve"> </w:t>
      </w:r>
      <w:r w:rsidR="1BBFCC2E" w:rsidRPr="00342507">
        <w:rPr>
          <w:rFonts w:cs="Times New Roman"/>
          <w:color w:val="000000" w:themeColor="text1"/>
        </w:rPr>
        <w:t xml:space="preserve">to individuals within a health insurance program are </w:t>
      </w:r>
      <w:r w:rsidR="24FA8370" w:rsidRPr="00342507">
        <w:rPr>
          <w:rFonts w:cs="Times New Roman"/>
          <w:color w:val="000000" w:themeColor="text1"/>
        </w:rPr>
        <w:t>fully adjudicated</w:t>
      </w:r>
      <w:r w:rsidR="002571EB" w:rsidRPr="00342507">
        <w:rPr>
          <w:rFonts w:cs="Times New Roman"/>
          <w:color w:val="000000" w:themeColor="text1"/>
        </w:rPr>
        <w:t xml:space="preserve"> (</w:t>
      </w:r>
      <w:r w:rsidR="003E13CE" w:rsidRPr="00342507">
        <w:rPr>
          <w:rFonts w:cs="Times New Roman"/>
          <w:color w:val="000000" w:themeColor="text1"/>
        </w:rPr>
        <w:t xml:space="preserve">i.e., </w:t>
      </w:r>
      <w:r w:rsidR="00C51832" w:rsidRPr="00342507">
        <w:rPr>
          <w:rFonts w:cs="Times New Roman"/>
          <w:color w:val="000000" w:themeColor="text1"/>
        </w:rPr>
        <w:t xml:space="preserve">final </w:t>
      </w:r>
      <w:r w:rsidR="002571EB" w:rsidRPr="00342507">
        <w:rPr>
          <w:rFonts w:cs="Times New Roman"/>
          <w:color w:val="000000" w:themeColor="text1"/>
        </w:rPr>
        <w:t xml:space="preserve">payment decisions made by </w:t>
      </w:r>
      <w:r w:rsidR="00C51832" w:rsidRPr="00342507">
        <w:rPr>
          <w:rFonts w:cs="Times New Roman"/>
          <w:color w:val="000000" w:themeColor="text1"/>
        </w:rPr>
        <w:t>insurance companies or claims processors)</w:t>
      </w:r>
      <w:r w:rsidR="24FA8370" w:rsidRPr="00342507">
        <w:rPr>
          <w:rFonts w:cs="Times New Roman"/>
          <w:color w:val="000000" w:themeColor="text1"/>
        </w:rPr>
        <w:t xml:space="preserve">, they are </w:t>
      </w:r>
      <w:r w:rsidR="1BBFCC2E" w:rsidRPr="00342507">
        <w:rPr>
          <w:rFonts w:cs="Times New Roman"/>
          <w:color w:val="000000" w:themeColor="text1"/>
        </w:rPr>
        <w:t xml:space="preserve">aggregated into </w:t>
      </w:r>
      <w:r w:rsidR="1ABCDB5C" w:rsidRPr="00342507">
        <w:rPr>
          <w:rFonts w:cs="Times New Roman"/>
          <w:color w:val="000000" w:themeColor="text1"/>
        </w:rPr>
        <w:t xml:space="preserve">a database that reflects a </w:t>
      </w:r>
      <w:r w:rsidR="29096927" w:rsidRPr="00342507">
        <w:rPr>
          <w:rFonts w:cs="Times New Roman"/>
          <w:color w:val="000000" w:themeColor="text1"/>
        </w:rPr>
        <w:t>more complete view of services</w:t>
      </w:r>
      <w:r w:rsidR="13564E3A" w:rsidRPr="00342507">
        <w:rPr>
          <w:rFonts w:cs="Times New Roman"/>
          <w:color w:val="000000" w:themeColor="text1"/>
        </w:rPr>
        <w:t xml:space="preserve">. </w:t>
      </w:r>
      <w:r w:rsidR="07238F19" w:rsidRPr="00342507">
        <w:rPr>
          <w:rFonts w:cs="Times New Roman"/>
          <w:color w:val="000000" w:themeColor="text1"/>
        </w:rPr>
        <w:t xml:space="preserve">Some databases will contain a mix of </w:t>
      </w:r>
      <w:r w:rsidR="0C260D74" w:rsidRPr="00342507">
        <w:rPr>
          <w:rFonts w:cs="Times New Roman"/>
          <w:color w:val="000000" w:themeColor="text1"/>
        </w:rPr>
        <w:t xml:space="preserve">open </w:t>
      </w:r>
      <w:r w:rsidR="00B14122" w:rsidRPr="00342507">
        <w:rPr>
          <w:rFonts w:cs="Times New Roman"/>
          <w:color w:val="000000" w:themeColor="text1"/>
        </w:rPr>
        <w:t xml:space="preserve">(in-process) </w:t>
      </w:r>
      <w:r w:rsidR="0C260D74" w:rsidRPr="00342507">
        <w:rPr>
          <w:rFonts w:cs="Times New Roman"/>
          <w:color w:val="000000" w:themeColor="text1"/>
        </w:rPr>
        <w:t xml:space="preserve">and closed </w:t>
      </w:r>
      <w:r w:rsidR="00B14122" w:rsidRPr="00342507">
        <w:rPr>
          <w:rFonts w:cs="Times New Roman"/>
          <w:color w:val="000000" w:themeColor="text1"/>
        </w:rPr>
        <w:t xml:space="preserve">(paid/denied) </w:t>
      </w:r>
      <w:r w:rsidR="0C260D74" w:rsidRPr="00342507">
        <w:rPr>
          <w:rFonts w:cs="Times New Roman"/>
          <w:color w:val="000000" w:themeColor="text1"/>
        </w:rPr>
        <w:t>claims and the researcher should understand the dynamic nature of the data in these cases.</w:t>
      </w:r>
      <w:r w:rsidR="5976EDA0" w:rsidRPr="00342507">
        <w:rPr>
          <w:rFonts w:cs="Times New Roman"/>
          <w:color w:val="000000" w:themeColor="text1"/>
        </w:rPr>
        <w:t xml:space="preserve"> </w:t>
      </w:r>
      <w:r w:rsidR="00350315" w:rsidRPr="00342507">
        <w:rPr>
          <w:rFonts w:cs="Times New Roman"/>
          <w:color w:val="000000" w:themeColor="text1"/>
        </w:rPr>
        <w:t>Without linkage</w:t>
      </w:r>
      <w:r w:rsidR="00D2403C" w:rsidRPr="00342507">
        <w:rPr>
          <w:rFonts w:cs="Times New Roman"/>
          <w:color w:val="000000" w:themeColor="text1"/>
        </w:rPr>
        <w:t xml:space="preserve"> to other data sources</w:t>
      </w:r>
      <w:r w:rsidR="00350315" w:rsidRPr="00342507">
        <w:rPr>
          <w:rFonts w:cs="Times New Roman"/>
          <w:color w:val="000000" w:themeColor="text1"/>
        </w:rPr>
        <w:t>, i</w:t>
      </w:r>
      <w:r w:rsidR="73F09E04" w:rsidRPr="00342507">
        <w:rPr>
          <w:rFonts w:cs="Times New Roman"/>
          <w:color w:val="000000" w:themeColor="text1"/>
        </w:rPr>
        <w:t xml:space="preserve">t is </w:t>
      </w:r>
      <w:r w:rsidR="0E7D339D" w:rsidRPr="00342507">
        <w:rPr>
          <w:rFonts w:cs="Times New Roman"/>
          <w:color w:val="000000" w:themeColor="text1"/>
        </w:rPr>
        <w:t xml:space="preserve">often </w:t>
      </w:r>
      <w:r w:rsidR="73F09E04" w:rsidRPr="00342507">
        <w:rPr>
          <w:rFonts w:cs="Times New Roman"/>
          <w:color w:val="000000" w:themeColor="text1"/>
        </w:rPr>
        <w:t xml:space="preserve">not possible to obtain information about </w:t>
      </w:r>
      <w:r w:rsidR="00035F63" w:rsidRPr="00342507">
        <w:rPr>
          <w:rFonts w:cs="Times New Roman"/>
          <w:color w:val="000000" w:themeColor="text1"/>
        </w:rPr>
        <w:t>healthcare visits</w:t>
      </w:r>
      <w:r w:rsidR="73F09E04" w:rsidRPr="00342507">
        <w:rPr>
          <w:rFonts w:cs="Times New Roman"/>
          <w:color w:val="000000" w:themeColor="text1"/>
        </w:rPr>
        <w:t>,</w:t>
      </w:r>
      <w:r w:rsidR="001A4EBD" w:rsidRPr="00342507">
        <w:rPr>
          <w:rFonts w:cs="Times New Roman"/>
          <w:color w:val="000000" w:themeColor="text1"/>
        </w:rPr>
        <w:t xml:space="preserve"> results from laboratory testing,</w:t>
      </w:r>
      <w:r w:rsidR="73F09E04" w:rsidRPr="00342507">
        <w:rPr>
          <w:rFonts w:cs="Times New Roman"/>
          <w:color w:val="000000" w:themeColor="text1"/>
        </w:rPr>
        <w:t xml:space="preserve"> </w:t>
      </w:r>
      <w:r w:rsidR="00343EB5" w:rsidRPr="00342507">
        <w:rPr>
          <w:rFonts w:cs="Times New Roman"/>
          <w:color w:val="000000" w:themeColor="text1"/>
        </w:rPr>
        <w:t xml:space="preserve">outcomes of </w:t>
      </w:r>
      <w:r w:rsidR="00614FF6" w:rsidRPr="00342507">
        <w:rPr>
          <w:rFonts w:cs="Times New Roman"/>
          <w:color w:val="000000" w:themeColor="text1"/>
        </w:rPr>
        <w:t>offspring</w:t>
      </w:r>
      <w:r w:rsidR="00780720" w:rsidRPr="00342507">
        <w:rPr>
          <w:rFonts w:cs="Times New Roman"/>
          <w:color w:val="000000" w:themeColor="text1"/>
        </w:rPr>
        <w:t xml:space="preserve"> in pregnancy studies</w:t>
      </w:r>
      <w:r w:rsidR="00CF6BE6" w:rsidRPr="00342507">
        <w:rPr>
          <w:rFonts w:cs="Times New Roman"/>
          <w:color w:val="000000" w:themeColor="text1"/>
        </w:rPr>
        <w:t>,</w:t>
      </w:r>
      <w:r w:rsidR="73F09E04" w:rsidRPr="00342507">
        <w:rPr>
          <w:rFonts w:cs="Times New Roman"/>
          <w:color w:val="000000" w:themeColor="text1"/>
        </w:rPr>
        <w:t xml:space="preserve"> many vaccinations, injuries from accidents</w:t>
      </w:r>
      <w:r w:rsidR="00035F63" w:rsidRPr="00342507">
        <w:rPr>
          <w:rFonts w:cs="Times New Roman"/>
          <w:color w:val="000000" w:themeColor="text1"/>
        </w:rPr>
        <w:t>, and other care not covered by health insurance.</w:t>
      </w:r>
      <w:r w:rsidR="00780720" w:rsidRPr="00342507">
        <w:rPr>
          <w:rFonts w:cs="Times New Roman"/>
          <w:color w:val="000000" w:themeColor="text1"/>
        </w:rPr>
        <w:t xml:space="preserve"> These iss</w:t>
      </w:r>
      <w:r w:rsidR="004851F6" w:rsidRPr="00342507">
        <w:rPr>
          <w:rFonts w:cs="Times New Roman"/>
          <w:color w:val="000000" w:themeColor="text1"/>
        </w:rPr>
        <w:t xml:space="preserve">ues may be due to numerous </w:t>
      </w:r>
      <w:r w:rsidR="00035F63" w:rsidRPr="00342507">
        <w:rPr>
          <w:rFonts w:cs="Times New Roman"/>
          <w:color w:val="000000" w:themeColor="text1"/>
        </w:rPr>
        <w:t>factors,</w:t>
      </w:r>
      <w:r w:rsidR="004851F6" w:rsidRPr="00342507">
        <w:rPr>
          <w:rFonts w:cs="Times New Roman"/>
          <w:color w:val="000000" w:themeColor="text1"/>
        </w:rPr>
        <w:t xml:space="preserve"> including </w:t>
      </w:r>
      <w:r w:rsidR="002F5787" w:rsidRPr="00342507">
        <w:rPr>
          <w:rFonts w:cs="Times New Roman"/>
          <w:color w:val="000000" w:themeColor="text1"/>
        </w:rPr>
        <w:t>health</w:t>
      </w:r>
      <w:r w:rsidR="004851F6" w:rsidRPr="00342507">
        <w:rPr>
          <w:rFonts w:cs="Times New Roman"/>
          <w:color w:val="000000" w:themeColor="text1"/>
        </w:rPr>
        <w:t xml:space="preserve"> </w:t>
      </w:r>
      <w:r w:rsidR="000D46FC" w:rsidRPr="00342507">
        <w:rPr>
          <w:rFonts w:cs="Times New Roman"/>
          <w:color w:val="000000" w:themeColor="text1"/>
        </w:rPr>
        <w:t xml:space="preserve">insurance coverage </w:t>
      </w:r>
      <w:r w:rsidR="007A044C" w:rsidRPr="00342507">
        <w:rPr>
          <w:rFonts w:cs="Times New Roman"/>
          <w:color w:val="000000" w:themeColor="text1"/>
        </w:rPr>
        <w:t>policies</w:t>
      </w:r>
      <w:r w:rsidR="004851F6" w:rsidRPr="00342507">
        <w:rPr>
          <w:rFonts w:cs="Times New Roman"/>
          <w:color w:val="000000" w:themeColor="text1"/>
        </w:rPr>
        <w:t xml:space="preserve"> and </w:t>
      </w:r>
      <w:r w:rsidR="00221AE3" w:rsidRPr="00342507">
        <w:rPr>
          <w:rFonts w:cs="Times New Roman"/>
          <w:color w:val="000000" w:themeColor="text1"/>
        </w:rPr>
        <w:t xml:space="preserve">seeking medical care outside of the insurance </w:t>
      </w:r>
      <w:r w:rsidR="00725C24" w:rsidRPr="00342507">
        <w:rPr>
          <w:rFonts w:cs="Times New Roman"/>
          <w:color w:val="000000" w:themeColor="text1"/>
        </w:rPr>
        <w:t>system</w:t>
      </w:r>
      <w:r w:rsidR="00221AE3" w:rsidRPr="00342507" w:rsidDel="00221AE3">
        <w:rPr>
          <w:rFonts w:cs="Times New Roman"/>
          <w:color w:val="000000" w:themeColor="text1"/>
        </w:rPr>
        <w:t xml:space="preserve"> </w:t>
      </w:r>
      <w:r w:rsidR="73F09E04" w:rsidRPr="00342507">
        <w:rPr>
          <w:rFonts w:cs="Times New Roman"/>
          <w:color w:val="000000" w:themeColor="text1"/>
        </w:rPr>
        <w:t>(</w:t>
      </w:r>
      <w:r w:rsidR="00035F63" w:rsidRPr="00342507">
        <w:rPr>
          <w:rFonts w:cs="Times New Roman"/>
          <w:color w:val="000000" w:themeColor="text1"/>
        </w:rPr>
        <w:t xml:space="preserve">e.g., </w:t>
      </w:r>
      <w:r w:rsidR="73F09E04" w:rsidRPr="00342507">
        <w:rPr>
          <w:rFonts w:cs="Times New Roman"/>
          <w:color w:val="000000" w:themeColor="text1"/>
        </w:rPr>
        <w:t>self-paid</w:t>
      </w:r>
      <w:r w:rsidR="00433082" w:rsidRPr="00342507">
        <w:rPr>
          <w:rFonts w:cs="Times New Roman"/>
          <w:color w:val="000000" w:themeColor="text1"/>
        </w:rPr>
        <w:t>/self-care</w:t>
      </w:r>
      <w:r w:rsidR="73F09E04" w:rsidRPr="00342507">
        <w:rPr>
          <w:rFonts w:cs="Times New Roman"/>
          <w:color w:val="000000" w:themeColor="text1"/>
        </w:rPr>
        <w:t xml:space="preserve"> treatments, procedures insured by worker's accident insurance, </w:t>
      </w:r>
      <w:r w:rsidR="00035F63" w:rsidRPr="00342507">
        <w:rPr>
          <w:rFonts w:cs="Times New Roman"/>
          <w:color w:val="000000" w:themeColor="text1"/>
        </w:rPr>
        <w:t xml:space="preserve">and </w:t>
      </w:r>
      <w:r w:rsidR="73F09E04" w:rsidRPr="00342507">
        <w:rPr>
          <w:rFonts w:cs="Times New Roman"/>
          <w:color w:val="000000" w:themeColor="text1"/>
        </w:rPr>
        <w:t>motor vehicle liability insurance)</w:t>
      </w:r>
      <w:r w:rsidR="13564E3A" w:rsidRPr="00342507">
        <w:rPr>
          <w:rFonts w:cs="Times New Roman"/>
          <w:color w:val="000000" w:themeColor="text1"/>
        </w:rPr>
        <w:t>.</w:t>
      </w:r>
    </w:p>
    <w:p w14:paraId="717A6D26" w14:textId="25DA04C7" w:rsidR="00BD456B" w:rsidRPr="00342507" w:rsidRDefault="00BD456B" w:rsidP="00342507">
      <w:pPr>
        <w:pStyle w:val="Heading5"/>
        <w:spacing w:line="360" w:lineRule="auto"/>
      </w:pPr>
      <w:r w:rsidRPr="00342507">
        <w:t>Registr</w:t>
      </w:r>
      <w:r w:rsidR="00A73315" w:rsidRPr="00342507">
        <w:t>ies</w:t>
      </w:r>
    </w:p>
    <w:p w14:paraId="7C2E80CA" w14:textId="08CBCD23" w:rsidR="00144313" w:rsidRPr="00342507" w:rsidRDefault="30ED1B50" w:rsidP="00342507">
      <w:pPr>
        <w:spacing w:before="0" w:after="0" w:line="360" w:lineRule="auto"/>
        <w:jc w:val="both"/>
        <w:rPr>
          <w:rFonts w:cs="Times New Roman"/>
          <w:color w:val="000000" w:themeColor="text1"/>
        </w:rPr>
      </w:pPr>
      <w:r w:rsidRPr="00342507">
        <w:rPr>
          <w:rFonts w:cs="Times New Roman"/>
          <w:color w:val="000000" w:themeColor="text1"/>
        </w:rPr>
        <w:t xml:space="preserve">A </w:t>
      </w:r>
      <w:r w:rsidRPr="00342507">
        <w:rPr>
          <w:rFonts w:cs="Times New Roman"/>
          <w:b/>
          <w:bCs/>
          <w:i/>
          <w:iCs/>
          <w:color w:val="000000" w:themeColor="text1"/>
        </w:rPr>
        <w:t>registry</w:t>
      </w:r>
      <w:r w:rsidRPr="00342507">
        <w:rPr>
          <w:rFonts w:cs="Times New Roman"/>
          <w:color w:val="000000" w:themeColor="text1"/>
        </w:rPr>
        <w:t xml:space="preserve"> </w:t>
      </w:r>
      <w:r w:rsidR="00142DBB" w:rsidRPr="00342507">
        <w:rPr>
          <w:rFonts w:cs="Times New Roman"/>
          <w:color w:val="000000" w:themeColor="text1"/>
        </w:rPr>
        <w:t>is</w:t>
      </w:r>
      <w:r w:rsidRPr="00342507">
        <w:rPr>
          <w:rFonts w:cs="Times New Roman"/>
          <w:color w:val="000000" w:themeColor="text1"/>
        </w:rPr>
        <w:t xml:space="preserve"> </w:t>
      </w:r>
      <w:r w:rsidR="6FE19B75" w:rsidRPr="00342507">
        <w:rPr>
          <w:rFonts w:cs="Times New Roman"/>
          <w:color w:val="000000" w:themeColor="text1"/>
        </w:rPr>
        <w:t xml:space="preserve">an </w:t>
      </w:r>
      <w:r w:rsidR="0051684C" w:rsidRPr="00342507">
        <w:rPr>
          <w:rFonts w:cs="Times New Roman"/>
          <w:color w:val="000000" w:themeColor="text1"/>
        </w:rPr>
        <w:t>organized</w:t>
      </w:r>
      <w:r w:rsidR="6FE19B75" w:rsidRPr="00342507">
        <w:rPr>
          <w:rFonts w:cs="Times New Roman"/>
          <w:color w:val="000000" w:themeColor="text1"/>
        </w:rPr>
        <w:t xml:space="preserve"> </w:t>
      </w:r>
      <w:r w:rsidR="00996B7A" w:rsidRPr="00342507">
        <w:rPr>
          <w:rFonts w:cs="Times New Roman"/>
          <w:color w:val="000000" w:themeColor="text1"/>
        </w:rPr>
        <w:t xml:space="preserve">system that collects </w:t>
      </w:r>
      <w:r w:rsidR="0B3F95D6" w:rsidRPr="00342507">
        <w:rPr>
          <w:rFonts w:cs="Times New Roman"/>
          <w:color w:val="000000" w:themeColor="text1"/>
        </w:rPr>
        <w:t>prespecified</w:t>
      </w:r>
      <w:r w:rsidR="00996B7A" w:rsidRPr="00342507">
        <w:rPr>
          <w:rFonts w:cs="Times New Roman"/>
          <w:color w:val="000000" w:themeColor="text1"/>
        </w:rPr>
        <w:t xml:space="preserve"> uniform data </w:t>
      </w:r>
      <w:r w:rsidR="73DE086F" w:rsidRPr="00342507">
        <w:rPr>
          <w:rFonts w:cs="Times New Roman"/>
          <w:color w:val="000000" w:themeColor="text1"/>
        </w:rPr>
        <w:t xml:space="preserve">from a population </w:t>
      </w:r>
      <w:r w:rsidR="71C1CB4D" w:rsidRPr="00342507">
        <w:rPr>
          <w:rFonts w:cs="Times New Roman"/>
          <w:color w:val="000000" w:themeColor="text1"/>
        </w:rPr>
        <w:t xml:space="preserve">defined by a </w:t>
      </w:r>
      <w:r w:rsidR="00996B7A" w:rsidRPr="00342507">
        <w:rPr>
          <w:rFonts w:cs="Times New Roman"/>
          <w:color w:val="000000" w:themeColor="text1"/>
        </w:rPr>
        <w:t>specifi</w:t>
      </w:r>
      <w:r w:rsidR="2A208E00" w:rsidRPr="00342507">
        <w:rPr>
          <w:rFonts w:cs="Times New Roman"/>
          <w:color w:val="000000" w:themeColor="text1"/>
        </w:rPr>
        <w:t>c</w:t>
      </w:r>
      <w:r w:rsidR="00996B7A" w:rsidRPr="00342507">
        <w:rPr>
          <w:rFonts w:cs="Times New Roman"/>
          <w:color w:val="000000" w:themeColor="text1"/>
        </w:rPr>
        <w:t xml:space="preserve"> disease, condition</w:t>
      </w:r>
      <w:r w:rsidR="00400D3C" w:rsidRPr="00342507">
        <w:rPr>
          <w:rFonts w:cs="Times New Roman"/>
          <w:color w:val="000000" w:themeColor="text1"/>
        </w:rPr>
        <w:t>,</w:t>
      </w:r>
      <w:r w:rsidR="00996B7A" w:rsidRPr="00342507">
        <w:rPr>
          <w:rFonts w:cs="Times New Roman"/>
          <w:color w:val="000000" w:themeColor="text1"/>
        </w:rPr>
        <w:t xml:space="preserve"> or exposure</w:t>
      </w:r>
      <w:r w:rsidR="00E6358F" w:rsidRPr="00342507">
        <w:rPr>
          <w:rFonts w:cs="Times New Roman"/>
          <w:color w:val="000000" w:themeColor="text1"/>
        </w:rPr>
        <w:t>.</w:t>
      </w:r>
      <w:r w:rsidR="2FCA9048" w:rsidRPr="00342507">
        <w:rPr>
          <w:rFonts w:cs="Times New Roman"/>
          <w:color w:val="000000" w:themeColor="text1"/>
        </w:rPr>
        <w:t xml:space="preserve"> </w:t>
      </w:r>
      <w:r w:rsidR="2FCA9048" w:rsidRPr="00342507">
        <w:rPr>
          <w:rFonts w:eastAsia="Times New Roman" w:cs="Times New Roman"/>
          <w:szCs w:val="24"/>
        </w:rPr>
        <w:t xml:space="preserve">Registries may be further described as “Patient Registries” or “Product Registries” to indicate defining characteristics for registry entry. The former highlights a focus on collecting data from patients with a certain disease, </w:t>
      </w:r>
      <w:r w:rsidR="00CC0077" w:rsidRPr="00342507">
        <w:rPr>
          <w:rFonts w:eastAsia="Times New Roman" w:cs="Times New Roman"/>
          <w:szCs w:val="24"/>
        </w:rPr>
        <w:t xml:space="preserve">specific populations, such as pregnant or lactating people, </w:t>
      </w:r>
      <w:r w:rsidR="2FCA9048" w:rsidRPr="00342507">
        <w:rPr>
          <w:rFonts w:eastAsia="Times New Roman" w:cs="Times New Roman"/>
          <w:szCs w:val="24"/>
        </w:rPr>
        <w:t>or individuals with a specific condition</w:t>
      </w:r>
      <w:r w:rsidR="00035F63" w:rsidRPr="00342507">
        <w:rPr>
          <w:rFonts w:eastAsia="Times New Roman" w:cs="Times New Roman"/>
          <w:szCs w:val="24"/>
        </w:rPr>
        <w:t>,</w:t>
      </w:r>
      <w:r w:rsidR="2FCA9048" w:rsidRPr="00342507">
        <w:rPr>
          <w:rFonts w:eastAsia="Times New Roman" w:cs="Times New Roman"/>
          <w:szCs w:val="24"/>
        </w:rPr>
        <w:t xml:space="preserve"> such as a birth defect or a molecular or genomic feature. The latter is a system by which </w:t>
      </w:r>
      <w:r w:rsidR="00400D3C" w:rsidRPr="00342507">
        <w:rPr>
          <w:rFonts w:eastAsia="Times New Roman" w:cs="Times New Roman"/>
          <w:szCs w:val="24"/>
        </w:rPr>
        <w:t>s</w:t>
      </w:r>
      <w:r w:rsidR="2FCA9048" w:rsidRPr="00342507">
        <w:rPr>
          <w:rFonts w:eastAsia="Times New Roman" w:cs="Times New Roman"/>
          <w:szCs w:val="24"/>
        </w:rPr>
        <w:t>ponsors collect data on patients exposed to a specific health care product or class of products.</w:t>
      </w:r>
    </w:p>
    <w:p w14:paraId="4EAA8A06" w14:textId="394997E8" w:rsidR="0065346A" w:rsidRPr="00342507" w:rsidRDefault="004555CC" w:rsidP="00342507">
      <w:pPr>
        <w:spacing w:before="0" w:after="0" w:line="360" w:lineRule="auto"/>
        <w:jc w:val="both"/>
        <w:rPr>
          <w:rFonts w:eastAsia="Times New Roman" w:cs="Times New Roman"/>
          <w:szCs w:val="24"/>
        </w:rPr>
      </w:pPr>
      <w:r w:rsidRPr="00342507">
        <w:rPr>
          <w:rFonts w:cs="Times New Roman"/>
          <w:color w:val="000000" w:themeColor="text1"/>
        </w:rPr>
        <w:t>A</w:t>
      </w:r>
      <w:r w:rsidR="00183BBA" w:rsidRPr="00342507">
        <w:rPr>
          <w:rFonts w:cs="Times New Roman"/>
          <w:color w:val="000000" w:themeColor="text1"/>
        </w:rPr>
        <w:t xml:space="preserve">n </w:t>
      </w:r>
      <w:r w:rsidR="00AA2D85" w:rsidRPr="00342507">
        <w:rPr>
          <w:rFonts w:cs="Times New Roman"/>
          <w:color w:val="000000" w:themeColor="text1"/>
        </w:rPr>
        <w:t>already established</w:t>
      </w:r>
      <w:r w:rsidRPr="00342507">
        <w:rPr>
          <w:rFonts w:cs="Times New Roman"/>
          <w:color w:val="000000" w:themeColor="text1"/>
        </w:rPr>
        <w:t xml:space="preserve"> registry </w:t>
      </w:r>
      <w:r w:rsidR="00300077" w:rsidRPr="00342507">
        <w:rPr>
          <w:rFonts w:cs="Times New Roman"/>
          <w:color w:val="000000" w:themeColor="text1"/>
        </w:rPr>
        <w:t>may be used to collect data for reasons other than originally intended</w:t>
      </w:r>
      <w:r w:rsidRPr="00342507">
        <w:rPr>
          <w:rFonts w:cs="Times New Roman"/>
          <w:color w:val="000000" w:themeColor="text1"/>
        </w:rPr>
        <w:t>. If a study makes secondary use of registry data, the same considerations and fit-fo</w:t>
      </w:r>
      <w:r w:rsidR="0094229D" w:rsidRPr="00342507">
        <w:rPr>
          <w:rFonts w:cs="Times New Roman"/>
          <w:color w:val="000000" w:themeColor="text1"/>
        </w:rPr>
        <w:t>r</w:t>
      </w:r>
      <w:r w:rsidR="005B30F7" w:rsidRPr="00342507">
        <w:rPr>
          <w:rFonts w:cs="Times New Roman"/>
          <w:color w:val="000000" w:themeColor="text1"/>
        </w:rPr>
        <w:t>-</w:t>
      </w:r>
      <w:r w:rsidRPr="00342507">
        <w:rPr>
          <w:rFonts w:cs="Times New Roman"/>
          <w:color w:val="000000" w:themeColor="text1"/>
        </w:rPr>
        <w:t xml:space="preserve">purpose assessment relevant to </w:t>
      </w:r>
      <w:r w:rsidR="360BA0DD" w:rsidRPr="00342507">
        <w:rPr>
          <w:rFonts w:cs="Times New Roman"/>
          <w:color w:val="000000" w:themeColor="text1"/>
        </w:rPr>
        <w:t xml:space="preserve">secondary sources such as </w:t>
      </w:r>
      <w:r w:rsidRPr="00342507">
        <w:rPr>
          <w:rFonts w:cs="Times New Roman"/>
          <w:color w:val="000000" w:themeColor="text1"/>
        </w:rPr>
        <w:t>EHR and claims data should be applied</w:t>
      </w:r>
      <w:r w:rsidR="00340818" w:rsidRPr="00342507">
        <w:rPr>
          <w:rFonts w:cs="Times New Roman"/>
          <w:color w:val="000000" w:themeColor="text1"/>
        </w:rPr>
        <w:t xml:space="preserve"> to evaluate the suitability of the registry to answer </w:t>
      </w:r>
      <w:r w:rsidR="00F369DA" w:rsidRPr="00342507">
        <w:rPr>
          <w:rFonts w:cs="Times New Roman"/>
          <w:color w:val="000000" w:themeColor="text1"/>
        </w:rPr>
        <w:t>the</w:t>
      </w:r>
      <w:r w:rsidR="00340818" w:rsidRPr="00342507">
        <w:rPr>
          <w:rFonts w:cs="Times New Roman"/>
          <w:color w:val="000000" w:themeColor="text1"/>
        </w:rPr>
        <w:t xml:space="preserve"> research question, e.g.</w:t>
      </w:r>
      <w:r w:rsidR="00AC42A4" w:rsidRPr="00342507">
        <w:rPr>
          <w:rFonts w:cs="Times New Roman"/>
          <w:color w:val="000000" w:themeColor="text1"/>
        </w:rPr>
        <w:t>,</w:t>
      </w:r>
      <w:r w:rsidR="00340818" w:rsidRPr="00342507">
        <w:rPr>
          <w:rFonts w:cs="Times New Roman"/>
          <w:color w:val="000000" w:themeColor="text1"/>
        </w:rPr>
        <w:t xml:space="preserve"> taking into account the registry population, data elements collected</w:t>
      </w:r>
      <w:r w:rsidR="00F62D59" w:rsidRPr="00342507">
        <w:rPr>
          <w:rFonts w:cs="Times New Roman"/>
          <w:color w:val="000000" w:themeColor="text1"/>
        </w:rPr>
        <w:t>,</w:t>
      </w:r>
      <w:r w:rsidR="0C45DB40" w:rsidRPr="00342507">
        <w:rPr>
          <w:rFonts w:cs="Times New Roman"/>
          <w:color w:val="000000" w:themeColor="text1"/>
        </w:rPr>
        <w:t xml:space="preserve"> including </w:t>
      </w:r>
      <w:r w:rsidR="0051684C" w:rsidRPr="00342507">
        <w:rPr>
          <w:rFonts w:cs="Times New Roman"/>
          <w:color w:val="000000" w:themeColor="text1"/>
        </w:rPr>
        <w:t>longitudinally</w:t>
      </w:r>
      <w:r w:rsidR="0C45DB40" w:rsidRPr="00342507">
        <w:rPr>
          <w:rFonts w:cs="Times New Roman"/>
          <w:color w:val="000000" w:themeColor="text1"/>
        </w:rPr>
        <w:t xml:space="preserve">, frequency of data assessments, and calendar time, level of data quality, and governance </w:t>
      </w:r>
      <w:r w:rsidR="0C45DB40" w:rsidRPr="00342507">
        <w:rPr>
          <w:rFonts w:cs="Times New Roman"/>
          <w:color w:val="000000" w:themeColor="text1"/>
        </w:rPr>
        <w:lastRenderedPageBreak/>
        <w:t>(including aspects on data sharing and data access).</w:t>
      </w:r>
      <w:r w:rsidR="006A2DD5" w:rsidRPr="00342507">
        <w:rPr>
          <w:rFonts w:cs="Times New Roman"/>
          <w:color w:val="000000" w:themeColor="text1"/>
        </w:rPr>
        <w:t xml:space="preserve"> </w:t>
      </w:r>
      <w:r w:rsidR="2E12B661" w:rsidRPr="00342507">
        <w:rPr>
          <w:rFonts w:cs="Times New Roman"/>
          <w:color w:val="000000" w:themeColor="text1"/>
        </w:rPr>
        <w:t>Additional considerations may include the type of registry and the impact of methods involved in patient selection on the representativeness of the population relative to the target population</w:t>
      </w:r>
      <w:r w:rsidR="2E12B661" w:rsidRPr="00342507">
        <w:rPr>
          <w:rFonts w:eastAsia="Times New Roman" w:cs="Times New Roman"/>
          <w:szCs w:val="24"/>
        </w:rPr>
        <w:t xml:space="preserve"> (such as geographic factors, total number of patients in the registry, number eligible, number of new patients entering the registry per year and number lost per year with reasons for exit). If data necessary to answer the research question(s) are not routinely collected within established registries, linkage to external data sources or supplemental data collection through other means should be explored. In some cases, de novo registries or other study designs may be required (e.g., need for an adequate comparator population in a single-arm product registry, key measures of exposure or covariates such as duration, dose and route of therapy administration, or intractable channeling bias requiring randomization).</w:t>
      </w:r>
    </w:p>
    <w:p w14:paraId="03A64494" w14:textId="1764FC3B" w:rsidR="00BD456B" w:rsidRPr="00342507" w:rsidRDefault="006B2510" w:rsidP="00342507">
      <w:pPr>
        <w:pStyle w:val="Heading5"/>
        <w:spacing w:line="360" w:lineRule="auto"/>
      </w:pPr>
      <w:bookmarkStart w:id="85" w:name="_Data_Collected_by"/>
      <w:bookmarkEnd w:id="85"/>
      <w:r w:rsidRPr="00342507">
        <w:t xml:space="preserve">Data </w:t>
      </w:r>
      <w:r w:rsidR="004F0C00" w:rsidRPr="00342507">
        <w:t>C</w:t>
      </w:r>
      <w:r w:rsidRPr="00342507">
        <w:t xml:space="preserve">ollected by </w:t>
      </w:r>
      <w:r w:rsidR="004F0C00" w:rsidRPr="00342507">
        <w:t>D</w:t>
      </w:r>
      <w:r w:rsidRPr="00342507">
        <w:t xml:space="preserve">igital </w:t>
      </w:r>
      <w:r w:rsidR="004F0C00" w:rsidRPr="00342507">
        <w:t>H</w:t>
      </w:r>
      <w:r w:rsidRPr="00342507">
        <w:t xml:space="preserve">ealth </w:t>
      </w:r>
      <w:r w:rsidR="004F0C00" w:rsidRPr="00342507">
        <w:t>T</w:t>
      </w:r>
      <w:r w:rsidRPr="00342507">
        <w:t>echnologies (DHT)</w:t>
      </w:r>
    </w:p>
    <w:p w14:paraId="31EA228B" w14:textId="15A44C5C" w:rsidR="00A36935" w:rsidRPr="00342507" w:rsidRDefault="00173F30" w:rsidP="00342507">
      <w:pPr>
        <w:spacing w:line="360" w:lineRule="auto"/>
        <w:jc w:val="both"/>
        <w:rPr>
          <w:rFonts w:cs="Times New Roman"/>
          <w:color w:val="000000" w:themeColor="text1"/>
        </w:rPr>
      </w:pPr>
      <w:bookmarkStart w:id="86" w:name="_Toc115190346"/>
      <w:bookmarkStart w:id="87" w:name="_Toc115764175"/>
      <w:bookmarkEnd w:id="86"/>
      <w:bookmarkEnd w:id="87"/>
      <w:r w:rsidRPr="00342507">
        <w:rPr>
          <w:rFonts w:cs="Times New Roman"/>
          <w:b/>
          <w:bCs/>
          <w:i/>
          <w:iCs/>
          <w:color w:val="000000" w:themeColor="text1"/>
        </w:rPr>
        <w:t>Digital health technolog</w:t>
      </w:r>
      <w:r w:rsidR="00F03855" w:rsidRPr="00342507">
        <w:rPr>
          <w:rFonts w:cs="Times New Roman"/>
          <w:b/>
          <w:bCs/>
          <w:i/>
          <w:iCs/>
          <w:color w:val="000000" w:themeColor="text1"/>
        </w:rPr>
        <w:t>ies</w:t>
      </w:r>
      <w:r w:rsidRPr="00342507">
        <w:rPr>
          <w:rFonts w:cs="Times New Roman"/>
          <w:b/>
          <w:bCs/>
          <w:i/>
          <w:iCs/>
          <w:color w:val="000000" w:themeColor="text1"/>
        </w:rPr>
        <w:t xml:space="preserve"> (DHT</w:t>
      </w:r>
      <w:r w:rsidR="00F03855" w:rsidRPr="00342507">
        <w:rPr>
          <w:rFonts w:cs="Times New Roman"/>
          <w:b/>
          <w:bCs/>
          <w:i/>
          <w:iCs/>
          <w:color w:val="000000" w:themeColor="text1"/>
        </w:rPr>
        <w:t>s</w:t>
      </w:r>
      <w:r w:rsidRPr="00342507">
        <w:rPr>
          <w:rFonts w:cs="Times New Roman"/>
          <w:b/>
          <w:bCs/>
          <w:i/>
          <w:iCs/>
          <w:color w:val="000000" w:themeColor="text1"/>
        </w:rPr>
        <w:t>)</w:t>
      </w:r>
      <w:r w:rsidRPr="00342507">
        <w:rPr>
          <w:rFonts w:cs="Times New Roman"/>
          <w:color w:val="000000" w:themeColor="text1"/>
        </w:rPr>
        <w:t xml:space="preserve"> </w:t>
      </w:r>
      <w:r w:rsidR="00F03855" w:rsidRPr="00342507">
        <w:rPr>
          <w:rFonts w:cs="Times New Roman"/>
          <w:color w:val="000000" w:themeColor="text1"/>
        </w:rPr>
        <w:t>are</w:t>
      </w:r>
      <w:r w:rsidRPr="00342507">
        <w:rPr>
          <w:rFonts w:cs="Times New Roman"/>
          <w:color w:val="000000" w:themeColor="text1"/>
        </w:rPr>
        <w:t xml:space="preserve"> system</w:t>
      </w:r>
      <w:r w:rsidR="00F03855" w:rsidRPr="00342507">
        <w:rPr>
          <w:rFonts w:cs="Times New Roman"/>
          <w:color w:val="000000" w:themeColor="text1"/>
        </w:rPr>
        <w:t>s</w:t>
      </w:r>
      <w:r w:rsidRPr="00342507">
        <w:rPr>
          <w:rFonts w:cs="Times New Roman"/>
          <w:color w:val="000000" w:themeColor="text1"/>
        </w:rPr>
        <w:t xml:space="preserve"> that use computing platforms, connectivity, software, and/or sensors for health care and related uses. These technologies span a wide range of uses, from applications in general wellness to applications as a medical device. They include technologies intended for use as a medical product, in a medical product, or as an adjunct to other medical products (devices, drugs, and biologics). They may also be used to develop or study medical products. </w:t>
      </w:r>
      <w:r w:rsidR="00EE63EC" w:rsidRPr="00342507">
        <w:rPr>
          <w:rFonts w:cs="Times New Roman"/>
          <w:color w:val="000000" w:themeColor="text1"/>
        </w:rPr>
        <w:t>Technological advances have increased the range of data sources that can be used to complement traditional ones and may provide insights into or relevant to safety (and effectiveness) of health interventions</w:t>
      </w:r>
      <w:r w:rsidR="00802BBF" w:rsidRPr="00342507">
        <w:rPr>
          <w:rFonts w:cs="Times New Roman"/>
          <w:color w:val="000000" w:themeColor="text1"/>
        </w:rPr>
        <w:t>.</w:t>
      </w:r>
      <w:r w:rsidRPr="00342507">
        <w:rPr>
          <w:rFonts w:cs="Times New Roman"/>
          <w:color w:val="000000" w:themeColor="text1"/>
        </w:rPr>
        <w:t xml:space="preserve"> </w:t>
      </w:r>
      <w:r w:rsidR="007D295B" w:rsidRPr="00342507">
        <w:rPr>
          <w:rFonts w:cs="Times New Roman"/>
          <w:color w:val="000000" w:themeColor="text1"/>
        </w:rPr>
        <w:t>These technologies</w:t>
      </w:r>
      <w:r w:rsidR="0035696A" w:rsidRPr="00342507">
        <w:rPr>
          <w:rFonts w:cs="Times New Roman"/>
          <w:color w:val="000000" w:themeColor="text1"/>
        </w:rPr>
        <w:t xml:space="preserve"> should be subject to the same fit-for-purpose assessments as other </w:t>
      </w:r>
      <w:r w:rsidR="007D295B" w:rsidRPr="00342507">
        <w:rPr>
          <w:rFonts w:cs="Times New Roman"/>
          <w:color w:val="000000" w:themeColor="text1"/>
        </w:rPr>
        <w:t>data sources</w:t>
      </w:r>
      <w:r w:rsidR="00E228CE" w:rsidRPr="00342507">
        <w:rPr>
          <w:rFonts w:cs="Times New Roman"/>
          <w:color w:val="000000" w:themeColor="text1"/>
        </w:rPr>
        <w:t xml:space="preserve">. There may be a need to specify </w:t>
      </w:r>
      <w:r w:rsidR="00EB3E8D" w:rsidRPr="00342507">
        <w:rPr>
          <w:rFonts w:cs="Times New Roman"/>
          <w:color w:val="000000" w:themeColor="text1"/>
        </w:rPr>
        <w:t>DHTs</w:t>
      </w:r>
      <w:r w:rsidR="00833F1C" w:rsidRPr="00342507">
        <w:rPr>
          <w:rFonts w:cs="Times New Roman"/>
          <w:color w:val="000000" w:themeColor="text1"/>
        </w:rPr>
        <w:t xml:space="preserve"> (</w:t>
      </w:r>
      <w:r w:rsidR="00EB5F0A" w:rsidRPr="00342507">
        <w:rPr>
          <w:rFonts w:cs="Times New Roman"/>
          <w:color w:val="000000" w:themeColor="text1"/>
        </w:rPr>
        <w:t>e.g.</w:t>
      </w:r>
      <w:r w:rsidR="00B07F2A" w:rsidRPr="00342507">
        <w:rPr>
          <w:rFonts w:cs="Times New Roman"/>
          <w:color w:val="000000" w:themeColor="text1"/>
        </w:rPr>
        <w:t>,</w:t>
      </w:r>
      <w:r w:rsidR="00833F1C" w:rsidRPr="00342507">
        <w:rPr>
          <w:rFonts w:cs="Times New Roman"/>
          <w:color w:val="000000" w:themeColor="text1"/>
        </w:rPr>
        <w:t xml:space="preserve"> </w:t>
      </w:r>
      <w:r w:rsidR="00C55E89" w:rsidRPr="00342507">
        <w:rPr>
          <w:rFonts w:cs="Times New Roman"/>
          <w:color w:val="000000" w:themeColor="text1"/>
        </w:rPr>
        <w:t xml:space="preserve">version, </w:t>
      </w:r>
      <w:r w:rsidR="00833F1C" w:rsidRPr="00342507">
        <w:rPr>
          <w:rFonts w:cs="Times New Roman"/>
          <w:color w:val="000000" w:themeColor="text1"/>
        </w:rPr>
        <w:t xml:space="preserve">software, </w:t>
      </w:r>
      <w:r w:rsidR="00EB5F0A" w:rsidRPr="00342507">
        <w:rPr>
          <w:rFonts w:cs="Times New Roman"/>
          <w:color w:val="000000" w:themeColor="text1"/>
        </w:rPr>
        <w:t>hardware, manufacture</w:t>
      </w:r>
      <w:r w:rsidR="00577403" w:rsidRPr="00342507">
        <w:rPr>
          <w:rFonts w:cs="Times New Roman"/>
          <w:color w:val="000000" w:themeColor="text1"/>
        </w:rPr>
        <w:t>r</w:t>
      </w:r>
      <w:r w:rsidR="00EB5F0A" w:rsidRPr="00342507">
        <w:rPr>
          <w:rFonts w:cs="Times New Roman"/>
          <w:color w:val="000000" w:themeColor="text1"/>
        </w:rPr>
        <w:t>)</w:t>
      </w:r>
      <w:r w:rsidR="00E228CE" w:rsidRPr="00342507">
        <w:rPr>
          <w:rFonts w:cs="Times New Roman"/>
          <w:color w:val="000000" w:themeColor="text1"/>
        </w:rPr>
        <w:t xml:space="preserve">, or to </w:t>
      </w:r>
      <w:r w:rsidR="0051684C" w:rsidRPr="00342507">
        <w:rPr>
          <w:rFonts w:cs="Times New Roman"/>
          <w:color w:val="000000" w:themeColor="text1"/>
        </w:rPr>
        <w:t>harmonize</w:t>
      </w:r>
      <w:r w:rsidR="00E228CE" w:rsidRPr="00342507">
        <w:rPr>
          <w:rFonts w:cs="Times New Roman"/>
          <w:color w:val="000000" w:themeColor="text1"/>
        </w:rPr>
        <w:t xml:space="preserve"> data across different types of devices. </w:t>
      </w:r>
      <w:r w:rsidR="0070066E" w:rsidRPr="00342507">
        <w:rPr>
          <w:rFonts w:cs="Times New Roman"/>
          <w:color w:val="000000" w:themeColor="text1"/>
        </w:rPr>
        <w:t>D</w:t>
      </w:r>
      <w:r w:rsidR="006628B8" w:rsidRPr="00342507">
        <w:rPr>
          <w:rFonts w:cs="Times New Roman"/>
          <w:color w:val="000000" w:themeColor="text1"/>
        </w:rPr>
        <w:t xml:space="preserve">epending on </w:t>
      </w:r>
      <w:r w:rsidR="0070066E" w:rsidRPr="00342507">
        <w:rPr>
          <w:rFonts w:cs="Times New Roman"/>
          <w:color w:val="000000" w:themeColor="text1"/>
        </w:rPr>
        <w:t xml:space="preserve">the data source maturity, </w:t>
      </w:r>
      <w:r w:rsidR="0035696A" w:rsidRPr="00342507">
        <w:rPr>
          <w:rFonts w:cs="Times New Roman"/>
          <w:color w:val="000000" w:themeColor="text1"/>
        </w:rPr>
        <w:t xml:space="preserve">greater validation work may be </w:t>
      </w:r>
      <w:r w:rsidR="00B03F96" w:rsidRPr="00342507">
        <w:rPr>
          <w:rFonts w:cs="Times New Roman"/>
          <w:color w:val="000000" w:themeColor="text1"/>
        </w:rPr>
        <w:t>needed</w:t>
      </w:r>
      <w:r w:rsidR="006628B8" w:rsidRPr="00342507">
        <w:rPr>
          <w:rFonts w:cs="Times New Roman"/>
          <w:color w:val="000000" w:themeColor="text1"/>
        </w:rPr>
        <w:t>.</w:t>
      </w:r>
    </w:p>
    <w:p w14:paraId="2C07FC9B" w14:textId="1AE49165" w:rsidR="00EE63EC" w:rsidRPr="00342507" w:rsidRDefault="00252DDB" w:rsidP="00342507">
      <w:pPr>
        <w:pStyle w:val="Heading5"/>
        <w:spacing w:line="360" w:lineRule="auto"/>
      </w:pPr>
      <w:bookmarkStart w:id="88" w:name="_Federated_Data_Networks"/>
      <w:bookmarkStart w:id="89" w:name="_Ref137675238"/>
      <w:bookmarkEnd w:id="88"/>
      <w:r w:rsidRPr="00342507">
        <w:t xml:space="preserve">Federated </w:t>
      </w:r>
      <w:r w:rsidR="003E377E" w:rsidRPr="00342507">
        <w:t xml:space="preserve">Data </w:t>
      </w:r>
      <w:r w:rsidR="00A46029" w:rsidRPr="00342507">
        <w:t>N</w:t>
      </w:r>
      <w:r w:rsidR="003E377E" w:rsidRPr="00342507">
        <w:t>etworks</w:t>
      </w:r>
      <w:bookmarkEnd w:id="89"/>
    </w:p>
    <w:p w14:paraId="7212DB80" w14:textId="4AB70860" w:rsidR="003F624A" w:rsidRPr="00342507" w:rsidRDefault="00A50323" w:rsidP="00342507">
      <w:pPr>
        <w:spacing w:line="360" w:lineRule="auto"/>
        <w:jc w:val="both"/>
        <w:rPr>
          <w:rFonts w:cs="Times New Roman"/>
          <w:color w:val="000000" w:themeColor="text1"/>
        </w:rPr>
      </w:pPr>
      <w:r w:rsidRPr="00342507">
        <w:rPr>
          <w:rFonts w:cs="Times New Roman"/>
          <w:b/>
          <w:bCs/>
          <w:i/>
          <w:iCs/>
          <w:color w:val="000000" w:themeColor="text1"/>
        </w:rPr>
        <w:t>Federated Data Net</w:t>
      </w:r>
      <w:r w:rsidR="00D146E7" w:rsidRPr="00342507">
        <w:rPr>
          <w:rFonts w:cs="Times New Roman"/>
          <w:b/>
          <w:bCs/>
          <w:i/>
          <w:iCs/>
          <w:color w:val="000000" w:themeColor="text1"/>
        </w:rPr>
        <w:t>works</w:t>
      </w:r>
      <w:r w:rsidR="79ED9FE9" w:rsidRPr="00342507">
        <w:rPr>
          <w:rFonts w:cs="Times New Roman"/>
          <w:b/>
          <w:bCs/>
          <w:i/>
          <w:iCs/>
          <w:color w:val="000000" w:themeColor="text1"/>
        </w:rPr>
        <w:t xml:space="preserve"> </w:t>
      </w:r>
      <w:r w:rsidR="00F4751E" w:rsidRPr="00342507">
        <w:rPr>
          <w:rFonts w:cs="Times New Roman"/>
          <w:b/>
          <w:bCs/>
          <w:i/>
          <w:iCs/>
          <w:color w:val="000000" w:themeColor="text1"/>
        </w:rPr>
        <w:t>(FDN</w:t>
      </w:r>
      <w:r w:rsidR="006B0FE8" w:rsidRPr="00342507">
        <w:rPr>
          <w:rFonts w:cs="Times New Roman"/>
          <w:b/>
          <w:bCs/>
          <w:i/>
          <w:iCs/>
          <w:color w:val="000000" w:themeColor="text1"/>
        </w:rPr>
        <w:t>s</w:t>
      </w:r>
      <w:r w:rsidR="00F4751E" w:rsidRPr="00342507">
        <w:rPr>
          <w:rFonts w:cs="Times New Roman"/>
          <w:b/>
          <w:bCs/>
          <w:i/>
          <w:iCs/>
          <w:color w:val="000000" w:themeColor="text1"/>
        </w:rPr>
        <w:t>)</w:t>
      </w:r>
      <w:r w:rsidR="00F4751E" w:rsidRPr="00342507">
        <w:rPr>
          <w:rFonts w:cs="Times New Roman"/>
          <w:color w:val="000000" w:themeColor="text1"/>
        </w:rPr>
        <w:t xml:space="preserve"> </w:t>
      </w:r>
      <w:r w:rsidR="79ED9FE9" w:rsidRPr="00342507">
        <w:rPr>
          <w:rFonts w:cs="Times New Roman"/>
          <w:color w:val="000000" w:themeColor="text1"/>
        </w:rPr>
        <w:t xml:space="preserve">enable distributed </w:t>
      </w:r>
      <w:r w:rsidR="00873454" w:rsidRPr="00342507">
        <w:rPr>
          <w:rFonts w:cs="Times New Roman"/>
          <w:color w:val="000000" w:themeColor="text1"/>
        </w:rPr>
        <w:t xml:space="preserve">analyses </w:t>
      </w:r>
      <w:r w:rsidR="0040200A" w:rsidRPr="00342507">
        <w:rPr>
          <w:rFonts w:cs="Times New Roman"/>
          <w:color w:val="000000" w:themeColor="text1"/>
        </w:rPr>
        <w:t xml:space="preserve">combining </w:t>
      </w:r>
      <w:r w:rsidR="00C56C12" w:rsidRPr="00342507">
        <w:rPr>
          <w:rFonts w:cs="Times New Roman"/>
          <w:color w:val="000000" w:themeColor="text1"/>
        </w:rPr>
        <w:t xml:space="preserve">data or </w:t>
      </w:r>
      <w:r w:rsidR="0040200A" w:rsidRPr="00342507">
        <w:rPr>
          <w:rFonts w:cs="Times New Roman"/>
          <w:color w:val="000000" w:themeColor="text1"/>
        </w:rPr>
        <w:t xml:space="preserve">results </w:t>
      </w:r>
      <w:r w:rsidR="79ED9FE9" w:rsidRPr="00342507">
        <w:rPr>
          <w:rFonts w:cs="Times New Roman"/>
          <w:color w:val="000000" w:themeColor="text1"/>
        </w:rPr>
        <w:t>across multiple data</w:t>
      </w:r>
      <w:r w:rsidR="0040200A" w:rsidRPr="00342507">
        <w:rPr>
          <w:rFonts w:cs="Times New Roman"/>
          <w:color w:val="000000" w:themeColor="text1"/>
        </w:rPr>
        <w:t>bases</w:t>
      </w:r>
      <w:r w:rsidR="00802BBF" w:rsidRPr="00342507">
        <w:rPr>
          <w:rFonts w:cs="Times New Roman"/>
          <w:color w:val="000000" w:themeColor="text1"/>
        </w:rPr>
        <w:t xml:space="preserve">. </w:t>
      </w:r>
      <w:r w:rsidR="00F4751E" w:rsidRPr="00342507">
        <w:rPr>
          <w:rFonts w:cs="Times New Roman"/>
          <w:color w:val="000000" w:themeColor="text1"/>
        </w:rPr>
        <w:t xml:space="preserve">When choosing to use a FDN for a study, </w:t>
      </w:r>
      <w:r w:rsidR="00A51554" w:rsidRPr="00342507">
        <w:rPr>
          <w:rFonts w:cs="Times New Roman"/>
          <w:color w:val="000000" w:themeColor="text1"/>
        </w:rPr>
        <w:t xml:space="preserve">there are specific issues unique to these systems that should be considered, such as </w:t>
      </w:r>
      <w:r w:rsidR="00F94F16" w:rsidRPr="00342507">
        <w:rPr>
          <w:rFonts w:cs="Times New Roman"/>
          <w:color w:val="000000" w:themeColor="text1"/>
        </w:rPr>
        <w:t xml:space="preserve">the FDN’s </w:t>
      </w:r>
      <w:r w:rsidR="003F624A" w:rsidRPr="00342507">
        <w:rPr>
          <w:rFonts w:cs="Times New Roman"/>
          <w:color w:val="000000" w:themeColor="text1"/>
        </w:rPr>
        <w:t xml:space="preserve">transformation </w:t>
      </w:r>
      <w:r w:rsidR="00EC5CA6" w:rsidRPr="00342507">
        <w:rPr>
          <w:rFonts w:cs="Times New Roman"/>
          <w:color w:val="000000" w:themeColor="text1"/>
        </w:rPr>
        <w:t xml:space="preserve">of data </w:t>
      </w:r>
      <w:r w:rsidR="003F624A" w:rsidRPr="00342507">
        <w:rPr>
          <w:rFonts w:cs="Times New Roman"/>
          <w:color w:val="000000" w:themeColor="text1"/>
        </w:rPr>
        <w:t>into common data models</w:t>
      </w:r>
      <w:r w:rsidR="006B0FE8" w:rsidRPr="00342507">
        <w:rPr>
          <w:rFonts w:cs="Times New Roman"/>
          <w:color w:val="000000" w:themeColor="text1"/>
        </w:rPr>
        <w:t xml:space="preserve"> (CDMs)</w:t>
      </w:r>
      <w:r w:rsidR="00FD1EF2" w:rsidRPr="00342507">
        <w:rPr>
          <w:rFonts w:cs="Times New Roman"/>
          <w:color w:val="000000" w:themeColor="text1"/>
        </w:rPr>
        <w:t xml:space="preserve">, and the </w:t>
      </w:r>
      <w:r w:rsidR="00993E48" w:rsidRPr="00342507">
        <w:rPr>
          <w:rFonts w:cs="Times New Roman"/>
          <w:color w:val="000000" w:themeColor="text1"/>
        </w:rPr>
        <w:t xml:space="preserve">differences between </w:t>
      </w:r>
      <w:r w:rsidR="00FD1EF2" w:rsidRPr="00342507">
        <w:rPr>
          <w:rFonts w:cs="Times New Roman"/>
          <w:color w:val="000000" w:themeColor="text1"/>
        </w:rPr>
        <w:t xml:space="preserve">systems from which the </w:t>
      </w:r>
      <w:r w:rsidR="00993E48" w:rsidRPr="00342507">
        <w:rPr>
          <w:rFonts w:cs="Times New Roman"/>
          <w:color w:val="000000" w:themeColor="text1"/>
        </w:rPr>
        <w:t>data arise.</w:t>
      </w:r>
      <w:r w:rsidR="009B327A" w:rsidRPr="00342507" w:rsidDel="00260CD5">
        <w:rPr>
          <w:rFonts w:cs="Times New Roman"/>
          <w:color w:val="000000" w:themeColor="text1"/>
        </w:rPr>
        <w:t xml:space="preserve"> </w:t>
      </w:r>
      <w:r w:rsidR="00260CD5" w:rsidRPr="00342507">
        <w:rPr>
          <w:rFonts w:cs="Times New Roman"/>
          <w:color w:val="000000" w:themeColor="text1"/>
        </w:rPr>
        <w:t>G</w:t>
      </w:r>
      <w:r w:rsidR="000627D4" w:rsidRPr="00342507">
        <w:rPr>
          <w:rFonts w:cs="Times New Roman"/>
          <w:color w:val="000000" w:themeColor="text1"/>
        </w:rPr>
        <w:t xml:space="preserve">overnance of federated networks (centralized or decentralized) </w:t>
      </w:r>
      <w:r w:rsidR="009B453D" w:rsidRPr="00342507">
        <w:rPr>
          <w:rFonts w:cs="Times New Roman"/>
          <w:color w:val="000000" w:themeColor="text1"/>
        </w:rPr>
        <w:t xml:space="preserve">also </w:t>
      </w:r>
      <w:r w:rsidR="000627D4" w:rsidRPr="00342507">
        <w:rPr>
          <w:rFonts w:cs="Times New Roman"/>
          <w:color w:val="000000" w:themeColor="text1"/>
        </w:rPr>
        <w:t>needs to be taken</w:t>
      </w:r>
      <w:r w:rsidR="00A36935" w:rsidRPr="00342507">
        <w:rPr>
          <w:rFonts w:cs="Times New Roman"/>
          <w:color w:val="000000" w:themeColor="text1"/>
        </w:rPr>
        <w:t xml:space="preserve"> </w:t>
      </w:r>
      <w:r w:rsidR="000627D4" w:rsidRPr="00342507">
        <w:rPr>
          <w:rFonts w:cs="Times New Roman"/>
          <w:color w:val="000000" w:themeColor="text1"/>
        </w:rPr>
        <w:t>into account</w:t>
      </w:r>
      <w:r w:rsidR="00A36935" w:rsidRPr="00342507">
        <w:rPr>
          <w:rFonts w:cs="Times New Roman"/>
          <w:color w:val="000000" w:themeColor="text1"/>
        </w:rPr>
        <w:t>,</w:t>
      </w:r>
      <w:r w:rsidR="000627D4" w:rsidRPr="00342507">
        <w:rPr>
          <w:rFonts w:cs="Times New Roman"/>
          <w:color w:val="000000" w:themeColor="text1"/>
        </w:rPr>
        <w:t xml:space="preserve"> as it has an impact on the operational aspects of a study.</w:t>
      </w:r>
    </w:p>
    <w:p w14:paraId="5FE08274" w14:textId="5D71B465" w:rsidR="00C212A2" w:rsidRPr="00342507" w:rsidRDefault="00D7612F" w:rsidP="00342507">
      <w:pPr>
        <w:spacing w:line="360" w:lineRule="auto"/>
        <w:jc w:val="both"/>
        <w:rPr>
          <w:rFonts w:cs="Times New Roman"/>
          <w:color w:val="000000" w:themeColor="text1"/>
        </w:rPr>
      </w:pPr>
      <w:r w:rsidRPr="00342507">
        <w:rPr>
          <w:rFonts w:cs="Times New Roman"/>
          <w:color w:val="000000" w:themeColor="text1"/>
        </w:rPr>
        <w:t xml:space="preserve">Under the FDN </w:t>
      </w:r>
      <w:r w:rsidR="000222F2" w:rsidRPr="00342507">
        <w:rPr>
          <w:rFonts w:cs="Times New Roman"/>
          <w:color w:val="000000" w:themeColor="text1"/>
        </w:rPr>
        <w:t>framework</w:t>
      </w:r>
      <w:r w:rsidRPr="00342507">
        <w:rPr>
          <w:rFonts w:cs="Times New Roman"/>
          <w:color w:val="000000" w:themeColor="text1"/>
        </w:rPr>
        <w:t>,</w:t>
      </w:r>
      <w:r w:rsidR="009727F1" w:rsidRPr="00342507" w:rsidDel="00BE0B95">
        <w:rPr>
          <w:rFonts w:cs="Times New Roman"/>
          <w:color w:val="000000" w:themeColor="text1"/>
        </w:rPr>
        <w:t xml:space="preserve"> </w:t>
      </w:r>
      <w:r w:rsidR="009727F1" w:rsidRPr="00342507" w:rsidDel="008049FB">
        <w:rPr>
          <w:rFonts w:cs="Times New Roman"/>
          <w:color w:val="000000" w:themeColor="text1"/>
        </w:rPr>
        <w:t>d</w:t>
      </w:r>
      <w:r w:rsidR="009727F1" w:rsidRPr="00342507">
        <w:rPr>
          <w:rFonts w:cs="Times New Roman"/>
          <w:color w:val="000000" w:themeColor="text1"/>
        </w:rPr>
        <w:t xml:space="preserve">ifferent </w:t>
      </w:r>
      <w:r w:rsidR="000222F2" w:rsidRPr="00342507">
        <w:rPr>
          <w:rFonts w:cs="Times New Roman"/>
          <w:color w:val="000000" w:themeColor="text1"/>
        </w:rPr>
        <w:t>approaches</w:t>
      </w:r>
      <w:r w:rsidR="009727F1" w:rsidRPr="00342507">
        <w:rPr>
          <w:rFonts w:cs="Times New Roman"/>
          <w:color w:val="000000" w:themeColor="text1"/>
        </w:rPr>
        <w:t xml:space="preserve"> </w:t>
      </w:r>
      <w:r w:rsidR="00BE0B95" w:rsidRPr="00342507">
        <w:rPr>
          <w:rFonts w:cs="Times New Roman"/>
          <w:color w:val="000000" w:themeColor="text1"/>
        </w:rPr>
        <w:t xml:space="preserve">can be </w:t>
      </w:r>
      <w:r w:rsidR="009727F1" w:rsidRPr="00342507">
        <w:rPr>
          <w:rFonts w:cs="Times New Roman"/>
          <w:color w:val="000000" w:themeColor="text1"/>
        </w:rPr>
        <w:t xml:space="preserve">applied for combining data or results from multiple databases. A common characteristic of all </w:t>
      </w:r>
      <w:r w:rsidR="00657046" w:rsidRPr="00342507">
        <w:rPr>
          <w:rFonts w:cs="Times New Roman"/>
          <w:color w:val="000000" w:themeColor="text1"/>
        </w:rPr>
        <w:t>approaches</w:t>
      </w:r>
      <w:r w:rsidR="009727F1" w:rsidRPr="00342507">
        <w:rPr>
          <w:rFonts w:cs="Times New Roman"/>
          <w:color w:val="000000" w:themeColor="text1"/>
        </w:rPr>
        <w:t xml:space="preserve"> is the fact that data partners </w:t>
      </w:r>
      <w:r w:rsidR="009727F1" w:rsidRPr="00342507">
        <w:rPr>
          <w:rFonts w:cs="Times New Roman"/>
          <w:color w:val="000000" w:themeColor="text1"/>
        </w:rPr>
        <w:lastRenderedPageBreak/>
        <w:t>maintain physical and operational control over electronic data in their existing environment and therefore the data extraction is always done locally. Differences, however, exist in the following areas: use of a common protocol; use of a CDM; and where and how the data analysis is conducted.</w:t>
      </w:r>
    </w:p>
    <w:p w14:paraId="1E0570BB" w14:textId="65FCE61E" w:rsidR="00C212A2" w:rsidRPr="00342507" w:rsidRDefault="00010002" w:rsidP="00342507">
      <w:pPr>
        <w:spacing w:line="360" w:lineRule="auto"/>
        <w:jc w:val="both"/>
        <w:rPr>
          <w:rFonts w:cs="Times New Roman"/>
          <w:color w:val="000000" w:themeColor="text1"/>
        </w:rPr>
      </w:pPr>
      <w:r w:rsidRPr="00342507">
        <w:rPr>
          <w:rFonts w:cs="Times New Roman"/>
          <w:color w:val="000000" w:themeColor="text1"/>
        </w:rPr>
        <w:t>The choice of data captured in a CDM is optimized for the types of data measures and detail needed for the intended use. Therefore, data in CDM-driven networks rarely contain all of the source information present at the</w:t>
      </w:r>
      <w:r w:rsidR="00A43AE5" w:rsidRPr="00342507">
        <w:rPr>
          <w:rFonts w:cs="Times New Roman"/>
          <w:color w:val="000000" w:themeColor="text1"/>
        </w:rPr>
        <w:t xml:space="preserve"> </w:t>
      </w:r>
      <w:r w:rsidR="00646190" w:rsidRPr="00342507">
        <w:rPr>
          <w:rFonts w:cs="Times New Roman"/>
          <w:color w:val="000000" w:themeColor="text1"/>
        </w:rPr>
        <w:t>individual databases</w:t>
      </w:r>
      <w:r w:rsidRPr="00342507">
        <w:rPr>
          <w:rFonts w:cs="Times New Roman"/>
          <w:color w:val="000000" w:themeColor="text1"/>
        </w:rPr>
        <w:t xml:space="preserve">, and the data elements chosen for a given CDM network may not be sufficient for all research purposes or questions. </w:t>
      </w:r>
    </w:p>
    <w:p w14:paraId="24248D88" w14:textId="6D6E11F0" w:rsidR="003E377E" w:rsidRPr="00342507" w:rsidRDefault="00270FB9" w:rsidP="00342507">
      <w:pPr>
        <w:spacing w:line="360" w:lineRule="auto"/>
        <w:jc w:val="both"/>
        <w:rPr>
          <w:rFonts w:cs="Times New Roman"/>
          <w:color w:val="000000" w:themeColor="text1"/>
        </w:rPr>
      </w:pPr>
      <w:r w:rsidRPr="00342507">
        <w:rPr>
          <w:rFonts w:cs="Times New Roman"/>
          <w:color w:val="000000" w:themeColor="text1"/>
        </w:rPr>
        <w:t>FDNs</w:t>
      </w:r>
      <w:r w:rsidR="71A8B7D1" w:rsidRPr="00342507">
        <w:rPr>
          <w:rFonts w:cs="Times New Roman"/>
          <w:color w:val="000000" w:themeColor="text1"/>
        </w:rPr>
        <w:t xml:space="preserve"> </w:t>
      </w:r>
      <w:r w:rsidR="00360BB4" w:rsidRPr="00342507">
        <w:rPr>
          <w:rFonts w:cs="Times New Roman"/>
          <w:color w:val="000000" w:themeColor="text1"/>
        </w:rPr>
        <w:t xml:space="preserve">can </w:t>
      </w:r>
      <w:r w:rsidR="7893DAD2" w:rsidRPr="00342507">
        <w:rPr>
          <w:rFonts w:cs="Times New Roman"/>
          <w:color w:val="000000" w:themeColor="text1"/>
        </w:rPr>
        <w:t xml:space="preserve">provide unique </w:t>
      </w:r>
      <w:r w:rsidR="71A8B7D1" w:rsidRPr="00342507">
        <w:rPr>
          <w:rFonts w:cs="Times New Roman"/>
          <w:color w:val="000000" w:themeColor="text1"/>
        </w:rPr>
        <w:t>advantages</w:t>
      </w:r>
      <w:r w:rsidR="2AA13989" w:rsidRPr="00342507">
        <w:rPr>
          <w:rFonts w:cs="Times New Roman"/>
          <w:color w:val="000000" w:themeColor="text1"/>
        </w:rPr>
        <w:t xml:space="preserve"> that can assist with addressing drug safety questions</w:t>
      </w:r>
      <w:r w:rsidR="3D374632" w:rsidRPr="00342507">
        <w:rPr>
          <w:rFonts w:cs="Times New Roman"/>
          <w:color w:val="000000" w:themeColor="text1"/>
        </w:rPr>
        <w:t xml:space="preserve">, </w:t>
      </w:r>
      <w:r w:rsidR="01E83ED4" w:rsidRPr="00342507">
        <w:rPr>
          <w:rFonts w:cs="Times New Roman"/>
          <w:color w:val="000000" w:themeColor="text1"/>
        </w:rPr>
        <w:t>such as</w:t>
      </w:r>
      <w:r w:rsidR="71A8B7D1" w:rsidRPr="00342507">
        <w:rPr>
          <w:rFonts w:cs="Times New Roman"/>
          <w:color w:val="000000" w:themeColor="text1"/>
        </w:rPr>
        <w:t xml:space="preserve">: </w:t>
      </w:r>
    </w:p>
    <w:p w14:paraId="233CD387" w14:textId="56681C33" w:rsidR="00E6124A" w:rsidRPr="00342507" w:rsidRDefault="00646190" w:rsidP="00342507">
      <w:pPr>
        <w:pStyle w:val="ListBullet"/>
        <w:numPr>
          <w:ilvl w:val="0"/>
          <w:numId w:val="52"/>
        </w:numPr>
        <w:spacing w:line="360" w:lineRule="auto"/>
        <w:jc w:val="both"/>
        <w:rPr>
          <w:rFonts w:cs="Times New Roman"/>
          <w:color w:val="auto"/>
          <w:bdr w:val="none" w:sz="0" w:space="0" w:color="auto"/>
        </w:rPr>
      </w:pPr>
      <w:r w:rsidRPr="00342507">
        <w:rPr>
          <w:rFonts w:cs="Times New Roman"/>
          <w:color w:val="000000" w:themeColor="text1"/>
        </w:rPr>
        <w:t>D</w:t>
      </w:r>
      <w:r w:rsidR="00F21CE9" w:rsidRPr="00342507">
        <w:rPr>
          <w:rFonts w:cs="Times New Roman"/>
          <w:color w:val="000000" w:themeColor="text1"/>
        </w:rPr>
        <w:t>ecreasing the time to conduct a stud</w:t>
      </w:r>
      <w:r w:rsidR="0028058F" w:rsidRPr="00342507">
        <w:rPr>
          <w:rFonts w:cs="Times New Roman"/>
          <w:color w:val="000000" w:themeColor="text1"/>
        </w:rPr>
        <w:t xml:space="preserve">y, either through pre-developed analyses, or by </w:t>
      </w:r>
      <w:r w:rsidR="71A8B7D1" w:rsidRPr="00342507">
        <w:rPr>
          <w:rFonts w:cs="Times New Roman"/>
          <w:color w:val="000000" w:themeColor="text1"/>
        </w:rPr>
        <w:t>increasing the size of study populations</w:t>
      </w:r>
      <w:r w:rsidR="00F47470" w:rsidRPr="00342507">
        <w:rPr>
          <w:rFonts w:cs="Times New Roman"/>
          <w:color w:val="000000" w:themeColor="text1"/>
        </w:rPr>
        <w:t xml:space="preserve"> as this shortens</w:t>
      </w:r>
      <w:r w:rsidR="71A8B7D1" w:rsidRPr="00342507">
        <w:rPr>
          <w:rFonts w:cs="Times New Roman"/>
          <w:color w:val="000000" w:themeColor="text1"/>
        </w:rPr>
        <w:t xml:space="preserve"> the time needed </w:t>
      </w:r>
      <w:r w:rsidR="00F47470" w:rsidRPr="00342507">
        <w:rPr>
          <w:rFonts w:cs="Times New Roman"/>
          <w:color w:val="000000" w:themeColor="text1"/>
        </w:rPr>
        <w:t>to</w:t>
      </w:r>
      <w:r w:rsidR="71A8B7D1" w:rsidRPr="00342507">
        <w:rPr>
          <w:rFonts w:cs="Times New Roman"/>
          <w:color w:val="000000" w:themeColor="text1"/>
        </w:rPr>
        <w:t xml:space="preserve"> </w:t>
      </w:r>
      <w:r w:rsidR="007C5A53" w:rsidRPr="00342507">
        <w:rPr>
          <w:rFonts w:cs="Times New Roman"/>
          <w:color w:val="000000" w:themeColor="text1"/>
        </w:rPr>
        <w:t>obtain</w:t>
      </w:r>
      <w:r w:rsidR="71A8B7D1" w:rsidRPr="00342507">
        <w:rPr>
          <w:rFonts w:cs="Times New Roman"/>
          <w:color w:val="000000" w:themeColor="text1"/>
        </w:rPr>
        <w:t xml:space="preserve"> the desired sample size</w:t>
      </w:r>
      <w:r w:rsidR="00802BBF" w:rsidRPr="00342507">
        <w:rPr>
          <w:rFonts w:cs="Times New Roman"/>
          <w:color w:val="000000" w:themeColor="text1"/>
        </w:rPr>
        <w:t xml:space="preserve">. </w:t>
      </w:r>
      <w:r w:rsidR="005B198D" w:rsidRPr="00342507">
        <w:rPr>
          <w:rFonts w:cs="Times New Roman"/>
          <w:color w:val="000000" w:themeColor="text1"/>
        </w:rPr>
        <w:t>Large s</w:t>
      </w:r>
      <w:r w:rsidR="007C5A53" w:rsidRPr="00342507">
        <w:rPr>
          <w:rFonts w:cs="Times New Roman"/>
          <w:color w:val="000000" w:themeColor="text1"/>
        </w:rPr>
        <w:t xml:space="preserve">ample sizes may </w:t>
      </w:r>
      <w:r w:rsidR="71A8B7D1" w:rsidRPr="00342507">
        <w:rPr>
          <w:rFonts w:cs="Times New Roman"/>
          <w:color w:val="000000" w:themeColor="text1"/>
        </w:rPr>
        <w:t>facilitate research on rare events</w:t>
      </w:r>
      <w:r w:rsidR="001A2B78" w:rsidRPr="00342507">
        <w:rPr>
          <w:rFonts w:cs="Times New Roman"/>
        </w:rPr>
        <w:t xml:space="preserve">, </w:t>
      </w:r>
      <w:r w:rsidR="001A2B78" w:rsidRPr="00342507">
        <w:rPr>
          <w:rFonts w:cs="Times New Roman"/>
          <w:color w:val="000000" w:themeColor="text1"/>
        </w:rPr>
        <w:t>rare diseases, and less common drug exposures</w:t>
      </w:r>
      <w:r w:rsidR="00A36935" w:rsidRPr="00342507">
        <w:rPr>
          <w:rFonts w:cs="Times New Roman"/>
          <w:color w:val="000000" w:themeColor="text1"/>
        </w:rPr>
        <w:t>;</w:t>
      </w:r>
    </w:p>
    <w:p w14:paraId="55D3688D" w14:textId="17077841" w:rsidR="008E6055" w:rsidRPr="00342507" w:rsidRDefault="00646190" w:rsidP="00342507">
      <w:pPr>
        <w:pStyle w:val="ListBullet"/>
        <w:numPr>
          <w:ilvl w:val="0"/>
          <w:numId w:val="52"/>
        </w:numPr>
        <w:spacing w:line="360" w:lineRule="auto"/>
        <w:jc w:val="both"/>
        <w:rPr>
          <w:rFonts w:cs="Times New Roman"/>
          <w:color w:val="auto"/>
          <w:bdr w:val="none" w:sz="0" w:space="0" w:color="auto"/>
        </w:rPr>
      </w:pPr>
      <w:r w:rsidRPr="00342507">
        <w:rPr>
          <w:rFonts w:cs="Times New Roman"/>
          <w:color w:val="000000" w:themeColor="text1"/>
        </w:rPr>
        <w:t>M</w:t>
      </w:r>
      <w:r w:rsidR="003E377E" w:rsidRPr="00342507">
        <w:rPr>
          <w:rFonts w:cs="Times New Roman"/>
          <w:color w:val="000000" w:themeColor="text1"/>
        </w:rPr>
        <w:t>ulti</w:t>
      </w:r>
      <w:r w:rsidR="00E6124A" w:rsidRPr="00342507">
        <w:rPr>
          <w:rFonts w:cs="Times New Roman"/>
          <w:color w:val="000000" w:themeColor="text1"/>
        </w:rPr>
        <w:t>-</w:t>
      </w:r>
      <w:r w:rsidR="003E377E" w:rsidRPr="00342507">
        <w:rPr>
          <w:rFonts w:cs="Times New Roman"/>
          <w:color w:val="000000" w:themeColor="text1"/>
        </w:rPr>
        <w:t xml:space="preserve">database studies may provide additional knowledge on whether a drug safety issue exists in </w:t>
      </w:r>
      <w:r w:rsidR="00F46A6E" w:rsidRPr="00342507">
        <w:rPr>
          <w:rFonts w:cs="Times New Roman"/>
          <w:color w:val="000000" w:themeColor="text1"/>
        </w:rPr>
        <w:t>different populations</w:t>
      </w:r>
      <w:r w:rsidR="00DE648A" w:rsidRPr="00342507">
        <w:rPr>
          <w:rFonts w:cs="Times New Roman"/>
          <w:color w:val="000000" w:themeColor="text1"/>
        </w:rPr>
        <w:t xml:space="preserve"> or across </w:t>
      </w:r>
      <w:r w:rsidR="003E377E" w:rsidRPr="00342507">
        <w:rPr>
          <w:rFonts w:cs="Times New Roman"/>
          <w:color w:val="000000" w:themeColor="text1"/>
        </w:rPr>
        <w:t xml:space="preserve">countries and thereby </w:t>
      </w:r>
      <w:r w:rsidR="00CD7E59" w:rsidRPr="00342507">
        <w:rPr>
          <w:rFonts w:cs="Times New Roman"/>
          <w:color w:val="000000" w:themeColor="text1"/>
        </w:rPr>
        <w:t xml:space="preserve">may </w:t>
      </w:r>
      <w:r w:rsidR="003E377E" w:rsidRPr="00342507">
        <w:rPr>
          <w:rFonts w:cs="Times New Roman"/>
          <w:color w:val="000000" w:themeColor="text1"/>
        </w:rPr>
        <w:t xml:space="preserve">reveal causes of differential drug effects, </w:t>
      </w:r>
      <w:r w:rsidR="00CD7E59" w:rsidRPr="00342507">
        <w:rPr>
          <w:rFonts w:cs="Times New Roman"/>
          <w:color w:val="000000" w:themeColor="text1"/>
        </w:rPr>
        <w:t>inform</w:t>
      </w:r>
      <w:r w:rsidR="003E377E" w:rsidRPr="00342507">
        <w:rPr>
          <w:rFonts w:cs="Times New Roman"/>
          <w:color w:val="000000" w:themeColor="text1"/>
        </w:rPr>
        <w:t xml:space="preserve"> the </w:t>
      </w:r>
      <w:r w:rsidR="00EB5974" w:rsidRPr="00342507">
        <w:rPr>
          <w:rFonts w:cs="Times New Roman"/>
          <w:color w:val="000000" w:themeColor="text1"/>
        </w:rPr>
        <w:t>generalizability</w:t>
      </w:r>
      <w:r w:rsidR="003E377E" w:rsidRPr="00342507">
        <w:rPr>
          <w:rFonts w:cs="Times New Roman"/>
          <w:color w:val="000000" w:themeColor="text1"/>
        </w:rPr>
        <w:t xml:space="preserve"> of results</w:t>
      </w:r>
      <w:r w:rsidR="00EB1EF4" w:rsidRPr="00342507">
        <w:rPr>
          <w:rFonts w:cs="Times New Roman"/>
          <w:color w:val="000000" w:themeColor="text1"/>
        </w:rPr>
        <w:t>,</w:t>
      </w:r>
      <w:r w:rsidR="003E377E" w:rsidRPr="00342507">
        <w:rPr>
          <w:rFonts w:cs="Times New Roman"/>
          <w:color w:val="000000" w:themeColor="text1"/>
        </w:rPr>
        <w:t xml:space="preserve"> the consistency of information and the impact of biases on estimates</w:t>
      </w:r>
      <w:r w:rsidR="00A36935" w:rsidRPr="00342507">
        <w:rPr>
          <w:rFonts w:cs="Times New Roman"/>
          <w:color w:val="000000" w:themeColor="text1"/>
        </w:rPr>
        <w:t>;</w:t>
      </w:r>
    </w:p>
    <w:p w14:paraId="60AD7CC6" w14:textId="2D098407" w:rsidR="00E6124A" w:rsidRPr="00342507" w:rsidRDefault="00646190" w:rsidP="00342507">
      <w:pPr>
        <w:pStyle w:val="ListBullet"/>
        <w:numPr>
          <w:ilvl w:val="0"/>
          <w:numId w:val="52"/>
        </w:numPr>
        <w:spacing w:line="360" w:lineRule="auto"/>
        <w:jc w:val="both"/>
        <w:rPr>
          <w:rFonts w:cs="Times New Roman"/>
          <w:color w:val="auto"/>
          <w:bdr w:val="none" w:sz="0" w:space="0" w:color="auto"/>
        </w:rPr>
      </w:pPr>
      <w:r w:rsidRPr="00342507">
        <w:rPr>
          <w:rFonts w:cs="Times New Roman"/>
          <w:color w:val="000000" w:themeColor="text1"/>
        </w:rPr>
        <w:t>H</w:t>
      </w:r>
      <w:r w:rsidR="00E6124A" w:rsidRPr="00342507">
        <w:rPr>
          <w:rFonts w:cs="Times New Roman"/>
          <w:color w:val="000000" w:themeColor="text1"/>
        </w:rPr>
        <w:t xml:space="preserve">eterogeneity of treatment options </w:t>
      </w:r>
      <w:r w:rsidR="000D2189" w:rsidRPr="00342507">
        <w:rPr>
          <w:rFonts w:cs="Times New Roman"/>
          <w:color w:val="000000" w:themeColor="text1"/>
        </w:rPr>
        <w:t xml:space="preserve">and utilization patterns </w:t>
      </w:r>
      <w:r w:rsidR="00E6124A" w:rsidRPr="00342507">
        <w:rPr>
          <w:rFonts w:cs="Times New Roman"/>
          <w:color w:val="000000" w:themeColor="text1"/>
        </w:rPr>
        <w:t xml:space="preserve">across </w:t>
      </w:r>
      <w:r w:rsidR="00E4151C" w:rsidRPr="00342507">
        <w:rPr>
          <w:rFonts w:cs="Times New Roman"/>
          <w:color w:val="000000" w:themeColor="text1"/>
        </w:rPr>
        <w:t xml:space="preserve">institutions, communities or </w:t>
      </w:r>
      <w:r w:rsidR="00E6124A" w:rsidRPr="00342507">
        <w:rPr>
          <w:rFonts w:cs="Times New Roman"/>
          <w:color w:val="000000" w:themeColor="text1"/>
        </w:rPr>
        <w:t xml:space="preserve">countries </w:t>
      </w:r>
      <w:r w:rsidR="0025065A" w:rsidRPr="00342507">
        <w:rPr>
          <w:rFonts w:cs="Times New Roman"/>
          <w:color w:val="000000" w:themeColor="text1"/>
        </w:rPr>
        <w:t xml:space="preserve">may allow for a more complete understanding of the </w:t>
      </w:r>
      <w:r w:rsidR="00E6124A" w:rsidRPr="00342507">
        <w:rPr>
          <w:rFonts w:cs="Times New Roman"/>
          <w:color w:val="000000" w:themeColor="text1"/>
        </w:rPr>
        <w:t xml:space="preserve">effect of individual </w:t>
      </w:r>
      <w:r w:rsidR="009E4DD9" w:rsidRPr="00342507">
        <w:rPr>
          <w:rFonts w:cs="Times New Roman"/>
          <w:color w:val="000000" w:themeColor="text1"/>
        </w:rPr>
        <w:t>medicines</w:t>
      </w:r>
      <w:r w:rsidR="00A36935" w:rsidRPr="00342507">
        <w:rPr>
          <w:rFonts w:cs="Times New Roman"/>
          <w:color w:val="000000" w:themeColor="text1"/>
        </w:rPr>
        <w:t>;</w:t>
      </w:r>
      <w:r w:rsidR="006B5F5A" w:rsidRPr="00342507">
        <w:rPr>
          <w:rFonts w:cs="Times New Roman"/>
          <w:color w:val="000000" w:themeColor="text1"/>
        </w:rPr>
        <w:t xml:space="preserve"> and</w:t>
      </w:r>
    </w:p>
    <w:p w14:paraId="05935D24" w14:textId="5E2EF9F0" w:rsidR="00811AB3" w:rsidRPr="00342507" w:rsidRDefault="00646190" w:rsidP="00342507">
      <w:pPr>
        <w:pStyle w:val="ListBullet"/>
        <w:numPr>
          <w:ilvl w:val="0"/>
          <w:numId w:val="52"/>
        </w:numPr>
        <w:spacing w:line="360" w:lineRule="auto"/>
        <w:jc w:val="both"/>
        <w:rPr>
          <w:rFonts w:cs="Times New Roman"/>
          <w:color w:val="auto"/>
          <w:bdr w:val="none" w:sz="0" w:space="0" w:color="auto"/>
        </w:rPr>
      </w:pPr>
      <w:r w:rsidRPr="00342507">
        <w:rPr>
          <w:rFonts w:cs="Times New Roman"/>
          <w:color w:val="000000" w:themeColor="text1"/>
        </w:rPr>
        <w:t>I</w:t>
      </w:r>
      <w:r w:rsidR="003E377E" w:rsidRPr="00342507">
        <w:rPr>
          <w:rFonts w:cs="Times New Roman"/>
          <w:color w:val="000000" w:themeColor="text1"/>
        </w:rPr>
        <w:t xml:space="preserve">nvolvement of experts from various countries addressing terminologies, coding in databases and research practices provides opportunities to increase consistency of results of </w:t>
      </w:r>
      <w:r w:rsidR="00E6124A" w:rsidRPr="00342507">
        <w:rPr>
          <w:rFonts w:cs="Times New Roman"/>
          <w:color w:val="000000" w:themeColor="text1"/>
        </w:rPr>
        <w:t xml:space="preserve">pharmacoepidemiological </w:t>
      </w:r>
      <w:r w:rsidR="003E377E" w:rsidRPr="00342507">
        <w:rPr>
          <w:rFonts w:cs="Times New Roman"/>
          <w:color w:val="000000" w:themeColor="text1"/>
        </w:rPr>
        <w:t>studies.</w:t>
      </w:r>
    </w:p>
    <w:p w14:paraId="7CEAF559" w14:textId="0D238579" w:rsidR="00A2798D" w:rsidRPr="00342507" w:rsidRDefault="00A2798D" w:rsidP="00342507">
      <w:pPr>
        <w:pStyle w:val="Heading5"/>
        <w:spacing w:line="360" w:lineRule="auto"/>
      </w:pPr>
      <w:r w:rsidRPr="00342507">
        <w:t xml:space="preserve">Data </w:t>
      </w:r>
      <w:r w:rsidR="00B65DBC">
        <w:t>L</w:t>
      </w:r>
      <w:r w:rsidRPr="00342507">
        <w:t>inkage</w:t>
      </w:r>
    </w:p>
    <w:p w14:paraId="5CD35E20" w14:textId="5C467AEB" w:rsidR="00A2798D" w:rsidRPr="00342507" w:rsidRDefault="00A2798D" w:rsidP="00342507">
      <w:pPr>
        <w:spacing w:line="360" w:lineRule="auto"/>
        <w:jc w:val="both"/>
        <w:rPr>
          <w:rFonts w:cs="Times New Roman"/>
          <w:color w:val="000000" w:themeColor="text1"/>
        </w:rPr>
      </w:pPr>
      <w:r w:rsidRPr="00342507">
        <w:rPr>
          <w:rFonts w:cs="Times New Roman"/>
          <w:color w:val="000000" w:themeColor="text1"/>
        </w:rPr>
        <w:t xml:space="preserve">Data linkage can be used to increase the breadth and depth of data on individual patients over time and may be utilized to allow access to other data sources to support validation efforts. Linkage </w:t>
      </w:r>
      <w:r w:rsidR="007B2C0E" w:rsidRPr="00342507">
        <w:rPr>
          <w:rFonts w:cs="Times New Roman"/>
          <w:color w:val="000000" w:themeColor="text1"/>
        </w:rPr>
        <w:t>of data sources such as</w:t>
      </w:r>
      <w:r w:rsidR="002E56A4" w:rsidRPr="00342507">
        <w:rPr>
          <w:rFonts w:cs="Times New Roman"/>
          <w:color w:val="000000" w:themeColor="text1"/>
        </w:rPr>
        <w:t xml:space="preserve"> cancer or mortality registries</w:t>
      </w:r>
      <w:r w:rsidR="007B2C0E" w:rsidRPr="00342507">
        <w:rPr>
          <w:rFonts w:cs="Times New Roman"/>
          <w:color w:val="000000" w:themeColor="text1"/>
        </w:rPr>
        <w:t xml:space="preserve"> linked to claims or EHR</w:t>
      </w:r>
      <w:r w:rsidR="007B2C0E" w:rsidRPr="00342507" w:rsidDel="007B2C0E">
        <w:rPr>
          <w:rFonts w:cs="Times New Roman"/>
          <w:color w:val="000000" w:themeColor="text1"/>
        </w:rPr>
        <w:t xml:space="preserve"> </w:t>
      </w:r>
      <w:r w:rsidR="007B2C0E" w:rsidRPr="00342507">
        <w:rPr>
          <w:rFonts w:cs="Times New Roman"/>
          <w:color w:val="000000" w:themeColor="text1"/>
        </w:rPr>
        <w:t>m</w:t>
      </w:r>
      <w:r w:rsidRPr="00342507">
        <w:rPr>
          <w:rFonts w:cs="Times New Roman"/>
          <w:color w:val="000000" w:themeColor="text1"/>
        </w:rPr>
        <w:t>ay result in a higher quality study by including data not in the original data source</w:t>
      </w:r>
      <w:r w:rsidR="00484114" w:rsidRPr="00342507">
        <w:rPr>
          <w:rFonts w:cs="Times New Roman"/>
          <w:color w:val="000000" w:themeColor="text1"/>
        </w:rPr>
        <w:t>. I</w:t>
      </w:r>
      <w:r w:rsidRPr="00342507">
        <w:rPr>
          <w:rFonts w:cs="Times New Roman"/>
          <w:color w:val="000000" w:themeColor="text1"/>
        </w:rPr>
        <w:t xml:space="preserve">t is important to </w:t>
      </w:r>
      <w:r w:rsidR="008034F1" w:rsidRPr="00342507">
        <w:rPr>
          <w:rFonts w:cs="Times New Roman"/>
          <w:color w:val="000000" w:themeColor="text1"/>
        </w:rPr>
        <w:t xml:space="preserve">have a comprehensive understanding </w:t>
      </w:r>
      <w:r w:rsidR="005827CC" w:rsidRPr="00342507">
        <w:rPr>
          <w:rFonts w:cs="Times New Roman"/>
          <w:color w:val="000000" w:themeColor="text1"/>
        </w:rPr>
        <w:t xml:space="preserve">of the data </w:t>
      </w:r>
      <w:r w:rsidR="008034F1" w:rsidRPr="00342507">
        <w:rPr>
          <w:rFonts w:cs="Times New Roman"/>
          <w:color w:val="000000" w:themeColor="text1"/>
        </w:rPr>
        <w:t xml:space="preserve">and to </w:t>
      </w:r>
      <w:r w:rsidRPr="00342507">
        <w:rPr>
          <w:rFonts w:cs="Times New Roman"/>
          <w:color w:val="000000" w:themeColor="text1"/>
        </w:rPr>
        <w:t>assess the accuracy and completeness of the linkage and the resulting linked data.</w:t>
      </w:r>
      <w:r w:rsidRPr="00342507" w:rsidDel="00A1125F">
        <w:rPr>
          <w:rFonts w:cs="Times New Roman"/>
          <w:color w:val="000000" w:themeColor="text1"/>
        </w:rPr>
        <w:t xml:space="preserve"> </w:t>
      </w:r>
      <w:r w:rsidRPr="00342507">
        <w:rPr>
          <w:rFonts w:cs="Times New Roman"/>
          <w:color w:val="000000" w:themeColor="text1"/>
        </w:rPr>
        <w:t xml:space="preserve">In some circumstances, chart review or text entries in electronic format linked to coded entries can be useful for exposure, outcome, </w:t>
      </w:r>
      <w:r w:rsidR="00B024F3" w:rsidRPr="00342507">
        <w:rPr>
          <w:rFonts w:cs="Times New Roman"/>
          <w:color w:val="000000" w:themeColor="text1"/>
        </w:rPr>
        <w:t xml:space="preserve">and </w:t>
      </w:r>
      <w:r w:rsidRPr="00342507">
        <w:rPr>
          <w:rFonts w:cs="Times New Roman"/>
          <w:color w:val="000000" w:themeColor="text1"/>
        </w:rPr>
        <w:t xml:space="preserve">covariate </w:t>
      </w:r>
      <w:r w:rsidRPr="00342507">
        <w:rPr>
          <w:rFonts w:cs="Times New Roman"/>
          <w:color w:val="000000" w:themeColor="text1"/>
        </w:rPr>
        <w:lastRenderedPageBreak/>
        <w:t xml:space="preserve">identification. </w:t>
      </w:r>
    </w:p>
    <w:p w14:paraId="33CEE923" w14:textId="6F87C902" w:rsidR="00A2798D" w:rsidRPr="00342507" w:rsidRDefault="00A2798D" w:rsidP="00342507">
      <w:pPr>
        <w:spacing w:line="360" w:lineRule="auto"/>
        <w:jc w:val="both"/>
        <w:rPr>
          <w:rFonts w:cs="Times New Roman"/>
          <w:color w:val="000000" w:themeColor="text1"/>
        </w:rPr>
      </w:pPr>
      <w:r w:rsidRPr="00342507">
        <w:rPr>
          <w:rFonts w:cs="Times New Roman"/>
          <w:color w:val="000000" w:themeColor="text1"/>
        </w:rPr>
        <w:t>Conceptually, a data linkage may be undertaken within a database (e.g., mother–infant linkage) or across databases (e.g., vital records, biobank). If the study involves a data linkage, the protocol should describe each data source, the information that will be obtained, linkage methods, and the accuracy and completeness of data linkages over time. If the study involves generating additional data (e.g., interviews, surveys, computerized or mobile-application questionnaires, measurements through digital health technologies), the protocol should describe the methods of data collection and linkage, explanations of the data elements used for linkage, and what will be done if imperfect linkage exists</w:t>
      </w:r>
      <w:r w:rsidR="001719C7" w:rsidRPr="00342507">
        <w:rPr>
          <w:rFonts w:cs="Times New Roman"/>
          <w:color w:val="000000" w:themeColor="text1"/>
        </w:rPr>
        <w:t>,</w:t>
      </w:r>
      <w:r w:rsidRPr="00342507">
        <w:rPr>
          <w:rFonts w:cs="Times New Roman"/>
          <w:color w:val="000000" w:themeColor="text1"/>
        </w:rPr>
        <w:t xml:space="preserve"> or contradictory data </w:t>
      </w:r>
      <w:r w:rsidR="00EB6813" w:rsidRPr="00342507">
        <w:rPr>
          <w:rFonts w:cs="Times New Roman"/>
          <w:color w:val="000000" w:themeColor="text1"/>
        </w:rPr>
        <w:t>are</w:t>
      </w:r>
      <w:r w:rsidR="00DE5F2C" w:rsidRPr="00342507">
        <w:rPr>
          <w:rFonts w:cs="Times New Roman"/>
          <w:color w:val="000000" w:themeColor="text1"/>
        </w:rPr>
        <w:t xml:space="preserve"> </w:t>
      </w:r>
      <w:r w:rsidRPr="00342507">
        <w:rPr>
          <w:rFonts w:cs="Times New Roman"/>
          <w:color w:val="000000" w:themeColor="text1"/>
        </w:rPr>
        <w:t>found</w:t>
      </w:r>
      <w:r w:rsidR="001719C7" w:rsidRPr="00342507">
        <w:rPr>
          <w:rFonts w:cs="Times New Roman"/>
          <w:color w:val="000000" w:themeColor="text1"/>
        </w:rPr>
        <w:t xml:space="preserve"> across linked data sources</w:t>
      </w:r>
      <w:r w:rsidRPr="00342507">
        <w:rPr>
          <w:rFonts w:cs="Times New Roman"/>
          <w:color w:val="000000" w:themeColor="text1"/>
        </w:rPr>
        <w:t>.</w:t>
      </w:r>
    </w:p>
    <w:p w14:paraId="19D8B7EE" w14:textId="22BA2779" w:rsidR="00332A51" w:rsidRPr="00342507" w:rsidRDefault="71D36C16" w:rsidP="00342507">
      <w:pPr>
        <w:pStyle w:val="Heading3"/>
        <w:numPr>
          <w:ilvl w:val="2"/>
          <w:numId w:val="72"/>
        </w:numPr>
        <w:spacing w:line="360" w:lineRule="auto"/>
        <w:ind w:left="567" w:hanging="578"/>
        <w:rPr>
          <w:b/>
          <w:bCs/>
        </w:rPr>
      </w:pPr>
      <w:bookmarkStart w:id="90" w:name="_Toc164684269"/>
      <w:r w:rsidRPr="00342507">
        <w:rPr>
          <w:b/>
          <w:bCs/>
        </w:rPr>
        <w:t xml:space="preserve">Data </w:t>
      </w:r>
      <w:r w:rsidR="00B65DBC">
        <w:rPr>
          <w:b/>
          <w:bCs/>
        </w:rPr>
        <w:t>S</w:t>
      </w:r>
      <w:r w:rsidR="7D50F485" w:rsidRPr="00342507">
        <w:rPr>
          <w:b/>
          <w:bCs/>
        </w:rPr>
        <w:t>tandardization</w:t>
      </w:r>
      <w:bookmarkEnd w:id="90"/>
    </w:p>
    <w:p w14:paraId="1374AE1F" w14:textId="533A3C80" w:rsidR="004A5403" w:rsidRPr="00342507" w:rsidRDefault="00C56985" w:rsidP="00342507">
      <w:pPr>
        <w:spacing w:line="360" w:lineRule="auto"/>
        <w:jc w:val="both"/>
        <w:rPr>
          <w:rFonts w:cs="Times New Roman"/>
          <w:color w:val="000000" w:themeColor="text1"/>
        </w:rPr>
      </w:pPr>
      <w:r w:rsidRPr="00342507">
        <w:rPr>
          <w:rFonts w:cs="Times New Roman"/>
          <w:color w:val="000000" w:themeColor="text1"/>
        </w:rPr>
        <w:t>Data standardization is relevant to multi-database studies</w:t>
      </w:r>
      <w:r w:rsidR="007376B2" w:rsidRPr="00342507">
        <w:rPr>
          <w:rFonts w:cs="Times New Roman"/>
          <w:color w:val="000000" w:themeColor="text1"/>
        </w:rPr>
        <w:t>,</w:t>
      </w:r>
      <w:r w:rsidRPr="00342507">
        <w:rPr>
          <w:rFonts w:cs="Times New Roman"/>
          <w:color w:val="000000" w:themeColor="text1"/>
        </w:rPr>
        <w:t xml:space="preserve"> including federated data networks. </w:t>
      </w:r>
      <w:r w:rsidR="76CEC293" w:rsidRPr="00342507">
        <w:rPr>
          <w:rFonts w:cs="Times New Roman"/>
          <w:color w:val="000000" w:themeColor="text1"/>
        </w:rPr>
        <w:t xml:space="preserve">There are several challenges to consider in standardizing study data derived from RWD sources. These challenges </w:t>
      </w:r>
      <w:r w:rsidR="00FC5D31" w:rsidRPr="00342507">
        <w:rPr>
          <w:rFonts w:cs="Times New Roman"/>
          <w:color w:val="000000" w:themeColor="text1"/>
        </w:rPr>
        <w:t xml:space="preserve">to standardization </w:t>
      </w:r>
      <w:r w:rsidR="76CEC293" w:rsidRPr="00342507">
        <w:rPr>
          <w:rFonts w:cs="Times New Roman"/>
          <w:color w:val="000000" w:themeColor="text1"/>
        </w:rPr>
        <w:t xml:space="preserve">include but are not limited to: </w:t>
      </w:r>
    </w:p>
    <w:p w14:paraId="606FE975" w14:textId="4B0FD85D" w:rsidR="004A5403" w:rsidRPr="00BA1AB2" w:rsidRDefault="00646190" w:rsidP="00B327E3">
      <w:pPr>
        <w:pStyle w:val="ListParagraph"/>
        <w:numPr>
          <w:ilvl w:val="0"/>
          <w:numId w:val="52"/>
        </w:numPr>
        <w:spacing w:line="360" w:lineRule="auto"/>
        <w:jc w:val="both"/>
        <w:rPr>
          <w:color w:val="000000" w:themeColor="text1"/>
        </w:rPr>
      </w:pPr>
      <w:r w:rsidRPr="00BA1AB2">
        <w:rPr>
          <w:color w:val="000000" w:themeColor="text1"/>
        </w:rPr>
        <w:t>The type of</w:t>
      </w:r>
      <w:r w:rsidR="008436AC" w:rsidRPr="00BA1AB2">
        <w:rPr>
          <w:color w:val="000000" w:themeColor="text1"/>
        </w:rPr>
        <w:t xml:space="preserve"> </w:t>
      </w:r>
      <w:r w:rsidR="000B4304" w:rsidRPr="00BA1AB2">
        <w:rPr>
          <w:color w:val="000000" w:themeColor="text1"/>
        </w:rPr>
        <w:t xml:space="preserve">information the </w:t>
      </w:r>
      <w:r w:rsidR="00167A24" w:rsidRPr="00BA1AB2">
        <w:rPr>
          <w:color w:val="000000" w:themeColor="text1"/>
        </w:rPr>
        <w:t xml:space="preserve">sources </w:t>
      </w:r>
      <w:r w:rsidR="000B4304" w:rsidRPr="00BA1AB2">
        <w:rPr>
          <w:color w:val="000000" w:themeColor="text1"/>
        </w:rPr>
        <w:t>contain (</w:t>
      </w:r>
      <w:r w:rsidRPr="00BA1AB2">
        <w:rPr>
          <w:color w:val="000000" w:themeColor="text1"/>
        </w:rPr>
        <w:t xml:space="preserve">e.g., </w:t>
      </w:r>
      <w:r w:rsidR="000B4304" w:rsidRPr="00BA1AB2">
        <w:rPr>
          <w:color w:val="000000" w:themeColor="text1"/>
        </w:rPr>
        <w:t>diagnoses, procedures, medications)</w:t>
      </w:r>
      <w:r w:rsidR="00A36935" w:rsidRPr="00BA1AB2">
        <w:rPr>
          <w:color w:val="000000" w:themeColor="text1"/>
        </w:rPr>
        <w:t>;</w:t>
      </w:r>
    </w:p>
    <w:p w14:paraId="367FD883" w14:textId="7A23E74B" w:rsidR="004A5403" w:rsidRPr="00BA1AB2" w:rsidRDefault="00646190" w:rsidP="00BA1AB2">
      <w:pPr>
        <w:pStyle w:val="ListParagraph"/>
        <w:numPr>
          <w:ilvl w:val="0"/>
          <w:numId w:val="52"/>
        </w:numPr>
        <w:spacing w:line="360" w:lineRule="auto"/>
        <w:jc w:val="both"/>
        <w:rPr>
          <w:color w:val="000000" w:themeColor="text1"/>
        </w:rPr>
      </w:pPr>
      <w:r w:rsidRPr="00BA1AB2">
        <w:rPr>
          <w:color w:val="000000" w:themeColor="text1"/>
        </w:rPr>
        <w:t>T</w:t>
      </w:r>
      <w:r w:rsidR="60600029" w:rsidRPr="00BA1AB2">
        <w:rPr>
          <w:color w:val="000000" w:themeColor="text1"/>
        </w:rPr>
        <w:t xml:space="preserve">he variety of RWD sources and the </w:t>
      </w:r>
      <w:r w:rsidR="00167A24" w:rsidRPr="00BA1AB2">
        <w:rPr>
          <w:color w:val="000000" w:themeColor="text1"/>
        </w:rPr>
        <w:t xml:space="preserve">level of </w:t>
      </w:r>
      <w:r w:rsidR="60600029" w:rsidRPr="00BA1AB2">
        <w:rPr>
          <w:color w:val="000000" w:themeColor="text1"/>
        </w:rPr>
        <w:t>consisten</w:t>
      </w:r>
      <w:r w:rsidR="00167A24" w:rsidRPr="00BA1AB2">
        <w:rPr>
          <w:color w:val="000000" w:themeColor="text1"/>
        </w:rPr>
        <w:t>cy in</w:t>
      </w:r>
      <w:r w:rsidR="60600029" w:rsidRPr="00BA1AB2">
        <w:rPr>
          <w:color w:val="000000" w:themeColor="text1"/>
        </w:rPr>
        <w:t xml:space="preserve"> formats</w:t>
      </w:r>
      <w:r w:rsidR="50C7C2BE" w:rsidRPr="00BA1AB2">
        <w:rPr>
          <w:color w:val="000000" w:themeColor="text1"/>
        </w:rPr>
        <w:t xml:space="preserve"> and coding languages</w:t>
      </w:r>
      <w:r w:rsidR="2EE03F2B" w:rsidRPr="00BA1AB2">
        <w:rPr>
          <w:color w:val="000000" w:themeColor="text1"/>
        </w:rPr>
        <w:t>,</w:t>
      </w:r>
      <w:r w:rsidR="31411A46" w:rsidRPr="00BA1AB2">
        <w:rPr>
          <w:color w:val="000000" w:themeColor="text1"/>
        </w:rPr>
        <w:t xml:space="preserve"> including</w:t>
      </w:r>
      <w:r w:rsidR="60600029" w:rsidRPr="00BA1AB2">
        <w:rPr>
          <w:color w:val="000000" w:themeColor="text1"/>
        </w:rPr>
        <w:t xml:space="preserve"> differences in source data captured regionally and globally using different standards</w:t>
      </w:r>
      <w:r w:rsidR="00C5058A" w:rsidRPr="00BA1AB2">
        <w:rPr>
          <w:color w:val="000000" w:themeColor="text1"/>
        </w:rPr>
        <w:t xml:space="preserve"> and</w:t>
      </w:r>
      <w:r w:rsidR="60600029" w:rsidRPr="00BA1AB2">
        <w:rPr>
          <w:color w:val="000000" w:themeColor="text1"/>
        </w:rPr>
        <w:t xml:space="preserve"> terminologies</w:t>
      </w:r>
      <w:r w:rsidR="00A36935" w:rsidRPr="00BA1AB2">
        <w:rPr>
          <w:color w:val="000000" w:themeColor="text1"/>
        </w:rPr>
        <w:t>;</w:t>
      </w:r>
      <w:r w:rsidR="00E749CA" w:rsidRPr="00BA1AB2">
        <w:rPr>
          <w:color w:val="000000" w:themeColor="text1"/>
        </w:rPr>
        <w:t xml:space="preserve"> </w:t>
      </w:r>
    </w:p>
    <w:p w14:paraId="2A14E826" w14:textId="15FED584" w:rsidR="00332A51" w:rsidRPr="00342507" w:rsidRDefault="00AB588F" w:rsidP="00342507">
      <w:pPr>
        <w:pStyle w:val="ListParagraph"/>
        <w:numPr>
          <w:ilvl w:val="0"/>
          <w:numId w:val="52"/>
        </w:numPr>
        <w:spacing w:line="360" w:lineRule="auto"/>
        <w:jc w:val="both"/>
      </w:pPr>
      <w:r w:rsidRPr="00342507">
        <w:rPr>
          <w:color w:val="000000" w:themeColor="text1"/>
        </w:rPr>
        <w:t>D</w:t>
      </w:r>
      <w:r w:rsidR="00052C75" w:rsidRPr="00342507">
        <w:rPr>
          <w:color w:val="000000" w:themeColor="text1"/>
        </w:rPr>
        <w:t>ifferences in healthcare systems</w:t>
      </w:r>
      <w:r w:rsidR="00E219BA" w:rsidRPr="00342507">
        <w:rPr>
          <w:color w:val="000000" w:themeColor="text1"/>
        </w:rPr>
        <w:t>,</w:t>
      </w:r>
      <w:r w:rsidR="00052C75" w:rsidRPr="00342507">
        <w:rPr>
          <w:color w:val="000000" w:themeColor="text1"/>
        </w:rPr>
        <w:t xml:space="preserve"> </w:t>
      </w:r>
      <w:r w:rsidR="00AE679B" w:rsidRPr="00342507">
        <w:rPr>
          <w:color w:val="000000" w:themeColor="text1"/>
        </w:rPr>
        <w:t>such as</w:t>
      </w:r>
      <w:r w:rsidR="001A5578" w:rsidRPr="00342507">
        <w:rPr>
          <w:color w:val="000000" w:themeColor="text1"/>
        </w:rPr>
        <w:t xml:space="preserve"> </w:t>
      </w:r>
      <w:r w:rsidR="76CEC293" w:rsidRPr="00342507">
        <w:rPr>
          <w:color w:val="000000" w:themeColor="text1"/>
        </w:rPr>
        <w:t xml:space="preserve">business processes </w:t>
      </w:r>
      <w:r w:rsidR="00661685" w:rsidRPr="00342507">
        <w:rPr>
          <w:color w:val="000000" w:themeColor="text1"/>
        </w:rPr>
        <w:t>and local healthcare practice patterns,</w:t>
      </w:r>
      <w:r w:rsidR="76CEC293" w:rsidRPr="00342507">
        <w:rPr>
          <w:color w:val="000000" w:themeColor="text1"/>
        </w:rPr>
        <w:t xml:space="preserve"> database structure, vocabularies</w:t>
      </w:r>
      <w:r w:rsidR="39B6382B" w:rsidRPr="00342507">
        <w:rPr>
          <w:color w:val="000000" w:themeColor="text1"/>
        </w:rPr>
        <w:t xml:space="preserve">, </w:t>
      </w:r>
      <w:r w:rsidR="76CEC293" w:rsidRPr="00342507">
        <w:rPr>
          <w:color w:val="000000" w:themeColor="text1"/>
        </w:rPr>
        <w:t>coding systems, and de-identification methodologies used to protect patient data when shared.</w:t>
      </w:r>
    </w:p>
    <w:p w14:paraId="7F1AC69A" w14:textId="2832CF59" w:rsidR="00332A51" w:rsidRPr="00342507" w:rsidRDefault="001C0EB2" w:rsidP="00342507">
      <w:pPr>
        <w:spacing w:line="360" w:lineRule="auto"/>
        <w:jc w:val="both"/>
        <w:rPr>
          <w:rFonts w:cs="Times New Roman"/>
          <w:color w:val="000000" w:themeColor="text1"/>
        </w:rPr>
      </w:pPr>
      <w:r w:rsidRPr="00342507">
        <w:rPr>
          <w:rFonts w:cs="Times New Roman"/>
          <w:color w:val="000000" w:themeColor="text1"/>
        </w:rPr>
        <w:t>C</w:t>
      </w:r>
      <w:r w:rsidR="00332A51" w:rsidRPr="00342507">
        <w:rPr>
          <w:rFonts w:cs="Times New Roman"/>
          <w:color w:val="000000" w:themeColor="text1"/>
        </w:rPr>
        <w:t>oding systems</w:t>
      </w:r>
      <w:r w:rsidR="00FA1A75" w:rsidRPr="00342507">
        <w:rPr>
          <w:rFonts w:cs="Times New Roman"/>
          <w:color w:val="000000" w:themeColor="text1"/>
        </w:rPr>
        <w:t xml:space="preserve"> for diagnoses, medicines,</w:t>
      </w:r>
      <w:r w:rsidR="005250D6" w:rsidRPr="00342507">
        <w:rPr>
          <w:rFonts w:cs="Times New Roman"/>
          <w:color w:val="000000" w:themeColor="text1"/>
        </w:rPr>
        <w:t xml:space="preserve"> </w:t>
      </w:r>
      <w:r w:rsidR="00691D68" w:rsidRPr="00342507">
        <w:rPr>
          <w:rFonts w:cs="Times New Roman"/>
          <w:color w:val="000000" w:themeColor="text1"/>
        </w:rPr>
        <w:t xml:space="preserve">and </w:t>
      </w:r>
      <w:r w:rsidR="005250D6" w:rsidRPr="00342507">
        <w:rPr>
          <w:rFonts w:cs="Times New Roman"/>
          <w:color w:val="000000" w:themeColor="text1"/>
        </w:rPr>
        <w:t>lab</w:t>
      </w:r>
      <w:r w:rsidR="008404A5" w:rsidRPr="00342507">
        <w:rPr>
          <w:rFonts w:cs="Times New Roman"/>
          <w:color w:val="000000" w:themeColor="text1"/>
        </w:rPr>
        <w:t>oratory data</w:t>
      </w:r>
      <w:r w:rsidR="005250D6" w:rsidRPr="00342507">
        <w:rPr>
          <w:rFonts w:cs="Times New Roman"/>
          <w:color w:val="000000" w:themeColor="text1"/>
        </w:rPr>
        <w:t xml:space="preserve">, </w:t>
      </w:r>
      <w:r w:rsidR="00E67D6F" w:rsidRPr="00342507">
        <w:rPr>
          <w:rFonts w:cs="Times New Roman"/>
          <w:color w:val="000000" w:themeColor="text1"/>
        </w:rPr>
        <w:t>among others,</w:t>
      </w:r>
      <w:r w:rsidR="00332A51" w:rsidRPr="00342507">
        <w:rPr>
          <w:rFonts w:cs="Times New Roman"/>
          <w:color w:val="000000" w:themeColor="text1"/>
        </w:rPr>
        <w:t xml:space="preserve"> are updated regularly</w:t>
      </w:r>
      <w:r w:rsidR="00802BBF" w:rsidRPr="00342507">
        <w:rPr>
          <w:rFonts w:cs="Times New Roman"/>
          <w:color w:val="000000" w:themeColor="text1"/>
        </w:rPr>
        <w:t xml:space="preserve">. </w:t>
      </w:r>
      <w:r w:rsidR="00332A51" w:rsidRPr="00342507">
        <w:rPr>
          <w:rFonts w:cs="Times New Roman"/>
          <w:color w:val="000000" w:themeColor="text1"/>
        </w:rPr>
        <w:t xml:space="preserve">Therefore, </w:t>
      </w:r>
      <w:r w:rsidR="00D45DCB" w:rsidRPr="00342507">
        <w:rPr>
          <w:rFonts w:cs="Times New Roman"/>
          <w:color w:val="000000" w:themeColor="text1"/>
        </w:rPr>
        <w:t>plans for mapping coding systems as they evolve/change</w:t>
      </w:r>
      <w:r w:rsidR="00332A51" w:rsidRPr="00342507">
        <w:rPr>
          <w:rFonts w:cs="Times New Roman"/>
          <w:color w:val="000000" w:themeColor="text1"/>
        </w:rPr>
        <w:t xml:space="preserve"> should be addressed at the protocol stage</w:t>
      </w:r>
      <w:r w:rsidR="000861A4" w:rsidRPr="00342507">
        <w:rPr>
          <w:rFonts w:cs="Times New Roman"/>
          <w:color w:val="000000" w:themeColor="text1"/>
        </w:rPr>
        <w:t xml:space="preserve">. </w:t>
      </w:r>
      <w:r w:rsidR="00332A51" w:rsidRPr="00342507">
        <w:rPr>
          <w:rFonts w:cs="Times New Roman"/>
          <w:color w:val="000000" w:themeColor="text1"/>
        </w:rPr>
        <w:t>Moreover, care should be given when re-using a code list from another study</w:t>
      </w:r>
      <w:r w:rsidR="00621706" w:rsidRPr="00342507">
        <w:rPr>
          <w:rFonts w:cs="Times New Roman"/>
          <w:color w:val="000000" w:themeColor="text1"/>
        </w:rPr>
        <w:t>,</w:t>
      </w:r>
      <w:r w:rsidR="00332A51" w:rsidRPr="00342507">
        <w:rPr>
          <w:rFonts w:cs="Times New Roman"/>
          <w:color w:val="000000" w:themeColor="text1"/>
        </w:rPr>
        <w:t xml:space="preserve"> as code lists </w:t>
      </w:r>
      <w:r w:rsidR="004322B0" w:rsidRPr="00342507">
        <w:rPr>
          <w:rFonts w:cs="Times New Roman"/>
          <w:color w:val="000000" w:themeColor="text1"/>
        </w:rPr>
        <w:t>reflect</w:t>
      </w:r>
      <w:r w:rsidR="00332A51" w:rsidRPr="00342507">
        <w:rPr>
          <w:rFonts w:cs="Times New Roman"/>
          <w:color w:val="000000" w:themeColor="text1"/>
        </w:rPr>
        <w:t xml:space="preserve"> the </w:t>
      </w:r>
      <w:r w:rsidR="006344FF" w:rsidRPr="00342507">
        <w:rPr>
          <w:rFonts w:cs="Times New Roman"/>
          <w:color w:val="000000" w:themeColor="text1"/>
        </w:rPr>
        <w:t xml:space="preserve">individual </w:t>
      </w:r>
      <w:r w:rsidR="00332A51" w:rsidRPr="00342507">
        <w:rPr>
          <w:rFonts w:cs="Times New Roman"/>
          <w:color w:val="000000" w:themeColor="text1"/>
        </w:rPr>
        <w:t>study objective</w:t>
      </w:r>
      <w:r w:rsidR="004322B0" w:rsidRPr="00342507">
        <w:rPr>
          <w:rFonts w:cs="Times New Roman"/>
          <w:color w:val="000000" w:themeColor="text1"/>
        </w:rPr>
        <w:t>s</w:t>
      </w:r>
      <w:r w:rsidR="00257CC8" w:rsidRPr="00342507">
        <w:rPr>
          <w:rFonts w:cs="Times New Roman"/>
          <w:color w:val="000000" w:themeColor="text1"/>
        </w:rPr>
        <w:t xml:space="preserve">, </w:t>
      </w:r>
      <w:r w:rsidR="00332A51" w:rsidRPr="00342507">
        <w:rPr>
          <w:rFonts w:cs="Times New Roman"/>
          <w:color w:val="000000" w:themeColor="text1"/>
        </w:rPr>
        <w:t>methods</w:t>
      </w:r>
      <w:r w:rsidR="00257CC8" w:rsidRPr="00342507">
        <w:rPr>
          <w:rFonts w:cs="Times New Roman"/>
          <w:color w:val="000000" w:themeColor="text1"/>
        </w:rPr>
        <w:t>, and the time in which they were created</w:t>
      </w:r>
      <w:r w:rsidR="00802BBF" w:rsidRPr="00342507">
        <w:rPr>
          <w:rFonts w:cs="Times New Roman"/>
          <w:color w:val="000000" w:themeColor="text1"/>
        </w:rPr>
        <w:t xml:space="preserve">. </w:t>
      </w:r>
    </w:p>
    <w:p w14:paraId="4367B6EC" w14:textId="3B3D4CAF" w:rsidR="007E2CB4" w:rsidRPr="00342507" w:rsidRDefault="003F463C" w:rsidP="00342507">
      <w:pPr>
        <w:spacing w:line="360" w:lineRule="auto"/>
        <w:jc w:val="both"/>
        <w:rPr>
          <w:rFonts w:cs="Times New Roman"/>
        </w:rPr>
      </w:pPr>
      <w:r w:rsidRPr="00342507">
        <w:rPr>
          <w:rFonts w:cs="Times New Roman"/>
          <w:i/>
          <w:iCs/>
        </w:rPr>
        <w:t>A free-text</w:t>
      </w:r>
      <w:r w:rsidR="00AB141F" w:rsidRPr="00342507">
        <w:rPr>
          <w:rFonts w:cs="Times New Roman"/>
          <w:i/>
          <w:iCs/>
        </w:rPr>
        <w:t>/unstructured</w:t>
      </w:r>
      <w:r w:rsidRPr="00342507">
        <w:rPr>
          <w:rFonts w:cs="Times New Roman"/>
          <w:i/>
          <w:iCs/>
        </w:rPr>
        <w:t xml:space="preserve"> component </w:t>
      </w:r>
      <w:r w:rsidR="00E03C32" w:rsidRPr="00342507">
        <w:rPr>
          <w:rFonts w:cs="Times New Roman"/>
          <w:i/>
          <w:iCs/>
        </w:rPr>
        <w:t>exists</w:t>
      </w:r>
      <w:r w:rsidRPr="00342507">
        <w:rPr>
          <w:rFonts w:cs="Times New Roman"/>
          <w:i/>
          <w:iCs/>
        </w:rPr>
        <w:t xml:space="preserve"> in some databases</w:t>
      </w:r>
      <w:r w:rsidR="00167A24" w:rsidRPr="00342507">
        <w:rPr>
          <w:rFonts w:cs="Times New Roman"/>
          <w:i/>
          <w:iCs/>
        </w:rPr>
        <w:t>,</w:t>
      </w:r>
      <w:r w:rsidR="005B6B10" w:rsidRPr="00342507">
        <w:rPr>
          <w:rFonts w:cs="Times New Roman"/>
          <w:i/>
          <w:iCs/>
        </w:rPr>
        <w:t xml:space="preserve"> </w:t>
      </w:r>
      <w:r w:rsidR="00E03C32" w:rsidRPr="00342507">
        <w:rPr>
          <w:rFonts w:cs="Times New Roman"/>
          <w:i/>
          <w:iCs/>
        </w:rPr>
        <w:t xml:space="preserve">and can be used to define </w:t>
      </w:r>
      <w:r w:rsidR="005B6B10" w:rsidRPr="00342507">
        <w:rPr>
          <w:rFonts w:cs="Times New Roman"/>
          <w:i/>
          <w:iCs/>
        </w:rPr>
        <w:t>inclusion criteria, exclusion criteria, exposure</w:t>
      </w:r>
      <w:r w:rsidR="00E03C32" w:rsidRPr="00342507">
        <w:rPr>
          <w:rFonts w:cs="Times New Roman"/>
          <w:i/>
          <w:iCs/>
        </w:rPr>
        <w:t>s</w:t>
      </w:r>
      <w:r w:rsidR="005B6B10" w:rsidRPr="00342507">
        <w:rPr>
          <w:rFonts w:cs="Times New Roman"/>
          <w:i/>
          <w:iCs/>
        </w:rPr>
        <w:t>, outcome</w:t>
      </w:r>
      <w:r w:rsidR="00E03C32" w:rsidRPr="00342507">
        <w:rPr>
          <w:rFonts w:cs="Times New Roman"/>
          <w:i/>
          <w:iCs/>
        </w:rPr>
        <w:t>s,</w:t>
      </w:r>
      <w:r w:rsidR="005B6B10" w:rsidRPr="00342507">
        <w:rPr>
          <w:rFonts w:cs="Times New Roman"/>
          <w:i/>
          <w:iCs/>
        </w:rPr>
        <w:t xml:space="preserve"> follow</w:t>
      </w:r>
      <w:r w:rsidR="00E03C32" w:rsidRPr="00342507">
        <w:rPr>
          <w:rFonts w:cs="Times New Roman"/>
          <w:i/>
          <w:iCs/>
        </w:rPr>
        <w:t>-</w:t>
      </w:r>
      <w:r w:rsidR="005B6B10" w:rsidRPr="00342507">
        <w:rPr>
          <w:rFonts w:cs="Times New Roman"/>
          <w:i/>
          <w:iCs/>
        </w:rPr>
        <w:t>up, and covariates</w:t>
      </w:r>
      <w:r w:rsidR="00802BBF" w:rsidRPr="00342507">
        <w:rPr>
          <w:rFonts w:cs="Times New Roman"/>
          <w:i/>
          <w:iCs/>
        </w:rPr>
        <w:t xml:space="preserve">. </w:t>
      </w:r>
      <w:r w:rsidR="005B6B10" w:rsidRPr="00342507">
        <w:rPr>
          <w:rFonts w:cs="Times New Roman"/>
          <w:i/>
          <w:iCs/>
        </w:rPr>
        <w:t>Each free-text component may</w:t>
      </w:r>
      <w:r w:rsidR="005B6B10" w:rsidRPr="00342507" w:rsidDel="00E03C32">
        <w:rPr>
          <w:rFonts w:cs="Times New Roman"/>
          <w:i/>
          <w:iCs/>
        </w:rPr>
        <w:t xml:space="preserve"> </w:t>
      </w:r>
      <w:r w:rsidR="005B6B10" w:rsidRPr="00342507">
        <w:rPr>
          <w:rFonts w:cs="Times New Roman"/>
          <w:i/>
          <w:iCs/>
        </w:rPr>
        <w:t>be transferred in</w:t>
      </w:r>
      <w:r w:rsidR="00BB6AAC" w:rsidRPr="00342507">
        <w:rPr>
          <w:rFonts w:cs="Times New Roman"/>
          <w:i/>
          <w:iCs/>
        </w:rPr>
        <w:t>to</w:t>
      </w:r>
      <w:r w:rsidR="005B6B10" w:rsidRPr="00342507">
        <w:rPr>
          <w:rFonts w:cs="Times New Roman"/>
          <w:i/>
          <w:iCs/>
        </w:rPr>
        <w:t xml:space="preserve"> a structured table which prompts users to specify what is measured, the timing of measurement, the care setting, type of codes that are used to define the measure as well as the sources for any algorithms used to derive study measures, </w:t>
      </w:r>
      <w:r w:rsidR="005B6B10" w:rsidRPr="00342507">
        <w:rPr>
          <w:rFonts w:cs="Times New Roman"/>
          <w:i/>
          <w:iCs/>
        </w:rPr>
        <w:lastRenderedPageBreak/>
        <w:t>e.g., defining exposures, outcomes</w:t>
      </w:r>
      <w:r w:rsidR="00BB3847" w:rsidRPr="00342507">
        <w:rPr>
          <w:rFonts w:cs="Times New Roman"/>
          <w:i/>
          <w:iCs/>
        </w:rPr>
        <w:t>,</w:t>
      </w:r>
      <w:r w:rsidR="005B6B10" w:rsidRPr="00342507">
        <w:rPr>
          <w:rFonts w:cs="Times New Roman"/>
          <w:i/>
          <w:iCs/>
        </w:rPr>
        <w:t xml:space="preserve"> or covariates</w:t>
      </w:r>
      <w:r w:rsidR="00EB09E4" w:rsidRPr="00342507">
        <w:rPr>
          <w:rFonts w:cs="Times New Roman"/>
          <w:i/>
          <w:iCs/>
        </w:rPr>
        <w:t>.</w:t>
      </w:r>
      <w:r w:rsidR="005B6B10" w:rsidRPr="00342507">
        <w:rPr>
          <w:rFonts w:cs="Times New Roman"/>
          <w:i/>
          <w:iCs/>
        </w:rPr>
        <w:t xml:space="preserve"> </w:t>
      </w:r>
      <w:r w:rsidR="000C2F80" w:rsidRPr="00342507">
        <w:rPr>
          <w:rFonts w:cs="Times New Roman"/>
          <w:i/>
          <w:iCs/>
        </w:rPr>
        <w:t>Th</w:t>
      </w:r>
      <w:r w:rsidR="004543EF" w:rsidRPr="00342507">
        <w:rPr>
          <w:rFonts w:cs="Times New Roman"/>
          <w:i/>
          <w:iCs/>
        </w:rPr>
        <w:t xml:space="preserve">e process for </w:t>
      </w:r>
      <w:r w:rsidR="00642C4E" w:rsidRPr="00342507">
        <w:rPr>
          <w:rFonts w:cs="Times New Roman"/>
          <w:i/>
          <w:iCs/>
        </w:rPr>
        <w:t xml:space="preserve">creating a structured variable from unstructured data </w:t>
      </w:r>
      <w:r w:rsidR="004543EF" w:rsidRPr="00342507">
        <w:rPr>
          <w:rFonts w:cs="Times New Roman"/>
          <w:i/>
          <w:iCs/>
        </w:rPr>
        <w:t xml:space="preserve">should be provided in the study documentation. </w:t>
      </w:r>
    </w:p>
    <w:p w14:paraId="2DC329F7" w14:textId="55CAE867" w:rsidR="003519F6" w:rsidRPr="00342507" w:rsidRDefault="3CD0AE6D" w:rsidP="00342507">
      <w:pPr>
        <w:pStyle w:val="Heading3"/>
        <w:numPr>
          <w:ilvl w:val="2"/>
          <w:numId w:val="72"/>
        </w:numPr>
        <w:spacing w:line="360" w:lineRule="auto"/>
        <w:ind w:left="567" w:hanging="578"/>
        <w:rPr>
          <w:b/>
          <w:bCs/>
        </w:rPr>
      </w:pPr>
      <w:bookmarkStart w:id="91" w:name="_Toc164684270"/>
      <w:r w:rsidRPr="00342507">
        <w:rPr>
          <w:b/>
          <w:bCs/>
        </w:rPr>
        <w:t>Missing Data</w:t>
      </w:r>
      <w:bookmarkEnd w:id="91"/>
    </w:p>
    <w:p w14:paraId="0D7A85C6" w14:textId="09FD866F" w:rsidR="004D172D" w:rsidRPr="00342507" w:rsidRDefault="19DF901E" w:rsidP="00342507">
      <w:pPr>
        <w:spacing w:line="360" w:lineRule="auto"/>
        <w:jc w:val="both"/>
        <w:rPr>
          <w:rFonts w:cs="Times New Roman"/>
          <w:color w:val="000000" w:themeColor="text1"/>
        </w:rPr>
      </w:pPr>
      <w:r w:rsidRPr="00342507">
        <w:rPr>
          <w:rFonts w:cs="Times New Roman"/>
          <w:color w:val="000000" w:themeColor="text1"/>
        </w:rPr>
        <w:t xml:space="preserve">Missing data </w:t>
      </w:r>
      <w:r w:rsidR="00424DAC" w:rsidRPr="00342507">
        <w:rPr>
          <w:rFonts w:cs="Times New Roman"/>
          <w:color w:val="000000" w:themeColor="text1"/>
        </w:rPr>
        <w:t xml:space="preserve">are </w:t>
      </w:r>
      <w:r w:rsidRPr="00342507">
        <w:rPr>
          <w:rFonts w:cs="Times New Roman"/>
          <w:color w:val="000000" w:themeColor="text1"/>
        </w:rPr>
        <w:t>data value(s) that are not</w:t>
      </w:r>
      <w:r w:rsidR="116F25F1" w:rsidRPr="00342507">
        <w:rPr>
          <w:rFonts w:cs="Times New Roman"/>
          <w:color w:val="000000" w:themeColor="text1"/>
        </w:rPr>
        <w:t xml:space="preserve"> captured in the data</w:t>
      </w:r>
      <w:r w:rsidRPr="00342507">
        <w:rPr>
          <w:rFonts w:cs="Times New Roman"/>
          <w:color w:val="000000" w:themeColor="text1"/>
        </w:rPr>
        <w:t xml:space="preserve"> source of interest</w:t>
      </w:r>
      <w:r w:rsidR="000861A4" w:rsidRPr="00342507">
        <w:rPr>
          <w:rFonts w:cs="Times New Roman"/>
          <w:color w:val="000000" w:themeColor="text1"/>
        </w:rPr>
        <w:t>.</w:t>
      </w:r>
      <w:r w:rsidR="000F5EB1" w:rsidRPr="00342507">
        <w:rPr>
          <w:rFonts w:cs="Times New Roman"/>
          <w:color w:val="000000" w:themeColor="text1"/>
        </w:rPr>
        <w:t xml:space="preserve"> </w:t>
      </w:r>
      <w:r w:rsidR="0077620A" w:rsidRPr="00342507">
        <w:rPr>
          <w:rFonts w:cs="Times New Roman"/>
          <w:color w:val="000000" w:themeColor="text1"/>
        </w:rPr>
        <w:t xml:space="preserve">There are two scenarios </w:t>
      </w:r>
      <w:r w:rsidR="001E370C" w:rsidRPr="00342507">
        <w:rPr>
          <w:rFonts w:cs="Times New Roman"/>
          <w:color w:val="000000" w:themeColor="text1"/>
        </w:rPr>
        <w:t>where</w:t>
      </w:r>
      <w:r w:rsidR="0077620A" w:rsidRPr="00342507">
        <w:rPr>
          <w:rFonts w:cs="Times New Roman"/>
          <w:color w:val="000000" w:themeColor="text1"/>
        </w:rPr>
        <w:t xml:space="preserve"> data can be missing. The first scenario is the data </w:t>
      </w:r>
      <w:r w:rsidR="0018353E" w:rsidRPr="00342507">
        <w:rPr>
          <w:rFonts w:cs="Times New Roman"/>
          <w:color w:val="000000" w:themeColor="text1"/>
        </w:rPr>
        <w:t>are</w:t>
      </w:r>
      <w:r w:rsidR="0077620A" w:rsidRPr="00342507">
        <w:rPr>
          <w:rFonts w:cs="Times New Roman"/>
          <w:color w:val="000000" w:themeColor="text1"/>
        </w:rPr>
        <w:t xml:space="preserve"> intended to be collected but </w:t>
      </w:r>
      <w:r w:rsidR="0018353E" w:rsidRPr="00342507">
        <w:rPr>
          <w:rFonts w:cs="Times New Roman"/>
          <w:color w:val="000000" w:themeColor="text1"/>
        </w:rPr>
        <w:t>were</w:t>
      </w:r>
      <w:r w:rsidR="0077620A" w:rsidRPr="00342507">
        <w:rPr>
          <w:rFonts w:cs="Times New Roman"/>
          <w:color w:val="000000" w:themeColor="text1"/>
        </w:rPr>
        <w:t xml:space="preserve"> not collected. The second scenario is the data </w:t>
      </w:r>
      <w:r w:rsidR="009C546D" w:rsidRPr="00342507">
        <w:rPr>
          <w:rFonts w:cs="Times New Roman"/>
          <w:color w:val="000000" w:themeColor="text1"/>
        </w:rPr>
        <w:t>are</w:t>
      </w:r>
      <w:r w:rsidR="0077620A" w:rsidRPr="00342507">
        <w:rPr>
          <w:rFonts w:cs="Times New Roman"/>
          <w:color w:val="000000" w:themeColor="text1"/>
        </w:rPr>
        <w:t xml:space="preserve"> not intended to be collected in the data source and therefore not available. </w:t>
      </w:r>
      <w:r w:rsidR="00F70F82" w:rsidRPr="00342507">
        <w:rPr>
          <w:rFonts w:cs="Times New Roman"/>
          <w:color w:val="000000" w:themeColor="text1"/>
        </w:rPr>
        <w:t xml:space="preserve">A record in EHR systems or </w:t>
      </w:r>
      <w:r w:rsidR="00B218B3" w:rsidRPr="00342507">
        <w:rPr>
          <w:rFonts w:cs="Times New Roman"/>
          <w:color w:val="000000" w:themeColor="text1"/>
        </w:rPr>
        <w:t xml:space="preserve">administrative </w:t>
      </w:r>
      <w:r w:rsidR="00F70F82" w:rsidRPr="00342507">
        <w:rPr>
          <w:rFonts w:cs="Times New Roman"/>
          <w:color w:val="000000" w:themeColor="text1"/>
        </w:rPr>
        <w:t>claims databases is generated only if there is an interaction of the patient with the health care system.</w:t>
      </w:r>
      <w:r w:rsidR="00AB64E0" w:rsidRPr="00342507">
        <w:rPr>
          <w:rFonts w:cs="Times New Roman"/>
          <w:color w:val="000000" w:themeColor="text1"/>
        </w:rPr>
        <w:t xml:space="preserve"> </w:t>
      </w:r>
      <w:r w:rsidR="00BE3923" w:rsidRPr="00342507">
        <w:rPr>
          <w:rFonts w:cs="Times New Roman"/>
          <w:color w:val="000000" w:themeColor="text1"/>
        </w:rPr>
        <w:t>Lack of i</w:t>
      </w:r>
      <w:r w:rsidR="00C7698A" w:rsidRPr="00342507">
        <w:rPr>
          <w:rFonts w:cs="Times New Roman"/>
          <w:color w:val="000000" w:themeColor="text1"/>
        </w:rPr>
        <w:t xml:space="preserve">nformation </w:t>
      </w:r>
      <w:r w:rsidR="00174796" w:rsidRPr="00342507">
        <w:rPr>
          <w:rFonts w:cs="Times New Roman"/>
          <w:color w:val="000000" w:themeColor="text1"/>
        </w:rPr>
        <w:t xml:space="preserve">such as a </w:t>
      </w:r>
      <w:r w:rsidR="00C7698A" w:rsidRPr="00342507">
        <w:rPr>
          <w:rFonts w:cs="Times New Roman"/>
          <w:color w:val="000000" w:themeColor="text1"/>
        </w:rPr>
        <w:t xml:space="preserve">laboratory </w:t>
      </w:r>
      <w:r w:rsidR="00BC5F32" w:rsidRPr="00342507">
        <w:rPr>
          <w:rFonts w:cs="Times New Roman"/>
          <w:color w:val="000000" w:themeColor="text1"/>
        </w:rPr>
        <w:t xml:space="preserve">result </w:t>
      </w:r>
      <w:r w:rsidR="00174796" w:rsidRPr="00342507">
        <w:rPr>
          <w:rFonts w:cs="Times New Roman"/>
          <w:color w:val="000000" w:themeColor="text1"/>
        </w:rPr>
        <w:t>or prescription</w:t>
      </w:r>
      <w:r w:rsidR="00C7698A" w:rsidRPr="00342507">
        <w:rPr>
          <w:rFonts w:cs="Times New Roman"/>
          <w:color w:val="000000" w:themeColor="text1"/>
        </w:rPr>
        <w:t>,</w:t>
      </w:r>
      <w:r w:rsidR="00174796" w:rsidRPr="00342507">
        <w:rPr>
          <w:rFonts w:cs="Times New Roman"/>
          <w:color w:val="000000" w:themeColor="text1"/>
        </w:rPr>
        <w:t xml:space="preserve"> </w:t>
      </w:r>
      <w:r w:rsidR="00AB64E0" w:rsidRPr="00342507">
        <w:rPr>
          <w:rFonts w:cs="Times New Roman"/>
          <w:color w:val="000000" w:themeColor="text1"/>
        </w:rPr>
        <w:t>could be caused by different circumstances</w:t>
      </w:r>
      <w:r w:rsidR="003533FB" w:rsidRPr="00342507">
        <w:rPr>
          <w:rFonts w:cs="Times New Roman"/>
          <w:color w:val="000000" w:themeColor="text1"/>
        </w:rPr>
        <w:t>, such as</w:t>
      </w:r>
      <w:r w:rsidR="006B2ACC" w:rsidRPr="00342507">
        <w:rPr>
          <w:rFonts w:cs="Times New Roman"/>
          <w:color w:val="000000" w:themeColor="text1"/>
        </w:rPr>
        <w:t xml:space="preserve"> </w:t>
      </w:r>
      <w:r w:rsidR="00AB64E0" w:rsidRPr="00342507">
        <w:rPr>
          <w:rFonts w:cs="Times New Roman"/>
          <w:color w:val="000000" w:themeColor="text1"/>
        </w:rPr>
        <w:t xml:space="preserve">(1) </w:t>
      </w:r>
      <w:r w:rsidR="007D2EAA" w:rsidRPr="00342507">
        <w:rPr>
          <w:rFonts w:cs="Times New Roman"/>
          <w:color w:val="000000" w:themeColor="text1"/>
        </w:rPr>
        <w:t>it</w:t>
      </w:r>
      <w:r w:rsidR="00AB64E0" w:rsidRPr="00342507">
        <w:rPr>
          <w:rFonts w:cs="Times New Roman"/>
          <w:color w:val="000000" w:themeColor="text1"/>
        </w:rPr>
        <w:t xml:space="preserve"> might not have been ordered by the health care provider; (2) </w:t>
      </w:r>
      <w:r w:rsidR="00F015A9" w:rsidRPr="00342507">
        <w:rPr>
          <w:rFonts w:cs="Times New Roman"/>
          <w:color w:val="000000" w:themeColor="text1"/>
        </w:rPr>
        <w:t>it may have been ordered</w:t>
      </w:r>
      <w:r w:rsidR="00AB64E0" w:rsidRPr="00342507">
        <w:rPr>
          <w:rFonts w:cs="Times New Roman"/>
          <w:color w:val="000000" w:themeColor="text1"/>
        </w:rPr>
        <w:t xml:space="preserve"> but </w:t>
      </w:r>
      <w:r w:rsidR="00191357" w:rsidRPr="00342507">
        <w:rPr>
          <w:rFonts w:cs="Times New Roman"/>
          <w:color w:val="000000" w:themeColor="text1"/>
        </w:rPr>
        <w:t xml:space="preserve">not </w:t>
      </w:r>
      <w:r w:rsidR="004015E6" w:rsidRPr="00342507">
        <w:rPr>
          <w:rFonts w:cs="Times New Roman"/>
          <w:color w:val="000000" w:themeColor="text1"/>
        </w:rPr>
        <w:t>conducted</w:t>
      </w:r>
      <w:r w:rsidR="00191357" w:rsidRPr="00342507">
        <w:rPr>
          <w:rFonts w:cs="Times New Roman"/>
          <w:color w:val="000000" w:themeColor="text1"/>
        </w:rPr>
        <w:t xml:space="preserve">; </w:t>
      </w:r>
      <w:r w:rsidR="00AB64E0" w:rsidRPr="00342507">
        <w:rPr>
          <w:rFonts w:cs="Times New Roman"/>
          <w:color w:val="000000" w:themeColor="text1"/>
        </w:rPr>
        <w:t xml:space="preserve">(3) </w:t>
      </w:r>
      <w:r w:rsidR="00191357" w:rsidRPr="00342507">
        <w:rPr>
          <w:rFonts w:cs="Times New Roman"/>
          <w:color w:val="000000" w:themeColor="text1"/>
        </w:rPr>
        <w:t xml:space="preserve">or it may have been </w:t>
      </w:r>
      <w:r w:rsidR="004015E6" w:rsidRPr="00342507">
        <w:rPr>
          <w:rFonts w:cs="Times New Roman"/>
          <w:color w:val="000000" w:themeColor="text1"/>
        </w:rPr>
        <w:t>conducted</w:t>
      </w:r>
      <w:r w:rsidR="00682330" w:rsidRPr="00342507">
        <w:rPr>
          <w:rFonts w:cs="Times New Roman"/>
          <w:color w:val="000000" w:themeColor="text1"/>
        </w:rPr>
        <w:t xml:space="preserve">, but the result (test, dispensing) is not </w:t>
      </w:r>
      <w:r w:rsidR="004015E6" w:rsidRPr="00342507">
        <w:rPr>
          <w:rFonts w:cs="Times New Roman"/>
          <w:color w:val="000000" w:themeColor="text1"/>
        </w:rPr>
        <w:t>recorded</w:t>
      </w:r>
      <w:r w:rsidR="00AB64E0" w:rsidRPr="00342507">
        <w:rPr>
          <w:rFonts w:cs="Times New Roman"/>
          <w:color w:val="000000" w:themeColor="text1"/>
        </w:rPr>
        <w:t>; or (4) t</w:t>
      </w:r>
      <w:r w:rsidR="00B77F7D" w:rsidRPr="00342507">
        <w:rPr>
          <w:rFonts w:cs="Times New Roman"/>
          <w:color w:val="000000" w:themeColor="text1"/>
        </w:rPr>
        <w:t>here is evidence of the healthcare interaction</w:t>
      </w:r>
      <w:r w:rsidR="00AB64E0" w:rsidRPr="00342507">
        <w:rPr>
          <w:rFonts w:cs="Times New Roman"/>
          <w:color w:val="000000" w:themeColor="text1"/>
        </w:rPr>
        <w:t xml:space="preserve"> and the result was stored in the data source, but data were not in an accessible format, or lost in the transformation and curation process when the final study-specific dataset was generated. </w:t>
      </w:r>
      <w:r w:rsidR="001F27F8" w:rsidRPr="00342507">
        <w:rPr>
          <w:rFonts w:cs="Times New Roman"/>
          <w:color w:val="000000" w:themeColor="text1"/>
        </w:rPr>
        <w:t xml:space="preserve">Approaches to handle missing data are described in further detail in </w:t>
      </w:r>
      <w:hyperlink w:anchor="_Toc122338506">
        <w:r w:rsidR="00D6332A" w:rsidRPr="00342507">
          <w:rPr>
            <w:rStyle w:val="Hyperlink"/>
            <w:rFonts w:cs="Times New Roman"/>
          </w:rPr>
          <w:t>S</w:t>
        </w:r>
        <w:r w:rsidR="001F27F8" w:rsidRPr="00342507">
          <w:rPr>
            <w:rStyle w:val="Hyperlink"/>
            <w:rFonts w:cs="Times New Roman"/>
          </w:rPr>
          <w:t>ection 7, Analysis</w:t>
        </w:r>
      </w:hyperlink>
      <w:r w:rsidR="001F27F8" w:rsidRPr="00342507">
        <w:rPr>
          <w:rFonts w:cs="Times New Roman"/>
          <w:color w:val="000000" w:themeColor="text1"/>
        </w:rPr>
        <w:t>.</w:t>
      </w:r>
    </w:p>
    <w:p w14:paraId="0E369281" w14:textId="65105187" w:rsidR="00806FC8" w:rsidRPr="00342507" w:rsidRDefault="30D96584" w:rsidP="00342507">
      <w:pPr>
        <w:pStyle w:val="Heading3"/>
        <w:numPr>
          <w:ilvl w:val="2"/>
          <w:numId w:val="72"/>
        </w:numPr>
        <w:spacing w:line="360" w:lineRule="auto"/>
        <w:ind w:left="567" w:hanging="578"/>
        <w:rPr>
          <w:b/>
          <w:bCs/>
        </w:rPr>
      </w:pPr>
      <w:bookmarkStart w:id="92" w:name="_Toc164684271"/>
      <w:r w:rsidRPr="00342507">
        <w:rPr>
          <w:b/>
          <w:bCs/>
        </w:rPr>
        <w:t xml:space="preserve">Data </w:t>
      </w:r>
      <w:r w:rsidR="412DA7F4" w:rsidRPr="00342507">
        <w:rPr>
          <w:b/>
          <w:bCs/>
        </w:rPr>
        <w:t>Quality</w:t>
      </w:r>
      <w:bookmarkEnd w:id="92"/>
      <w:r w:rsidR="412DA7F4" w:rsidRPr="00342507">
        <w:rPr>
          <w:b/>
          <w:bCs/>
        </w:rPr>
        <w:t xml:space="preserve"> </w:t>
      </w:r>
    </w:p>
    <w:p w14:paraId="27A28528" w14:textId="4EA34F34" w:rsidR="55C0F5A1" w:rsidRPr="00342507" w:rsidRDefault="55C0F5A1" w:rsidP="00342507">
      <w:pPr>
        <w:spacing w:line="360" w:lineRule="auto"/>
        <w:jc w:val="both"/>
        <w:rPr>
          <w:rFonts w:cs="Times New Roman"/>
          <w:color w:val="000000" w:themeColor="text1"/>
        </w:rPr>
      </w:pPr>
      <w:r w:rsidRPr="00342507">
        <w:rPr>
          <w:rFonts w:cs="Times New Roman"/>
          <w:color w:val="000000" w:themeColor="text1"/>
        </w:rPr>
        <w:t xml:space="preserve">Fundamental determinants </w:t>
      </w:r>
      <w:r w:rsidR="67F721E2" w:rsidRPr="00342507">
        <w:rPr>
          <w:rFonts w:cs="Times New Roman"/>
          <w:color w:val="000000" w:themeColor="text1"/>
        </w:rPr>
        <w:t xml:space="preserve">of data </w:t>
      </w:r>
      <w:r w:rsidR="007E2CB4" w:rsidRPr="00342507">
        <w:rPr>
          <w:rFonts w:cs="Times New Roman"/>
          <w:color w:val="000000" w:themeColor="text1"/>
        </w:rPr>
        <w:t xml:space="preserve">quality </w:t>
      </w:r>
      <w:r w:rsidR="67F721E2" w:rsidRPr="00342507">
        <w:rPr>
          <w:rFonts w:cs="Times New Roman"/>
          <w:color w:val="000000" w:themeColor="text1"/>
        </w:rPr>
        <w:t xml:space="preserve">at each step in the </w:t>
      </w:r>
      <w:r w:rsidR="00487F72" w:rsidRPr="00342507">
        <w:rPr>
          <w:rFonts w:cs="Times New Roman"/>
          <w:color w:val="000000" w:themeColor="text1"/>
        </w:rPr>
        <w:t>evidence generation process</w:t>
      </w:r>
      <w:r w:rsidR="00A55B08" w:rsidRPr="00342507">
        <w:rPr>
          <w:rFonts w:cs="Times New Roman"/>
          <w:color w:val="000000" w:themeColor="text1"/>
        </w:rPr>
        <w:t>,</w:t>
      </w:r>
      <w:r w:rsidR="67F721E2" w:rsidRPr="00342507">
        <w:rPr>
          <w:rFonts w:cs="Times New Roman"/>
          <w:color w:val="000000" w:themeColor="text1"/>
        </w:rPr>
        <w:t xml:space="preserve"> </w:t>
      </w:r>
      <w:r w:rsidRPr="00342507">
        <w:rPr>
          <w:rFonts w:cs="Times New Roman"/>
          <w:color w:val="000000" w:themeColor="text1"/>
        </w:rPr>
        <w:t xml:space="preserve">such as governance and documentation need to be </w:t>
      </w:r>
      <w:r w:rsidR="009B3DE9" w:rsidRPr="00342507">
        <w:rPr>
          <w:rFonts w:cs="Times New Roman"/>
          <w:color w:val="000000" w:themeColor="text1"/>
        </w:rPr>
        <w:t>addressed</w:t>
      </w:r>
      <w:r w:rsidRPr="00342507">
        <w:rPr>
          <w:rFonts w:cs="Times New Roman"/>
          <w:color w:val="000000" w:themeColor="text1"/>
        </w:rPr>
        <w:t xml:space="preserve"> before final</w:t>
      </w:r>
      <w:r w:rsidR="009E0214" w:rsidRPr="00342507">
        <w:rPr>
          <w:rFonts w:cs="Times New Roman"/>
          <w:color w:val="000000" w:themeColor="text1"/>
        </w:rPr>
        <w:t>izing</w:t>
      </w:r>
      <w:r w:rsidRPr="00342507">
        <w:rPr>
          <w:rFonts w:cs="Times New Roman"/>
          <w:color w:val="000000" w:themeColor="text1"/>
        </w:rPr>
        <w:t xml:space="preserve"> the protocol. </w:t>
      </w:r>
      <w:r w:rsidR="00D02D90" w:rsidRPr="00342507">
        <w:rPr>
          <w:rFonts w:cs="Times New Roman"/>
          <w:color w:val="000000" w:themeColor="text1"/>
        </w:rPr>
        <w:t xml:space="preserve">Depending on </w:t>
      </w:r>
      <w:r w:rsidR="009E0214" w:rsidRPr="00342507">
        <w:rPr>
          <w:rFonts w:cs="Times New Roman"/>
          <w:color w:val="000000" w:themeColor="text1"/>
        </w:rPr>
        <w:t xml:space="preserve">the </w:t>
      </w:r>
      <w:r w:rsidR="00D02D90" w:rsidRPr="00342507">
        <w:rPr>
          <w:rFonts w:cs="Times New Roman"/>
          <w:color w:val="000000" w:themeColor="text1"/>
        </w:rPr>
        <w:t xml:space="preserve">data source, </w:t>
      </w:r>
      <w:r w:rsidR="00CB7EB9" w:rsidRPr="00342507">
        <w:rPr>
          <w:rFonts w:cs="Times New Roman"/>
          <w:color w:val="000000" w:themeColor="text1"/>
        </w:rPr>
        <w:t xml:space="preserve">pharmacoepidemiologic data </w:t>
      </w:r>
      <w:r w:rsidR="00D02D90" w:rsidRPr="00342507">
        <w:rPr>
          <w:rFonts w:cs="Times New Roman"/>
          <w:color w:val="000000" w:themeColor="text1"/>
        </w:rPr>
        <w:t>may</w:t>
      </w:r>
      <w:r w:rsidRPr="00342507">
        <w:rPr>
          <w:rFonts w:cs="Times New Roman"/>
          <w:color w:val="000000" w:themeColor="text1"/>
        </w:rPr>
        <w:t xml:space="preserve"> lack strict </w:t>
      </w:r>
      <w:r w:rsidRPr="00342507">
        <w:rPr>
          <w:rFonts w:cs="Times New Roman"/>
          <w:b/>
          <w:bCs/>
          <w:i/>
          <w:iCs/>
          <w:color w:val="000000" w:themeColor="text1"/>
        </w:rPr>
        <w:t xml:space="preserve">quality control </w:t>
      </w:r>
      <w:r w:rsidR="0082226C" w:rsidRPr="00342507">
        <w:rPr>
          <w:rFonts w:cs="Times New Roman"/>
          <w:b/>
          <w:bCs/>
          <w:i/>
          <w:iCs/>
          <w:color w:val="000000" w:themeColor="text1"/>
        </w:rPr>
        <w:t>(QC)</w:t>
      </w:r>
      <w:r w:rsidR="0082226C" w:rsidRPr="00342507">
        <w:rPr>
          <w:rFonts w:cs="Times New Roman"/>
          <w:color w:val="000000" w:themeColor="text1"/>
        </w:rPr>
        <w:t xml:space="preserve"> </w:t>
      </w:r>
      <w:r w:rsidRPr="00342507">
        <w:rPr>
          <w:rFonts w:cs="Times New Roman"/>
          <w:color w:val="000000" w:themeColor="text1"/>
        </w:rPr>
        <w:t xml:space="preserve">over the process of recording, collection, and storage. This can lead to incomplete data, missing key variables, or inaccurate records. The presence of such quality defects will affect subsequent </w:t>
      </w:r>
      <w:r w:rsidRPr="00342507">
        <w:rPr>
          <w:rFonts w:cs="Times New Roman"/>
          <w:b/>
          <w:bCs/>
          <w:i/>
          <w:iCs/>
          <w:color w:val="000000" w:themeColor="text1"/>
        </w:rPr>
        <w:t>data curation</w:t>
      </w:r>
      <w:r w:rsidRPr="00342507">
        <w:rPr>
          <w:rFonts w:cs="Times New Roman"/>
          <w:color w:val="000000" w:themeColor="text1"/>
        </w:rPr>
        <w:t>, applicability, and traceability of data.</w:t>
      </w:r>
    </w:p>
    <w:p w14:paraId="064BC0E7" w14:textId="1FB940CD" w:rsidR="55C0F5A1" w:rsidRPr="00342507" w:rsidRDefault="00D96163" w:rsidP="00342507">
      <w:pPr>
        <w:spacing w:line="360" w:lineRule="auto"/>
        <w:jc w:val="both"/>
        <w:rPr>
          <w:rFonts w:cs="Times New Roman"/>
          <w:color w:val="000000" w:themeColor="text1"/>
        </w:rPr>
      </w:pPr>
      <w:r w:rsidRPr="00342507">
        <w:rPr>
          <w:rFonts w:cs="Times New Roman"/>
          <w:color w:val="000000" w:themeColor="text1"/>
        </w:rPr>
        <w:t>Compared to Good Clinical Practice (GCP), p</w:t>
      </w:r>
      <w:r w:rsidR="55C0F5A1" w:rsidRPr="00342507">
        <w:rPr>
          <w:rFonts w:cs="Times New Roman"/>
          <w:color w:val="000000" w:themeColor="text1"/>
        </w:rPr>
        <w:t xml:space="preserve">rocedures for </w:t>
      </w:r>
      <w:r w:rsidR="00CB7EB9" w:rsidRPr="00342507">
        <w:rPr>
          <w:rFonts w:cs="Times New Roman"/>
          <w:color w:val="000000" w:themeColor="text1"/>
        </w:rPr>
        <w:t xml:space="preserve">pharmacoepidemiologic data </w:t>
      </w:r>
      <w:r w:rsidR="55C0F5A1" w:rsidRPr="00342507">
        <w:rPr>
          <w:rFonts w:cs="Times New Roman"/>
          <w:color w:val="000000" w:themeColor="text1"/>
        </w:rPr>
        <w:t xml:space="preserve">quality control and </w:t>
      </w:r>
      <w:r w:rsidR="55C0F5A1" w:rsidRPr="00342507">
        <w:rPr>
          <w:rFonts w:cs="Times New Roman"/>
          <w:b/>
          <w:bCs/>
          <w:i/>
          <w:iCs/>
          <w:color w:val="000000" w:themeColor="text1"/>
        </w:rPr>
        <w:t>quality assurance (QA)</w:t>
      </w:r>
      <w:r w:rsidR="55C0F5A1" w:rsidRPr="00342507">
        <w:rPr>
          <w:rFonts w:cs="Times New Roman"/>
          <w:color w:val="000000" w:themeColor="text1"/>
        </w:rPr>
        <w:t xml:space="preserve"> </w:t>
      </w:r>
      <w:r w:rsidR="00C651DB" w:rsidRPr="00342507">
        <w:rPr>
          <w:rFonts w:cs="Times New Roman"/>
          <w:color w:val="000000" w:themeColor="text1"/>
        </w:rPr>
        <w:t xml:space="preserve">follow </w:t>
      </w:r>
      <w:r w:rsidR="009376C2" w:rsidRPr="00342507">
        <w:rPr>
          <w:rFonts w:cs="Times New Roman"/>
          <w:color w:val="000000" w:themeColor="text1"/>
        </w:rPr>
        <w:t>guidance</w:t>
      </w:r>
      <w:r w:rsidR="00C77214" w:rsidRPr="00342507">
        <w:rPr>
          <w:rFonts w:cs="Times New Roman"/>
          <w:color w:val="000000" w:themeColor="text1"/>
        </w:rPr>
        <w:t>s</w:t>
      </w:r>
      <w:r w:rsidR="009376C2" w:rsidRPr="00342507">
        <w:rPr>
          <w:rFonts w:cs="Times New Roman"/>
          <w:color w:val="000000" w:themeColor="text1"/>
        </w:rPr>
        <w:t xml:space="preserve"> specific to </w:t>
      </w:r>
      <w:r w:rsidR="00CB7EB9" w:rsidRPr="00342507">
        <w:rPr>
          <w:rFonts w:cs="Times New Roman"/>
          <w:color w:val="000000" w:themeColor="text1"/>
        </w:rPr>
        <w:t>pharmacoepidemiologic data</w:t>
      </w:r>
      <w:r w:rsidR="55C0F5A1" w:rsidRPr="00342507">
        <w:rPr>
          <w:rFonts w:cs="Times New Roman"/>
          <w:color w:val="000000" w:themeColor="text1"/>
        </w:rPr>
        <w:t xml:space="preserve">, and detailed quality standards to be fulfilled should be in accordance with local or regional regulatory requirements (see </w:t>
      </w:r>
      <w:hyperlink w:anchor="_Data_Management" w:history="1">
        <w:r w:rsidR="00A55B08" w:rsidRPr="00342507">
          <w:rPr>
            <w:rStyle w:val="Hyperlink"/>
            <w:rFonts w:cs="Times New Roman"/>
          </w:rPr>
          <w:t xml:space="preserve">Section </w:t>
        </w:r>
        <w:r w:rsidR="55C0F5A1" w:rsidRPr="00342507">
          <w:rPr>
            <w:rStyle w:val="Hyperlink"/>
            <w:rFonts w:cs="Times New Roman"/>
          </w:rPr>
          <w:t>6</w:t>
        </w:r>
        <w:r w:rsidR="00A55B08" w:rsidRPr="00342507">
          <w:rPr>
            <w:rStyle w:val="Hyperlink"/>
            <w:rFonts w:cs="Times New Roman"/>
          </w:rPr>
          <w:t>,</w:t>
        </w:r>
        <w:r w:rsidR="55C0F5A1" w:rsidRPr="00342507">
          <w:rPr>
            <w:rStyle w:val="Hyperlink"/>
            <w:rFonts w:cs="Times New Roman"/>
          </w:rPr>
          <w:t xml:space="preserve"> Data Management</w:t>
        </w:r>
      </w:hyperlink>
      <w:r w:rsidR="55C0F5A1" w:rsidRPr="00342507">
        <w:rPr>
          <w:rFonts w:cs="Times New Roman"/>
          <w:color w:val="000000" w:themeColor="text1"/>
        </w:rPr>
        <w:t xml:space="preserve"> for more details </w:t>
      </w:r>
      <w:r w:rsidR="609DDEB9" w:rsidRPr="00342507">
        <w:rPr>
          <w:rFonts w:cs="Times New Roman"/>
          <w:color w:val="000000" w:themeColor="text1"/>
        </w:rPr>
        <w:t>o</w:t>
      </w:r>
      <w:r w:rsidR="55C0F5A1" w:rsidRPr="00342507">
        <w:rPr>
          <w:rFonts w:cs="Times New Roman"/>
          <w:color w:val="000000" w:themeColor="text1"/>
        </w:rPr>
        <w:t>n QA and QC).</w:t>
      </w:r>
    </w:p>
    <w:p w14:paraId="35009517" w14:textId="157F0CAD" w:rsidR="00806FC8" w:rsidRPr="00342507" w:rsidRDefault="1544DB93" w:rsidP="00342507">
      <w:pPr>
        <w:pStyle w:val="Heading3"/>
        <w:numPr>
          <w:ilvl w:val="2"/>
          <w:numId w:val="72"/>
        </w:numPr>
        <w:spacing w:line="360" w:lineRule="auto"/>
        <w:ind w:left="567" w:hanging="578"/>
        <w:rPr>
          <w:b/>
          <w:bCs/>
        </w:rPr>
      </w:pPr>
      <w:bookmarkStart w:id="93" w:name="_Toc1170504509"/>
      <w:bookmarkStart w:id="94" w:name="_Toc1130424222"/>
      <w:bookmarkStart w:id="95" w:name="_Toc127948698"/>
      <w:bookmarkStart w:id="96" w:name="_Toc131498012"/>
      <w:bookmarkStart w:id="97" w:name="_Toc164684272"/>
      <w:r w:rsidRPr="00342507">
        <w:rPr>
          <w:b/>
          <w:bCs/>
        </w:rPr>
        <w:t>Data Collection and Data Source Section</w:t>
      </w:r>
      <w:r w:rsidR="00690F8B" w:rsidRPr="00342507">
        <w:rPr>
          <w:b/>
          <w:bCs/>
        </w:rPr>
        <w:t>s</w:t>
      </w:r>
      <w:r w:rsidRPr="00342507">
        <w:rPr>
          <w:b/>
          <w:bCs/>
        </w:rPr>
        <w:t xml:space="preserve"> in the Study Protocol</w:t>
      </w:r>
      <w:bookmarkEnd w:id="93"/>
      <w:bookmarkEnd w:id="94"/>
      <w:bookmarkEnd w:id="95"/>
      <w:bookmarkEnd w:id="96"/>
      <w:bookmarkEnd w:id="97"/>
    </w:p>
    <w:p w14:paraId="3BCC1191" w14:textId="7F6B4543" w:rsidR="000249EF" w:rsidRPr="00342507" w:rsidRDefault="291686CA" w:rsidP="00342507">
      <w:pPr>
        <w:spacing w:line="360" w:lineRule="auto"/>
        <w:jc w:val="both"/>
        <w:rPr>
          <w:rFonts w:cs="Times New Roman"/>
          <w:color w:val="000000" w:themeColor="text1"/>
        </w:rPr>
      </w:pPr>
      <w:r w:rsidRPr="00342507">
        <w:rPr>
          <w:rFonts w:cs="Times New Roman"/>
          <w:color w:val="000000" w:themeColor="text1"/>
        </w:rPr>
        <w:t>The protocol should describe the data source</w:t>
      </w:r>
      <w:r w:rsidR="5A8B071A" w:rsidRPr="00342507">
        <w:rPr>
          <w:rFonts w:cs="Times New Roman"/>
          <w:color w:val="000000" w:themeColor="text1"/>
        </w:rPr>
        <w:t>(</w:t>
      </w:r>
      <w:r w:rsidRPr="00342507">
        <w:rPr>
          <w:rFonts w:cs="Times New Roman"/>
          <w:color w:val="000000" w:themeColor="text1"/>
        </w:rPr>
        <w:t>s</w:t>
      </w:r>
      <w:r w:rsidR="3A80D6EA" w:rsidRPr="00342507">
        <w:rPr>
          <w:rFonts w:cs="Times New Roman"/>
          <w:color w:val="000000" w:themeColor="text1"/>
        </w:rPr>
        <w:t>) used</w:t>
      </w:r>
      <w:r w:rsidR="1E2A0D08" w:rsidRPr="00342507">
        <w:rPr>
          <w:rFonts w:cs="Times New Roman"/>
          <w:color w:val="000000" w:themeColor="text1"/>
        </w:rPr>
        <w:t xml:space="preserve"> </w:t>
      </w:r>
      <w:r w:rsidRPr="00342507">
        <w:rPr>
          <w:rFonts w:cs="Times New Roman"/>
          <w:color w:val="000000" w:themeColor="text1"/>
        </w:rPr>
        <w:t xml:space="preserve">and </w:t>
      </w:r>
      <w:r w:rsidR="007C0C46" w:rsidRPr="00342507">
        <w:rPr>
          <w:rFonts w:cs="Times New Roman"/>
          <w:color w:val="000000" w:themeColor="text1"/>
        </w:rPr>
        <w:t>ho</w:t>
      </w:r>
      <w:r w:rsidR="003D0485" w:rsidRPr="00342507">
        <w:rPr>
          <w:rFonts w:cs="Times New Roman"/>
          <w:color w:val="000000" w:themeColor="text1"/>
        </w:rPr>
        <w:t>w it/they are</w:t>
      </w:r>
      <w:r w:rsidR="1DD3FFEB" w:rsidRPr="00342507">
        <w:rPr>
          <w:rFonts w:cs="Times New Roman"/>
          <w:color w:val="000000" w:themeColor="text1"/>
        </w:rPr>
        <w:t xml:space="preserve"> fit-for-</w:t>
      </w:r>
      <w:r w:rsidR="009A4B6B" w:rsidRPr="00342507">
        <w:rPr>
          <w:rFonts w:cs="Times New Roman"/>
          <w:color w:val="000000" w:themeColor="text1"/>
        </w:rPr>
        <w:t>use</w:t>
      </w:r>
      <w:r w:rsidR="1DD3FFEB" w:rsidRPr="00342507">
        <w:rPr>
          <w:rFonts w:cs="Times New Roman"/>
          <w:color w:val="000000" w:themeColor="text1"/>
        </w:rPr>
        <w:t xml:space="preserve"> to address the research question of </w:t>
      </w:r>
      <w:r w:rsidR="599AD594" w:rsidRPr="00342507">
        <w:rPr>
          <w:rFonts w:cs="Times New Roman"/>
          <w:color w:val="000000" w:themeColor="text1"/>
        </w:rPr>
        <w:t>interest.</w:t>
      </w:r>
      <w:r w:rsidR="39F53083" w:rsidRPr="00342507">
        <w:rPr>
          <w:rFonts w:cs="Times New Roman"/>
          <w:color w:val="000000" w:themeColor="text1"/>
        </w:rPr>
        <w:t xml:space="preserve"> </w:t>
      </w:r>
      <w:r w:rsidRPr="00342507">
        <w:rPr>
          <w:rFonts w:cs="Times New Roman"/>
          <w:color w:val="000000" w:themeColor="text1"/>
        </w:rPr>
        <w:t xml:space="preserve">In addition, the protocol should state any coding systems used for classification of the exposure and outcomes (e.g., anatomical therapeutic chemical </w:t>
      </w:r>
      <w:r w:rsidR="00B118FA">
        <w:rPr>
          <w:rFonts w:cs="Times New Roman"/>
          <w:color w:val="000000" w:themeColor="text1"/>
        </w:rPr>
        <w:t>(</w:t>
      </w:r>
      <w:r w:rsidRPr="00342507">
        <w:rPr>
          <w:rFonts w:cs="Times New Roman"/>
          <w:color w:val="000000" w:themeColor="text1"/>
        </w:rPr>
        <w:t>ATC</w:t>
      </w:r>
      <w:r w:rsidR="00B118FA">
        <w:rPr>
          <w:rFonts w:cs="Times New Roman"/>
          <w:color w:val="000000" w:themeColor="text1"/>
        </w:rPr>
        <w:t>)</w:t>
      </w:r>
      <w:r w:rsidRPr="00342507">
        <w:rPr>
          <w:rFonts w:cs="Times New Roman"/>
          <w:color w:val="000000" w:themeColor="text1"/>
        </w:rPr>
        <w:t xml:space="preserve">, </w:t>
      </w:r>
      <w:r w:rsidR="003B14F4" w:rsidRPr="00342507">
        <w:rPr>
          <w:rFonts w:cs="Times New Roman"/>
          <w:color w:val="000000" w:themeColor="text1"/>
        </w:rPr>
        <w:lastRenderedPageBreak/>
        <w:t>International Classification of Disease (</w:t>
      </w:r>
      <w:r w:rsidRPr="00342507">
        <w:rPr>
          <w:rFonts w:cs="Times New Roman"/>
          <w:color w:val="000000" w:themeColor="text1"/>
        </w:rPr>
        <w:t>ICD</w:t>
      </w:r>
      <w:r w:rsidR="003B14F4" w:rsidRPr="00342507">
        <w:rPr>
          <w:rFonts w:cs="Times New Roman"/>
          <w:color w:val="000000" w:themeColor="text1"/>
        </w:rPr>
        <w:t>)</w:t>
      </w:r>
      <w:r w:rsidR="00A55B08" w:rsidRPr="00342507">
        <w:rPr>
          <w:rFonts w:cs="Times New Roman"/>
          <w:color w:val="000000" w:themeColor="text1"/>
        </w:rPr>
        <w:t>,</w:t>
      </w:r>
      <w:r w:rsidRPr="00342507">
        <w:rPr>
          <w:rFonts w:cs="Times New Roman"/>
          <w:color w:val="000000" w:themeColor="text1"/>
        </w:rPr>
        <w:t xml:space="preserve"> and any methods used for data linkage</w:t>
      </w:r>
      <w:r w:rsidR="00A55B08" w:rsidRPr="00342507">
        <w:rPr>
          <w:rFonts w:cs="Times New Roman"/>
          <w:color w:val="000000" w:themeColor="text1"/>
        </w:rPr>
        <w:t>)</w:t>
      </w:r>
      <w:r w:rsidR="39F53083" w:rsidRPr="00342507">
        <w:rPr>
          <w:rFonts w:cs="Times New Roman"/>
          <w:color w:val="000000" w:themeColor="text1"/>
        </w:rPr>
        <w:t xml:space="preserve">. </w:t>
      </w:r>
      <w:r w:rsidRPr="00342507">
        <w:rPr>
          <w:rFonts w:cs="Times New Roman"/>
          <w:color w:val="000000" w:themeColor="text1"/>
        </w:rPr>
        <w:t xml:space="preserve">Data collection methods </w:t>
      </w:r>
      <w:r w:rsidR="00245BAB" w:rsidRPr="00342507">
        <w:rPr>
          <w:rFonts w:cs="Times New Roman"/>
          <w:color w:val="000000" w:themeColor="text1"/>
        </w:rPr>
        <w:t xml:space="preserve">and procedures </w:t>
      </w:r>
      <w:r w:rsidRPr="00342507">
        <w:rPr>
          <w:rFonts w:cs="Times New Roman"/>
          <w:color w:val="000000" w:themeColor="text1"/>
        </w:rPr>
        <w:t>should be described</w:t>
      </w:r>
      <w:r w:rsidR="00245BAB" w:rsidRPr="00342507">
        <w:rPr>
          <w:rFonts w:cs="Times New Roman"/>
          <w:color w:val="000000" w:themeColor="text1"/>
        </w:rPr>
        <w:t>.</w:t>
      </w:r>
    </w:p>
    <w:p w14:paraId="1ECAC9E9" w14:textId="1680A0DF" w:rsidR="000249EF" w:rsidRPr="00342507" w:rsidRDefault="000249EF" w:rsidP="00342507">
      <w:pPr>
        <w:spacing w:line="360" w:lineRule="auto"/>
        <w:jc w:val="both"/>
        <w:rPr>
          <w:rFonts w:cs="Times New Roman"/>
          <w:color w:val="000000" w:themeColor="text1"/>
        </w:rPr>
      </w:pPr>
      <w:r w:rsidRPr="00342507">
        <w:rPr>
          <w:rFonts w:cs="Times New Roman"/>
          <w:color w:val="000000" w:themeColor="text1"/>
        </w:rPr>
        <w:t xml:space="preserve">For studies that </w:t>
      </w:r>
      <w:r w:rsidR="00A71A93" w:rsidRPr="00342507">
        <w:rPr>
          <w:rFonts w:cs="Times New Roman"/>
          <w:color w:val="000000" w:themeColor="text1"/>
        </w:rPr>
        <w:t xml:space="preserve">use </w:t>
      </w:r>
      <w:r w:rsidRPr="00342507">
        <w:rPr>
          <w:rFonts w:cs="Times New Roman"/>
          <w:color w:val="000000" w:themeColor="text1"/>
        </w:rPr>
        <w:t>data from multiple data sources or study sites</w:t>
      </w:r>
      <w:r w:rsidR="00FC32B1" w:rsidRPr="00342507">
        <w:rPr>
          <w:rFonts w:cs="Times New Roman"/>
          <w:color w:val="000000" w:themeColor="text1"/>
        </w:rPr>
        <w:t xml:space="preserve"> </w:t>
      </w:r>
      <w:r w:rsidR="009214E2" w:rsidRPr="00342507">
        <w:rPr>
          <w:rFonts w:cs="Times New Roman"/>
          <w:color w:val="000000" w:themeColor="text1"/>
        </w:rPr>
        <w:t>(</w:t>
      </w:r>
      <w:r w:rsidR="00FA0181" w:rsidRPr="00342507">
        <w:rPr>
          <w:rFonts w:cs="Times New Roman"/>
          <w:color w:val="000000" w:themeColor="text1"/>
        </w:rPr>
        <w:t>e.g.,</w:t>
      </w:r>
      <w:r w:rsidR="00FC32B1" w:rsidRPr="00342507">
        <w:rPr>
          <w:rFonts w:cs="Times New Roman"/>
          <w:color w:val="000000" w:themeColor="text1"/>
        </w:rPr>
        <w:t xml:space="preserve"> </w:t>
      </w:r>
      <w:r w:rsidR="009214E2" w:rsidRPr="00342507">
        <w:rPr>
          <w:rFonts w:cs="Times New Roman"/>
          <w:color w:val="000000" w:themeColor="text1"/>
        </w:rPr>
        <w:t>federated data, meta-</w:t>
      </w:r>
      <w:r w:rsidR="00FA71EE" w:rsidRPr="00342507">
        <w:rPr>
          <w:rFonts w:cs="Times New Roman"/>
          <w:color w:val="000000" w:themeColor="text1"/>
        </w:rPr>
        <w:t>analysis</w:t>
      </w:r>
      <w:r w:rsidR="00A55B08" w:rsidRPr="00342507">
        <w:rPr>
          <w:rFonts w:cs="Times New Roman"/>
          <w:color w:val="000000" w:themeColor="text1"/>
        </w:rPr>
        <w:t>,</w:t>
      </w:r>
      <w:r w:rsidR="00FA71EE" w:rsidRPr="00342507">
        <w:rPr>
          <w:rFonts w:cs="Times New Roman"/>
          <w:color w:val="000000" w:themeColor="text1"/>
        </w:rPr>
        <w:t xml:space="preserve"> </w:t>
      </w:r>
      <w:r w:rsidR="009214E2" w:rsidRPr="00342507">
        <w:rPr>
          <w:rFonts w:cs="Times New Roman"/>
          <w:color w:val="000000" w:themeColor="text1"/>
        </w:rPr>
        <w:t>or</w:t>
      </w:r>
      <w:r w:rsidR="00FA71EE" w:rsidRPr="00342507">
        <w:rPr>
          <w:rFonts w:cs="Times New Roman"/>
          <w:color w:val="000000" w:themeColor="text1"/>
        </w:rPr>
        <w:t xml:space="preserve"> data</w:t>
      </w:r>
      <w:r w:rsidR="009214E2" w:rsidRPr="00342507">
        <w:rPr>
          <w:rFonts w:cs="Times New Roman"/>
          <w:color w:val="000000" w:themeColor="text1"/>
        </w:rPr>
        <w:t xml:space="preserve"> pooling)</w:t>
      </w:r>
      <w:r w:rsidRPr="00342507">
        <w:rPr>
          <w:rFonts w:cs="Times New Roman"/>
          <w:color w:val="000000" w:themeColor="text1"/>
        </w:rPr>
        <w:t xml:space="preserve">, </w:t>
      </w:r>
      <w:r w:rsidR="002921DF" w:rsidRPr="00342507">
        <w:rPr>
          <w:rFonts w:cs="Times New Roman"/>
          <w:color w:val="000000" w:themeColor="text1"/>
        </w:rPr>
        <w:t xml:space="preserve">researchers should describe the rationale and procedures for </w:t>
      </w:r>
      <w:r w:rsidRPr="00342507">
        <w:rPr>
          <w:rFonts w:cs="Times New Roman"/>
          <w:color w:val="000000" w:themeColor="text1"/>
        </w:rPr>
        <w:t>how data from different sources can be obtained and integrated with acceptable quality, given the potential for heterogeneity in population characteristics, clinical practices, and coding across data sources.</w:t>
      </w:r>
    </w:p>
    <w:p w14:paraId="7E12F93E" w14:textId="37FBD123" w:rsidR="00896FB4" w:rsidRPr="00342507" w:rsidDel="00A26634" w:rsidRDefault="009B19B2" w:rsidP="00342507">
      <w:pPr>
        <w:spacing w:line="360" w:lineRule="auto"/>
        <w:jc w:val="both"/>
        <w:rPr>
          <w:rFonts w:cs="Times New Roman"/>
          <w:color w:val="000000" w:themeColor="text1"/>
        </w:rPr>
      </w:pPr>
      <w:r w:rsidRPr="00342507">
        <w:rPr>
          <w:rFonts w:cs="Times New Roman"/>
          <w:color w:val="000000" w:themeColor="text1"/>
        </w:rPr>
        <w:t>For studies with primary data collection, the identification, processing and reporting of adverse events occurring in the course of treatments should be described in the protocol</w:t>
      </w:r>
      <w:r w:rsidR="0068137E" w:rsidRPr="00342507">
        <w:rPr>
          <w:rFonts w:cs="Times New Roman"/>
          <w:color w:val="000000" w:themeColor="text1"/>
        </w:rPr>
        <w:t xml:space="preserve">, in accordance with relevant </w:t>
      </w:r>
      <w:r w:rsidR="00B40792" w:rsidRPr="00342507">
        <w:rPr>
          <w:rFonts w:cs="Times New Roman"/>
          <w:color w:val="000000" w:themeColor="text1"/>
        </w:rPr>
        <w:t xml:space="preserve">jurisdictional laws and </w:t>
      </w:r>
      <w:r w:rsidR="00322A76" w:rsidRPr="00342507">
        <w:rPr>
          <w:rFonts w:cs="Times New Roman"/>
          <w:color w:val="000000" w:themeColor="text1"/>
        </w:rPr>
        <w:t>regulation</w:t>
      </w:r>
      <w:r w:rsidR="00F930A0" w:rsidRPr="00342507">
        <w:rPr>
          <w:rFonts w:cs="Times New Roman"/>
          <w:color w:val="000000" w:themeColor="text1"/>
        </w:rPr>
        <w:t>s</w:t>
      </w:r>
      <w:r w:rsidR="00B40792" w:rsidRPr="00342507">
        <w:rPr>
          <w:rFonts w:cs="Times New Roman"/>
          <w:color w:val="000000" w:themeColor="text1"/>
        </w:rPr>
        <w:t xml:space="preserve"> (see</w:t>
      </w:r>
      <w:r w:rsidR="002222B3" w:rsidRPr="00342507">
        <w:rPr>
          <w:rFonts w:cs="Times New Roman"/>
          <w:color w:val="000000" w:themeColor="text1"/>
        </w:rPr>
        <w:t xml:space="preserve"> </w:t>
      </w:r>
      <w:hyperlink w:anchor="_Toc130305700" w:history="1">
        <w:r w:rsidR="002222B3" w:rsidRPr="00342507">
          <w:rPr>
            <w:rStyle w:val="Hyperlink"/>
            <w:rFonts w:cs="Times New Roman"/>
          </w:rPr>
          <w:t>Section 8, Reporting and Submission</w:t>
        </w:r>
      </w:hyperlink>
      <w:r w:rsidR="00322A76" w:rsidRPr="00342507">
        <w:rPr>
          <w:rFonts w:cs="Times New Roman"/>
          <w:color w:val="000000" w:themeColor="text1"/>
        </w:rPr>
        <w:t>)</w:t>
      </w:r>
      <w:r w:rsidRPr="00342507">
        <w:rPr>
          <w:rFonts w:cs="Times New Roman"/>
          <w:color w:val="000000" w:themeColor="text1"/>
        </w:rPr>
        <w:t>.</w:t>
      </w:r>
      <w:bookmarkStart w:id="98" w:name="_Toc137712367"/>
      <w:bookmarkStart w:id="99" w:name="_Toc1705588450"/>
      <w:bookmarkStart w:id="100" w:name="_Toc603099104"/>
      <w:bookmarkStart w:id="101" w:name="_Toc131498013"/>
      <w:bookmarkStart w:id="102" w:name="_Toc1619538674"/>
      <w:bookmarkStart w:id="103" w:name="_Toc911094318"/>
      <w:bookmarkEnd w:id="98"/>
    </w:p>
    <w:p w14:paraId="17DEA583" w14:textId="1568373B" w:rsidR="003C66C6" w:rsidRPr="00342507" w:rsidRDefault="22D0CC87" w:rsidP="00342507">
      <w:pPr>
        <w:pStyle w:val="Heading2"/>
        <w:numPr>
          <w:ilvl w:val="1"/>
          <w:numId w:val="72"/>
        </w:numPr>
        <w:tabs>
          <w:tab w:val="left" w:pos="426"/>
        </w:tabs>
        <w:spacing w:line="360" w:lineRule="auto"/>
        <w:ind w:left="0"/>
        <w:rPr>
          <w:b/>
          <w:bCs/>
        </w:rPr>
      </w:pPr>
      <w:bookmarkStart w:id="104" w:name="_Toc164684273"/>
      <w:r w:rsidRPr="00342507">
        <w:rPr>
          <w:b/>
          <w:bCs/>
        </w:rPr>
        <w:t>Target/Study Population</w:t>
      </w:r>
      <w:bookmarkEnd w:id="99"/>
      <w:bookmarkEnd w:id="100"/>
      <w:bookmarkEnd w:id="101"/>
      <w:bookmarkEnd w:id="104"/>
    </w:p>
    <w:p w14:paraId="396D9AF2" w14:textId="7853092E" w:rsidR="00E6687B" w:rsidRPr="00342507" w:rsidRDefault="00E6687B" w:rsidP="00342507">
      <w:pPr>
        <w:spacing w:line="360" w:lineRule="auto"/>
        <w:jc w:val="both"/>
        <w:rPr>
          <w:rFonts w:cs="Times New Roman"/>
          <w:color w:val="000000" w:themeColor="text1"/>
        </w:rPr>
      </w:pPr>
      <w:r w:rsidRPr="00342507">
        <w:rPr>
          <w:rFonts w:cs="Times New Roman"/>
          <w:color w:val="000000" w:themeColor="text1"/>
        </w:rPr>
        <w:t xml:space="preserve">The target population is </w:t>
      </w:r>
      <w:r w:rsidR="00842A81" w:rsidRPr="00342507">
        <w:rPr>
          <w:rFonts w:cs="Times New Roman"/>
          <w:color w:val="000000" w:themeColor="text1"/>
        </w:rPr>
        <w:t>the</w:t>
      </w:r>
      <w:r w:rsidRPr="00342507">
        <w:rPr>
          <w:rFonts w:cs="Times New Roman"/>
          <w:color w:val="000000" w:themeColor="text1"/>
        </w:rPr>
        <w:t xml:space="preserve"> population </w:t>
      </w:r>
      <w:r w:rsidR="000F3D16" w:rsidRPr="00342507">
        <w:rPr>
          <w:rFonts w:cs="Times New Roman"/>
          <w:color w:val="000000" w:themeColor="text1"/>
        </w:rPr>
        <w:t>about</w:t>
      </w:r>
      <w:r w:rsidR="00C35FD8" w:rsidRPr="00342507">
        <w:rPr>
          <w:rFonts w:cs="Times New Roman"/>
          <w:color w:val="000000" w:themeColor="text1"/>
        </w:rPr>
        <w:t xml:space="preserve"> </w:t>
      </w:r>
      <w:r w:rsidRPr="00342507">
        <w:rPr>
          <w:rFonts w:cs="Times New Roman"/>
          <w:color w:val="000000" w:themeColor="text1"/>
        </w:rPr>
        <w:t xml:space="preserve">which </w:t>
      </w:r>
      <w:r w:rsidR="00842A81" w:rsidRPr="00342507">
        <w:rPr>
          <w:rFonts w:cs="Times New Roman"/>
          <w:color w:val="000000" w:themeColor="text1"/>
        </w:rPr>
        <w:t>one wants to</w:t>
      </w:r>
      <w:r w:rsidRPr="00342507">
        <w:rPr>
          <w:rFonts w:cs="Times New Roman"/>
          <w:color w:val="000000" w:themeColor="text1"/>
        </w:rPr>
        <w:t xml:space="preserve"> make an inference </w:t>
      </w:r>
      <w:r w:rsidR="00271CD7" w:rsidRPr="00342507">
        <w:rPr>
          <w:rFonts w:cs="Times New Roman"/>
          <w:color w:val="000000" w:themeColor="text1"/>
        </w:rPr>
        <w:t>(</w:t>
      </w:r>
      <w:r w:rsidRPr="00342507">
        <w:rPr>
          <w:rFonts w:cs="Times New Roman"/>
          <w:color w:val="000000" w:themeColor="text1"/>
        </w:rPr>
        <w:t>e.g.</w:t>
      </w:r>
      <w:r w:rsidR="00842A81" w:rsidRPr="00342507">
        <w:rPr>
          <w:rFonts w:cs="Times New Roman"/>
          <w:color w:val="000000" w:themeColor="text1"/>
        </w:rPr>
        <w:t>,</w:t>
      </w:r>
      <w:r w:rsidRPr="00342507">
        <w:rPr>
          <w:rFonts w:cs="Times New Roman"/>
          <w:color w:val="000000" w:themeColor="text1"/>
        </w:rPr>
        <w:t xml:space="preserve"> children aged 12-16 with </w:t>
      </w:r>
      <w:r w:rsidR="0094464A" w:rsidRPr="00342507">
        <w:rPr>
          <w:rFonts w:cs="Times New Roman"/>
          <w:color w:val="000000" w:themeColor="text1"/>
        </w:rPr>
        <w:t>attention deficit hyperactivity disorder</w:t>
      </w:r>
      <w:r w:rsidR="00271CD7" w:rsidRPr="00342507">
        <w:rPr>
          <w:rFonts w:cs="Times New Roman"/>
          <w:color w:val="000000" w:themeColor="text1"/>
        </w:rPr>
        <w:t>)</w:t>
      </w:r>
      <w:r w:rsidR="00842A81" w:rsidRPr="00342507">
        <w:rPr>
          <w:rFonts w:cs="Times New Roman"/>
          <w:color w:val="000000" w:themeColor="text1"/>
        </w:rPr>
        <w:t>.</w:t>
      </w:r>
      <w:r w:rsidRPr="00342507">
        <w:rPr>
          <w:rFonts w:cs="Times New Roman"/>
          <w:color w:val="000000" w:themeColor="text1"/>
        </w:rPr>
        <w:t xml:space="preserve"> </w:t>
      </w:r>
      <w:r w:rsidR="002652D4" w:rsidRPr="00342507">
        <w:rPr>
          <w:rFonts w:cs="Times New Roman"/>
          <w:color w:val="000000" w:themeColor="text1"/>
        </w:rPr>
        <w:t xml:space="preserve">The study population is intended to be representative of the target population from which data will be evaluated to answer the research question. </w:t>
      </w:r>
      <w:r w:rsidRPr="00342507">
        <w:rPr>
          <w:rFonts w:cs="Times New Roman"/>
          <w:color w:val="000000" w:themeColor="text1"/>
        </w:rPr>
        <w:t xml:space="preserve">The study population is defined via inclusion and exclusion criteria (e.g., demographic factors, medical conditions, disease status, severity, biomarkers) and </w:t>
      </w:r>
      <w:r w:rsidR="00E150B3" w:rsidRPr="00342507">
        <w:rPr>
          <w:rFonts w:cs="Times New Roman"/>
          <w:color w:val="000000" w:themeColor="text1"/>
        </w:rPr>
        <w:t>id</w:t>
      </w:r>
      <w:r w:rsidR="003E41BF" w:rsidRPr="00342507">
        <w:rPr>
          <w:rFonts w:cs="Times New Roman"/>
          <w:color w:val="000000" w:themeColor="text1"/>
        </w:rPr>
        <w:t>entified</w:t>
      </w:r>
      <w:r w:rsidR="0046650F" w:rsidRPr="00342507">
        <w:rPr>
          <w:rFonts w:cs="Times New Roman"/>
          <w:color w:val="000000" w:themeColor="text1"/>
        </w:rPr>
        <w:t xml:space="preserve"> based on the following </w:t>
      </w:r>
      <w:r w:rsidRPr="00342507">
        <w:rPr>
          <w:rFonts w:cs="Times New Roman"/>
          <w:color w:val="000000" w:themeColor="text1"/>
        </w:rPr>
        <w:t>elements, among others:</w:t>
      </w:r>
    </w:p>
    <w:p w14:paraId="2BB94BB0" w14:textId="53A2504A" w:rsidR="00E6687B" w:rsidRPr="00342507" w:rsidRDefault="003C31A6" w:rsidP="00342507">
      <w:pPr>
        <w:pStyle w:val="ListParagraph"/>
        <w:numPr>
          <w:ilvl w:val="0"/>
          <w:numId w:val="169"/>
        </w:numPr>
        <w:spacing w:line="360" w:lineRule="auto"/>
        <w:jc w:val="both"/>
        <w:rPr>
          <w:color w:val="000000" w:themeColor="text1"/>
          <w:szCs w:val="22"/>
        </w:rPr>
      </w:pPr>
      <w:r w:rsidRPr="00342507">
        <w:t>Time points</w:t>
      </w:r>
      <w:r w:rsidR="00842A81" w:rsidRPr="00342507">
        <w:rPr>
          <w:color w:val="000000" w:themeColor="text1"/>
        </w:rPr>
        <w:t>,</w:t>
      </w:r>
      <w:r w:rsidR="00092B9F" w:rsidRPr="00342507">
        <w:rPr>
          <w:color w:val="000000" w:themeColor="text1"/>
        </w:rPr>
        <w:t xml:space="preserve"> such as </w:t>
      </w:r>
      <w:r w:rsidR="00E6687B" w:rsidRPr="00342507">
        <w:rPr>
          <w:color w:val="000000" w:themeColor="text1"/>
        </w:rPr>
        <w:t>index dates for inclusion in the study, defined lookback period</w:t>
      </w:r>
      <w:r w:rsidR="00F00C02" w:rsidRPr="00342507">
        <w:rPr>
          <w:color w:val="000000" w:themeColor="text1"/>
        </w:rPr>
        <w:t xml:space="preserve"> (</w:t>
      </w:r>
      <w:r w:rsidR="007D44FD" w:rsidRPr="00342507">
        <w:rPr>
          <w:color w:val="000000" w:themeColor="text1"/>
        </w:rPr>
        <w:t>e.g.</w:t>
      </w:r>
      <w:r w:rsidR="00B35AA4" w:rsidRPr="00342507">
        <w:rPr>
          <w:color w:val="000000" w:themeColor="text1"/>
        </w:rPr>
        <w:t>,</w:t>
      </w:r>
      <w:r w:rsidR="00F00C02" w:rsidRPr="00342507">
        <w:rPr>
          <w:color w:val="000000" w:themeColor="text1"/>
        </w:rPr>
        <w:t xml:space="preserve"> to identify new users)</w:t>
      </w:r>
      <w:r w:rsidR="00E749CA" w:rsidRPr="00342507">
        <w:rPr>
          <w:color w:val="000000" w:themeColor="text1"/>
        </w:rPr>
        <w:t>;</w:t>
      </w:r>
    </w:p>
    <w:p w14:paraId="37E6D584" w14:textId="71A24022" w:rsidR="00E6687B" w:rsidRPr="00342507" w:rsidRDefault="00E6687B" w:rsidP="00342507">
      <w:pPr>
        <w:pStyle w:val="ListParagraph"/>
        <w:numPr>
          <w:ilvl w:val="0"/>
          <w:numId w:val="170"/>
        </w:numPr>
        <w:spacing w:line="360" w:lineRule="auto"/>
        <w:jc w:val="both"/>
      </w:pPr>
      <w:r w:rsidRPr="00342507">
        <w:t xml:space="preserve">Key variables </w:t>
      </w:r>
      <w:r w:rsidR="00215524" w:rsidRPr="00342507">
        <w:t>(</w:t>
      </w:r>
      <w:r w:rsidR="003957FC" w:rsidRPr="00342507">
        <w:t>see</w:t>
      </w:r>
      <w:r w:rsidR="00B35AA4" w:rsidRPr="00342507">
        <w:t xml:space="preserve"> </w:t>
      </w:r>
      <w:r w:rsidR="00AF4831" w:rsidRPr="00342507">
        <w:rPr>
          <w:u w:val="single"/>
        </w:rPr>
        <w:fldChar w:fldCharType="begin"/>
      </w:r>
      <w:r w:rsidR="00AF4831" w:rsidRPr="00342507">
        <w:rPr>
          <w:u w:val="single"/>
        </w:rPr>
        <w:instrText xml:space="preserve"> REF _Ref137673579 \h </w:instrText>
      </w:r>
      <w:r w:rsidR="003E2607" w:rsidRPr="00342507">
        <w:rPr>
          <w:u w:val="single"/>
        </w:rPr>
        <w:instrText xml:space="preserve"> \* MERGEFORMAT </w:instrText>
      </w:r>
      <w:r w:rsidR="00AF4831" w:rsidRPr="00342507">
        <w:rPr>
          <w:u w:val="single"/>
        </w:rPr>
      </w:r>
      <w:r w:rsidR="00AF4831" w:rsidRPr="00342507">
        <w:rPr>
          <w:u w:val="single"/>
        </w:rPr>
        <w:fldChar w:fldCharType="separate"/>
      </w:r>
      <w:r w:rsidR="00F2015E" w:rsidRPr="00F2015E">
        <w:rPr>
          <w:u w:val="single"/>
        </w:rPr>
        <w:t>Feasibility Assessment(s)</w:t>
      </w:r>
      <w:r w:rsidR="00AF4831" w:rsidRPr="00342507">
        <w:rPr>
          <w:u w:val="single"/>
        </w:rPr>
        <w:fldChar w:fldCharType="end"/>
      </w:r>
      <w:r w:rsidR="00215524" w:rsidRPr="00342507">
        <w:rPr>
          <w:u w:val="single"/>
        </w:rPr>
        <w:t>]</w:t>
      </w:r>
      <w:r w:rsidR="00215524" w:rsidRPr="00342507">
        <w:t xml:space="preserve">) </w:t>
      </w:r>
      <w:r w:rsidRPr="00342507">
        <w:t>used to select the study population and how they should be validated (</w:t>
      </w:r>
      <w:r w:rsidR="003957FC" w:rsidRPr="00342507">
        <w:t>see</w:t>
      </w:r>
      <w:r w:rsidR="00F03FFF" w:rsidRPr="00342507">
        <w:t xml:space="preserve"> </w:t>
      </w:r>
      <w:r w:rsidR="00F03FFF" w:rsidRPr="00342507">
        <w:rPr>
          <w:u w:val="single"/>
        </w:rPr>
        <w:fldChar w:fldCharType="begin"/>
      </w:r>
      <w:r w:rsidR="00F03FFF" w:rsidRPr="00342507">
        <w:rPr>
          <w:u w:val="single"/>
        </w:rPr>
        <w:instrText xml:space="preserve"> REF _Ref137673719 \h </w:instrText>
      </w:r>
      <w:r w:rsidR="003E2607" w:rsidRPr="00342507">
        <w:rPr>
          <w:u w:val="single"/>
        </w:rPr>
        <w:instrText xml:space="preserve"> \* MERGEFORMAT </w:instrText>
      </w:r>
      <w:r w:rsidR="00F03FFF" w:rsidRPr="00342507">
        <w:rPr>
          <w:u w:val="single"/>
        </w:rPr>
      </w:r>
      <w:r w:rsidR="00F03FFF" w:rsidRPr="00342507">
        <w:rPr>
          <w:u w:val="single"/>
        </w:rPr>
        <w:fldChar w:fldCharType="separate"/>
      </w:r>
      <w:r w:rsidR="00F2015E" w:rsidRPr="00F2015E">
        <w:rPr>
          <w:u w:val="single"/>
        </w:rPr>
        <w:t>Bias and Confounding</w:t>
      </w:r>
      <w:r w:rsidR="00F03FFF" w:rsidRPr="00342507">
        <w:rPr>
          <w:u w:val="single"/>
        </w:rPr>
        <w:fldChar w:fldCharType="end"/>
      </w:r>
      <w:r w:rsidR="00473F36" w:rsidRPr="00342507">
        <w:t>)</w:t>
      </w:r>
      <w:r w:rsidR="00E749CA" w:rsidRPr="00342507">
        <w:t>; and</w:t>
      </w:r>
    </w:p>
    <w:p w14:paraId="2D99EA24" w14:textId="249DB1F3" w:rsidR="00E6687B" w:rsidRPr="00342507" w:rsidRDefault="0007166B" w:rsidP="00342507">
      <w:pPr>
        <w:pStyle w:val="ListParagraph"/>
        <w:numPr>
          <w:ilvl w:val="0"/>
          <w:numId w:val="171"/>
        </w:numPr>
        <w:spacing w:line="360" w:lineRule="auto"/>
        <w:jc w:val="both"/>
        <w:rPr>
          <w:color w:val="000000" w:themeColor="text1"/>
        </w:rPr>
      </w:pPr>
      <w:r w:rsidRPr="00342507">
        <w:t xml:space="preserve">The </w:t>
      </w:r>
      <w:r w:rsidR="00E6687B" w:rsidRPr="00342507">
        <w:t xml:space="preserve">completeness and accuracy of </w:t>
      </w:r>
      <w:r w:rsidR="00C859BF" w:rsidRPr="00342507">
        <w:t xml:space="preserve">the </w:t>
      </w:r>
      <w:r w:rsidR="0095643C" w:rsidRPr="00342507">
        <w:t xml:space="preserve">data elements </w:t>
      </w:r>
      <w:r w:rsidR="00E6687B" w:rsidRPr="00342507">
        <w:t>to fulfil the inclusion and exclusion criteria</w:t>
      </w:r>
      <w:r w:rsidR="001440F4" w:rsidRPr="00342507">
        <w:t xml:space="preserve"> (</w:t>
      </w:r>
      <w:r w:rsidR="003957FC" w:rsidRPr="00342507">
        <w:t>see</w:t>
      </w:r>
      <w:r w:rsidR="008610FD" w:rsidRPr="00342507">
        <w:t xml:space="preserve"> </w:t>
      </w:r>
      <w:r w:rsidR="008610FD" w:rsidRPr="00342507">
        <w:rPr>
          <w:u w:val="single"/>
        </w:rPr>
        <w:fldChar w:fldCharType="begin"/>
      </w:r>
      <w:r w:rsidR="008610FD" w:rsidRPr="00342507">
        <w:rPr>
          <w:u w:val="single"/>
        </w:rPr>
        <w:instrText xml:space="preserve"> REF _Ref137673963 \h </w:instrText>
      </w:r>
      <w:r w:rsidR="003E2607" w:rsidRPr="00342507">
        <w:rPr>
          <w:u w:val="single"/>
        </w:rPr>
        <w:instrText xml:space="preserve"> \* MERGEFORMAT </w:instrText>
      </w:r>
      <w:r w:rsidR="008610FD" w:rsidRPr="00342507">
        <w:rPr>
          <w:u w:val="single"/>
        </w:rPr>
        <w:fldChar w:fldCharType="separate"/>
      </w:r>
      <w:r w:rsidR="00F2015E">
        <w:rPr>
          <w:b/>
          <w:bCs/>
          <w:u w:val="single"/>
        </w:rPr>
        <w:t>Error! Reference source not found.</w:t>
      </w:r>
      <w:r w:rsidR="008610FD" w:rsidRPr="00342507">
        <w:rPr>
          <w:u w:val="single"/>
        </w:rPr>
        <w:fldChar w:fldCharType="end"/>
      </w:r>
      <w:r w:rsidR="001440F4" w:rsidRPr="00342507">
        <w:t>)</w:t>
      </w:r>
      <w:r w:rsidR="00E6687B" w:rsidRPr="00342507">
        <w:rPr>
          <w:color w:val="000000" w:themeColor="text1"/>
        </w:rPr>
        <w:t>.</w:t>
      </w:r>
    </w:p>
    <w:p w14:paraId="78000E7C" w14:textId="43A09A40" w:rsidR="00A67870" w:rsidRPr="00342507" w:rsidRDefault="1544DB93" w:rsidP="00342507">
      <w:pPr>
        <w:pStyle w:val="Heading2"/>
        <w:numPr>
          <w:ilvl w:val="1"/>
          <w:numId w:val="72"/>
        </w:numPr>
        <w:tabs>
          <w:tab w:val="left" w:pos="426"/>
        </w:tabs>
        <w:spacing w:line="360" w:lineRule="auto"/>
        <w:ind w:left="0"/>
        <w:rPr>
          <w:b/>
          <w:bCs/>
        </w:rPr>
      </w:pPr>
      <w:bookmarkStart w:id="105" w:name="_Toc127948699"/>
      <w:bookmarkStart w:id="106" w:name="_Toc131498014"/>
      <w:bookmarkStart w:id="107" w:name="_Toc164684274"/>
      <w:r w:rsidRPr="00342507">
        <w:rPr>
          <w:b/>
          <w:bCs/>
        </w:rPr>
        <w:t>Exposure</w:t>
      </w:r>
      <w:r w:rsidR="1F3ADDA5" w:rsidRPr="00342507">
        <w:rPr>
          <w:b/>
          <w:bCs/>
        </w:rPr>
        <w:t>s,</w:t>
      </w:r>
      <w:r w:rsidRPr="00342507">
        <w:rPr>
          <w:b/>
          <w:bCs/>
        </w:rPr>
        <w:t xml:space="preserve"> Outcomes</w:t>
      </w:r>
      <w:r w:rsidR="1F3ADDA5" w:rsidRPr="00342507">
        <w:rPr>
          <w:b/>
          <w:bCs/>
        </w:rPr>
        <w:t>,</w:t>
      </w:r>
      <w:r w:rsidRPr="00342507">
        <w:rPr>
          <w:b/>
          <w:bCs/>
        </w:rPr>
        <w:t xml:space="preserve"> Covariates</w:t>
      </w:r>
      <w:bookmarkEnd w:id="102"/>
      <w:bookmarkEnd w:id="103"/>
      <w:bookmarkEnd w:id="105"/>
      <w:bookmarkEnd w:id="106"/>
      <w:bookmarkEnd w:id="107"/>
    </w:p>
    <w:p w14:paraId="730D3C36" w14:textId="7F87FEDC" w:rsidR="002C2F24" w:rsidRPr="00342507" w:rsidRDefault="05465C29" w:rsidP="00342507">
      <w:pPr>
        <w:spacing w:line="360" w:lineRule="auto"/>
        <w:jc w:val="both"/>
        <w:rPr>
          <w:rFonts w:eastAsia="Times New Roman" w:cs="Times New Roman"/>
          <w:color w:val="auto"/>
          <w:kern w:val="0"/>
          <w:sz w:val="22"/>
          <w:szCs w:val="22"/>
          <w:bdr w:val="none" w:sz="0" w:space="0" w:color="auto"/>
          <w:lang w:eastAsia="en-US"/>
        </w:rPr>
      </w:pPr>
      <w:r w:rsidRPr="00342507">
        <w:rPr>
          <w:rFonts w:cs="Times New Roman"/>
          <w:color w:val="000000" w:themeColor="text1"/>
        </w:rPr>
        <w:t>If</w:t>
      </w:r>
      <w:r w:rsidR="00811551" w:rsidRPr="00342507">
        <w:rPr>
          <w:rFonts w:cs="Times New Roman"/>
          <w:color w:val="000000" w:themeColor="text1"/>
        </w:rPr>
        <w:t xml:space="preserve"> the initial feasibility </w:t>
      </w:r>
      <w:r w:rsidR="4920FCCD" w:rsidRPr="00342507">
        <w:rPr>
          <w:rFonts w:cs="Times New Roman"/>
          <w:color w:val="000000" w:themeColor="text1"/>
        </w:rPr>
        <w:t>assessment has indicated</w:t>
      </w:r>
      <w:r w:rsidR="00811551" w:rsidRPr="00342507">
        <w:rPr>
          <w:rFonts w:cs="Times New Roman"/>
          <w:color w:val="000000" w:themeColor="text1"/>
        </w:rPr>
        <w:t xml:space="preserve"> that the exposures, outcomes, and covariates of interest are likely to be adequately captured in the selected data sources, </w:t>
      </w:r>
      <w:r w:rsidR="00160478" w:rsidRPr="00342507">
        <w:rPr>
          <w:rFonts w:cs="Times New Roman"/>
          <w:color w:val="000000" w:themeColor="text1"/>
        </w:rPr>
        <w:t xml:space="preserve">then </w:t>
      </w:r>
      <w:r w:rsidR="00811551" w:rsidRPr="00342507">
        <w:rPr>
          <w:rFonts w:cs="Times New Roman"/>
          <w:color w:val="000000" w:themeColor="text1"/>
        </w:rPr>
        <w:t>defining and operationalizing these elements should proceed</w:t>
      </w:r>
      <w:r w:rsidR="00802BBF" w:rsidRPr="00342507">
        <w:rPr>
          <w:rFonts w:cs="Times New Roman"/>
          <w:color w:val="000000" w:themeColor="text1"/>
        </w:rPr>
        <w:t xml:space="preserve">. </w:t>
      </w:r>
      <w:r w:rsidR="1FD1D2B1" w:rsidRPr="00342507">
        <w:rPr>
          <w:rFonts w:cs="Times New Roman"/>
          <w:color w:val="000000" w:themeColor="text1"/>
        </w:rPr>
        <w:t>This</w:t>
      </w:r>
      <w:r w:rsidR="00811551" w:rsidRPr="00342507">
        <w:rPr>
          <w:rFonts w:cs="Times New Roman"/>
          <w:color w:val="000000" w:themeColor="text1"/>
        </w:rPr>
        <w:t xml:space="preserve"> </w:t>
      </w:r>
      <w:r w:rsidR="00C732D4" w:rsidRPr="00342507">
        <w:rPr>
          <w:rFonts w:cs="Times New Roman"/>
          <w:color w:val="000000" w:themeColor="text1"/>
        </w:rPr>
        <w:t>process</w:t>
      </w:r>
      <w:r w:rsidR="00811551" w:rsidRPr="00342507">
        <w:rPr>
          <w:rFonts w:cs="Times New Roman"/>
          <w:color w:val="000000" w:themeColor="text1"/>
        </w:rPr>
        <w:t xml:space="preserve"> generally starts with the creation of a </w:t>
      </w:r>
      <w:r w:rsidR="00811551" w:rsidRPr="00342507">
        <w:rPr>
          <w:rFonts w:cs="Times New Roman"/>
          <w:b/>
          <w:bCs/>
          <w:i/>
          <w:iCs/>
          <w:color w:val="000000" w:themeColor="text1"/>
        </w:rPr>
        <w:t>conceptual definition</w:t>
      </w:r>
      <w:r w:rsidR="002F2307" w:rsidRPr="00342507">
        <w:rPr>
          <w:rFonts w:cs="Times New Roman"/>
          <w:color w:val="000000" w:themeColor="text1"/>
        </w:rPr>
        <w:t xml:space="preserve"> </w:t>
      </w:r>
      <w:r w:rsidR="002E14B3" w:rsidRPr="00342507">
        <w:rPr>
          <w:rFonts w:cs="Times New Roman"/>
          <w:color w:val="000000" w:themeColor="text1"/>
        </w:rPr>
        <w:t xml:space="preserve">which is initiated at the time of initial database selection. The </w:t>
      </w:r>
      <w:r w:rsidR="00C80E10" w:rsidRPr="00342507">
        <w:rPr>
          <w:rFonts w:cs="Times New Roman"/>
          <w:color w:val="000000" w:themeColor="text1"/>
        </w:rPr>
        <w:t xml:space="preserve">conceptual definition </w:t>
      </w:r>
      <w:r w:rsidR="00581B62" w:rsidRPr="00342507">
        <w:rPr>
          <w:rFonts w:cs="Times New Roman"/>
          <w:color w:val="000000" w:themeColor="text1"/>
        </w:rPr>
        <w:t>sh</w:t>
      </w:r>
      <w:r w:rsidR="00670358" w:rsidRPr="00342507">
        <w:rPr>
          <w:rFonts w:cs="Times New Roman"/>
          <w:color w:val="000000" w:themeColor="text1"/>
        </w:rPr>
        <w:t xml:space="preserve">ould reflect current medical and scientific thinking regarding the variable of interest, such as: (1) clinical criteria to define a condition for population selection or as an outcome of interest or a covariate; or (2) measurement of drug intake to define an </w:t>
      </w:r>
      <w:r w:rsidR="00670358" w:rsidRPr="00342507">
        <w:rPr>
          <w:rFonts w:cs="Times New Roman"/>
          <w:color w:val="000000" w:themeColor="text1"/>
        </w:rPr>
        <w:lastRenderedPageBreak/>
        <w:t>exposure of interest</w:t>
      </w:r>
      <w:r w:rsidR="00101DD7" w:rsidRPr="00342507">
        <w:rPr>
          <w:rFonts w:cs="Times New Roman"/>
          <w:color w:val="000000" w:themeColor="text1"/>
        </w:rPr>
        <w:t xml:space="preserve">. </w:t>
      </w:r>
      <w:r w:rsidR="7090488D" w:rsidRPr="00342507">
        <w:rPr>
          <w:rFonts w:cs="Times New Roman"/>
          <w:color w:val="000000" w:themeColor="text1"/>
        </w:rPr>
        <w:t>The conceptual definition should include</w:t>
      </w:r>
      <w:r w:rsidR="00811551" w:rsidRPr="00342507">
        <w:rPr>
          <w:rFonts w:cs="Times New Roman"/>
          <w:color w:val="000000" w:themeColor="text1"/>
        </w:rPr>
        <w:t xml:space="preserve"> a detailed description of the data elements that would </w:t>
      </w:r>
      <w:r w:rsidR="00E17A9E" w:rsidRPr="00342507">
        <w:rPr>
          <w:rFonts w:cs="Times New Roman"/>
          <w:color w:val="000000" w:themeColor="text1"/>
        </w:rPr>
        <w:t>characterize</w:t>
      </w:r>
      <w:r w:rsidR="00811551" w:rsidRPr="00342507">
        <w:rPr>
          <w:rFonts w:cs="Times New Roman"/>
          <w:color w:val="000000" w:themeColor="text1"/>
        </w:rPr>
        <w:t xml:space="preserve"> </w:t>
      </w:r>
      <w:r w:rsidR="00895DF3" w:rsidRPr="00342507">
        <w:rPr>
          <w:rFonts w:cs="Times New Roman"/>
          <w:color w:val="000000" w:themeColor="text1"/>
        </w:rPr>
        <w:t xml:space="preserve">the </w:t>
      </w:r>
      <w:r w:rsidR="00811551" w:rsidRPr="00342507">
        <w:rPr>
          <w:rFonts w:cs="Times New Roman"/>
          <w:color w:val="000000" w:themeColor="text1"/>
        </w:rPr>
        <w:t xml:space="preserve">exposure, outcome, </w:t>
      </w:r>
      <w:r w:rsidR="00895DF3" w:rsidRPr="00342507">
        <w:rPr>
          <w:rFonts w:cs="Times New Roman"/>
          <w:color w:val="000000" w:themeColor="text1"/>
        </w:rPr>
        <w:t>or</w:t>
      </w:r>
      <w:r w:rsidR="00811551" w:rsidRPr="00342507">
        <w:rPr>
          <w:rFonts w:cs="Times New Roman"/>
          <w:color w:val="000000" w:themeColor="text1"/>
        </w:rPr>
        <w:t xml:space="preserve"> covariates.</w:t>
      </w:r>
    </w:p>
    <w:p w14:paraId="23B209F7" w14:textId="286F93CF" w:rsidR="00811551" w:rsidRPr="00342507" w:rsidRDefault="00811551" w:rsidP="00342507">
      <w:pPr>
        <w:spacing w:line="360" w:lineRule="auto"/>
        <w:jc w:val="both"/>
        <w:rPr>
          <w:rFonts w:cs="Times New Roman"/>
          <w:color w:val="000000" w:themeColor="text1"/>
        </w:rPr>
      </w:pPr>
      <w:r w:rsidRPr="00342507">
        <w:rPr>
          <w:rFonts w:cs="Times New Roman"/>
          <w:color w:val="000000" w:themeColor="text1"/>
        </w:rPr>
        <w:t xml:space="preserve">Utilizing the key data elements identified during the feasibility phase, this conceptual definition is then </w:t>
      </w:r>
      <w:r w:rsidR="008C76EA" w:rsidRPr="00342507">
        <w:rPr>
          <w:rFonts w:cs="Times New Roman"/>
          <w:color w:val="000000" w:themeColor="text1"/>
        </w:rPr>
        <w:t>developed into the</w:t>
      </w:r>
      <w:r w:rsidRPr="00342507">
        <w:rPr>
          <w:rFonts w:cs="Times New Roman"/>
          <w:color w:val="000000" w:themeColor="text1"/>
        </w:rPr>
        <w:t xml:space="preserve"> </w:t>
      </w:r>
      <w:r w:rsidRPr="00342507">
        <w:rPr>
          <w:rFonts w:cs="Times New Roman"/>
          <w:b/>
          <w:bCs/>
          <w:i/>
          <w:iCs/>
          <w:color w:val="000000" w:themeColor="text1"/>
        </w:rPr>
        <w:t>operational definition</w:t>
      </w:r>
      <w:r w:rsidR="00FD327A" w:rsidRPr="00342507">
        <w:rPr>
          <w:rFonts w:cs="Times New Roman"/>
          <w:color w:val="000000" w:themeColor="text1"/>
        </w:rPr>
        <w:t>.</w:t>
      </w:r>
      <w:r w:rsidR="000B144B" w:rsidRPr="00342507">
        <w:rPr>
          <w:rFonts w:cs="Times New Roman"/>
          <w:color w:val="000000" w:themeColor="text1"/>
        </w:rPr>
        <w:t xml:space="preserve"> </w:t>
      </w:r>
      <w:r w:rsidR="00FD327A" w:rsidRPr="00342507">
        <w:rPr>
          <w:rFonts w:cs="Times New Roman"/>
          <w:color w:val="000000" w:themeColor="text1"/>
        </w:rPr>
        <w:t>An operational definition should be developed based on the conceptual definition to extract the most complete and accurate data from the data source. In many studies using EHRs or claims data, the operational definition will be a code-based electronic algorithm using structured data elements. In other studies, the operational definition may be derived from extracting relevant information from unstructured data or constructing an algorithm that combines structured and unstructured data elements. Operational definitions can also specify additional data collection, such as a patient survey, when appropriate.</w:t>
      </w:r>
      <w:r w:rsidR="00802BBF" w:rsidRPr="00342507">
        <w:rPr>
          <w:rFonts w:cs="Times New Roman"/>
          <w:color w:val="000000" w:themeColor="text1"/>
        </w:rPr>
        <w:t xml:space="preserve"> </w:t>
      </w:r>
      <w:r w:rsidRPr="00342507">
        <w:rPr>
          <w:rFonts w:cs="Times New Roman"/>
          <w:color w:val="000000" w:themeColor="text1"/>
        </w:rPr>
        <w:t>Researchers should consider the following areas when developing exposure, outcome, and covariate definition(s):</w:t>
      </w:r>
    </w:p>
    <w:p w14:paraId="363B4391" w14:textId="17E0851A" w:rsidR="00811551" w:rsidRPr="00342507" w:rsidRDefault="437A058B" w:rsidP="00342507">
      <w:pPr>
        <w:pStyle w:val="ListParagraph"/>
        <w:numPr>
          <w:ilvl w:val="0"/>
          <w:numId w:val="52"/>
        </w:numPr>
        <w:spacing w:before="0" w:after="160" w:line="360" w:lineRule="auto"/>
        <w:jc w:val="both"/>
      </w:pPr>
      <w:r w:rsidRPr="00342507">
        <w:rPr>
          <w:color w:val="000000" w:themeColor="text1"/>
        </w:rPr>
        <w:t xml:space="preserve">Whether it is possible to translate a conceptual definition of the exposures, outcomes, and covariates into one that can be </w:t>
      </w:r>
      <w:r w:rsidR="00D53EF5" w:rsidRPr="00342507">
        <w:rPr>
          <w:color w:val="000000" w:themeColor="text1"/>
        </w:rPr>
        <w:t xml:space="preserve">operationalized </w:t>
      </w:r>
      <w:r w:rsidRPr="00342507">
        <w:rPr>
          <w:color w:val="000000" w:themeColor="text1"/>
        </w:rPr>
        <w:t xml:space="preserve">in </w:t>
      </w:r>
      <w:r w:rsidR="003B3BF0" w:rsidRPr="00342507">
        <w:rPr>
          <w:color w:val="000000" w:themeColor="text1"/>
        </w:rPr>
        <w:t>selected</w:t>
      </w:r>
      <w:r w:rsidR="00920819" w:rsidRPr="00342507">
        <w:rPr>
          <w:color w:val="000000" w:themeColor="text1"/>
        </w:rPr>
        <w:t xml:space="preserve"> </w:t>
      </w:r>
      <w:r w:rsidRPr="00342507">
        <w:rPr>
          <w:color w:val="000000" w:themeColor="text1"/>
        </w:rPr>
        <w:t>data source(s</w:t>
      </w:r>
      <w:r w:rsidR="00C63B58" w:rsidRPr="00342507">
        <w:rPr>
          <w:color w:val="000000" w:themeColor="text1"/>
        </w:rPr>
        <w:t>)</w:t>
      </w:r>
      <w:r w:rsidR="00A96762" w:rsidRPr="00342507">
        <w:rPr>
          <w:color w:val="000000" w:themeColor="text1"/>
        </w:rPr>
        <w:t>;</w:t>
      </w:r>
    </w:p>
    <w:p w14:paraId="495F9491" w14:textId="3A282C4B" w:rsidR="00AC42B9" w:rsidRPr="00342507" w:rsidRDefault="007E73B8" w:rsidP="00342507">
      <w:pPr>
        <w:pStyle w:val="ListParagraph"/>
        <w:numPr>
          <w:ilvl w:val="0"/>
          <w:numId w:val="52"/>
        </w:numPr>
        <w:spacing w:before="0" w:after="160" w:line="360" w:lineRule="auto"/>
        <w:jc w:val="both"/>
      </w:pPr>
      <w:r w:rsidRPr="00342507">
        <w:rPr>
          <w:color w:val="000000" w:themeColor="text1"/>
        </w:rPr>
        <w:t xml:space="preserve">Whether the operational definition adequately captures all elements of the </w:t>
      </w:r>
      <w:r w:rsidR="00156F28" w:rsidRPr="00342507">
        <w:rPr>
          <w:color w:val="000000" w:themeColor="text1"/>
        </w:rPr>
        <w:t>conceptual</w:t>
      </w:r>
      <w:r w:rsidRPr="00342507">
        <w:rPr>
          <w:color w:val="000000" w:themeColor="text1"/>
        </w:rPr>
        <w:t xml:space="preserve"> def</w:t>
      </w:r>
      <w:r w:rsidR="00EA10EE" w:rsidRPr="00342507">
        <w:rPr>
          <w:color w:val="000000" w:themeColor="text1"/>
        </w:rPr>
        <w:t>inition</w:t>
      </w:r>
      <w:r w:rsidR="00A96762" w:rsidRPr="00342507">
        <w:rPr>
          <w:color w:val="000000" w:themeColor="text1"/>
        </w:rPr>
        <w:t>;</w:t>
      </w:r>
      <w:r w:rsidR="00E749CA" w:rsidRPr="00342507">
        <w:rPr>
          <w:color w:val="000000" w:themeColor="text1"/>
        </w:rPr>
        <w:t xml:space="preserve"> and</w:t>
      </w:r>
    </w:p>
    <w:p w14:paraId="38481BE4" w14:textId="167A9CBA" w:rsidR="002E5B21" w:rsidRPr="00342507" w:rsidRDefault="002E5B21" w:rsidP="00342507">
      <w:pPr>
        <w:pStyle w:val="ListParagraph"/>
        <w:numPr>
          <w:ilvl w:val="0"/>
          <w:numId w:val="52"/>
        </w:numPr>
        <w:spacing w:before="0" w:after="160" w:line="360" w:lineRule="auto"/>
        <w:jc w:val="both"/>
      </w:pPr>
      <w:r w:rsidRPr="00342507">
        <w:rPr>
          <w:color w:val="000000" w:themeColor="text1"/>
        </w:rPr>
        <w:t xml:space="preserve">Whether the operational definitions and the performance characteristics </w:t>
      </w:r>
      <w:r w:rsidR="00F8562F" w:rsidRPr="00342507">
        <w:rPr>
          <w:color w:val="000000" w:themeColor="text1"/>
        </w:rPr>
        <w:t xml:space="preserve">are </w:t>
      </w:r>
      <w:r w:rsidRPr="00342507">
        <w:rPr>
          <w:color w:val="000000" w:themeColor="text1"/>
        </w:rPr>
        <w:t>adequate in the chosen data source(s)</w:t>
      </w:r>
      <w:r w:rsidR="007C57CD" w:rsidRPr="00342507">
        <w:rPr>
          <w:color w:val="000000" w:themeColor="text1"/>
        </w:rPr>
        <w:t xml:space="preserve"> </w:t>
      </w:r>
      <w:r w:rsidR="00B310A3" w:rsidRPr="00342507">
        <w:rPr>
          <w:color w:val="000000" w:themeColor="text1"/>
        </w:rPr>
        <w:t xml:space="preserve">based on the </w:t>
      </w:r>
      <w:r w:rsidR="007C57CD" w:rsidRPr="00342507">
        <w:rPr>
          <w:color w:val="000000" w:themeColor="text1"/>
        </w:rPr>
        <w:t>research question</w:t>
      </w:r>
      <w:r w:rsidRPr="00342507">
        <w:rPr>
          <w:color w:val="000000" w:themeColor="text1"/>
        </w:rPr>
        <w:t xml:space="preserve"> (see </w:t>
      </w:r>
      <w:r w:rsidRPr="00342507">
        <w:rPr>
          <w:color w:val="000000" w:themeColor="text1"/>
          <w:u w:val="single"/>
        </w:rPr>
        <w:fldChar w:fldCharType="begin"/>
      </w:r>
      <w:r w:rsidRPr="00342507">
        <w:rPr>
          <w:color w:val="000000" w:themeColor="text1"/>
          <w:u w:val="single"/>
        </w:rPr>
        <w:instrText xml:space="preserve"> REF _Ref137674035 \h  \* MERGEFORMAT </w:instrText>
      </w:r>
      <w:r w:rsidRPr="00342507">
        <w:rPr>
          <w:color w:val="000000" w:themeColor="text1"/>
          <w:u w:val="single"/>
        </w:rPr>
      </w:r>
      <w:r w:rsidRPr="00342507">
        <w:rPr>
          <w:color w:val="000000" w:themeColor="text1"/>
          <w:u w:val="single"/>
        </w:rPr>
        <w:fldChar w:fldCharType="separate"/>
      </w:r>
      <w:r w:rsidR="00F2015E" w:rsidRPr="00F2015E">
        <w:rPr>
          <w:u w:val="single"/>
        </w:rPr>
        <w:t>Validation</w:t>
      </w:r>
      <w:r w:rsidRPr="00342507">
        <w:rPr>
          <w:color w:val="000000" w:themeColor="text1"/>
          <w:u w:val="single"/>
        </w:rPr>
        <w:fldChar w:fldCharType="end"/>
      </w:r>
      <w:r w:rsidRPr="00342507">
        <w:rPr>
          <w:color w:val="000000" w:themeColor="text1"/>
        </w:rPr>
        <w:t>).</w:t>
      </w:r>
    </w:p>
    <w:p w14:paraId="66BCF7B5" w14:textId="231AF9D7" w:rsidR="00811551" w:rsidRPr="00342507" w:rsidRDefault="00812034" w:rsidP="00342507">
      <w:pPr>
        <w:spacing w:line="360" w:lineRule="auto"/>
        <w:jc w:val="both"/>
        <w:rPr>
          <w:rFonts w:cs="Times New Roman"/>
          <w:color w:val="000000" w:themeColor="text1"/>
        </w:rPr>
      </w:pPr>
      <w:r w:rsidRPr="00342507">
        <w:rPr>
          <w:rFonts w:cs="Times New Roman"/>
          <w:color w:val="000000" w:themeColor="text1"/>
        </w:rPr>
        <w:t xml:space="preserve">The conceptual definition </w:t>
      </w:r>
      <w:r w:rsidR="00864E53" w:rsidRPr="00342507">
        <w:rPr>
          <w:rFonts w:cs="Times New Roman"/>
          <w:color w:val="000000" w:themeColor="text1"/>
        </w:rPr>
        <w:t xml:space="preserve">is </w:t>
      </w:r>
      <w:r w:rsidRPr="00342507">
        <w:rPr>
          <w:rFonts w:cs="Times New Roman"/>
          <w:color w:val="000000" w:themeColor="text1"/>
        </w:rPr>
        <w:t xml:space="preserve">often referred to as the </w:t>
      </w:r>
      <w:r w:rsidRPr="00342507">
        <w:rPr>
          <w:rFonts w:cs="Times New Roman"/>
          <w:b/>
          <w:bCs/>
          <w:i/>
          <w:iCs/>
          <w:color w:val="000000" w:themeColor="text1"/>
        </w:rPr>
        <w:t>phenotype.</w:t>
      </w:r>
      <w:r w:rsidRPr="00342507">
        <w:rPr>
          <w:rFonts w:cs="Times New Roman"/>
          <w:color w:val="000000" w:themeColor="text1"/>
        </w:rPr>
        <w:t xml:space="preserve"> </w:t>
      </w:r>
      <w:r w:rsidR="63CBEC75" w:rsidRPr="00342507">
        <w:rPr>
          <w:rFonts w:cs="Times New Roman"/>
          <w:color w:val="000000" w:themeColor="text1"/>
        </w:rPr>
        <w:t>The protocol should include a detailed description of the operational definition</w:t>
      </w:r>
      <w:r w:rsidR="00940E12" w:rsidRPr="00342507">
        <w:rPr>
          <w:rFonts w:cs="Times New Roman"/>
          <w:color w:val="000000" w:themeColor="text1"/>
        </w:rPr>
        <w:t>,</w:t>
      </w:r>
      <w:r w:rsidR="00F25E7D" w:rsidRPr="00342507">
        <w:rPr>
          <w:rFonts w:cs="Times New Roman"/>
          <w:color w:val="000000" w:themeColor="text1"/>
        </w:rPr>
        <w:t xml:space="preserve"> sometimes referred to as the computable phenotype</w:t>
      </w:r>
      <w:r w:rsidR="38790961" w:rsidRPr="00342507">
        <w:rPr>
          <w:rFonts w:cs="Times New Roman"/>
          <w:color w:val="000000" w:themeColor="text1"/>
        </w:rPr>
        <w:t xml:space="preserve"> (including</w:t>
      </w:r>
      <w:r w:rsidR="63CBEC75" w:rsidRPr="00342507">
        <w:rPr>
          <w:rFonts w:cs="Times New Roman"/>
          <w:color w:val="000000" w:themeColor="text1"/>
        </w:rPr>
        <w:t xml:space="preserve"> the coding system</w:t>
      </w:r>
      <w:r w:rsidR="00481BD6" w:rsidRPr="00342507">
        <w:rPr>
          <w:rFonts w:cs="Times New Roman"/>
          <w:color w:val="000000" w:themeColor="text1"/>
        </w:rPr>
        <w:t xml:space="preserve"> and rationale</w:t>
      </w:r>
      <w:r w:rsidR="4899DE4E" w:rsidRPr="00342507">
        <w:rPr>
          <w:rFonts w:cs="Times New Roman"/>
          <w:color w:val="000000" w:themeColor="text1"/>
        </w:rPr>
        <w:t>)</w:t>
      </w:r>
      <w:r w:rsidR="00A073D2" w:rsidRPr="00342507">
        <w:rPr>
          <w:rFonts w:cs="Times New Roman"/>
          <w:color w:val="000000" w:themeColor="text1"/>
        </w:rPr>
        <w:t xml:space="preserve"> and </w:t>
      </w:r>
      <w:r w:rsidR="001B2330" w:rsidRPr="00342507">
        <w:rPr>
          <w:rFonts w:cs="Times New Roman"/>
          <w:color w:val="000000" w:themeColor="text1"/>
        </w:rPr>
        <w:t>the</w:t>
      </w:r>
      <w:r w:rsidR="63CBEC75" w:rsidRPr="00342507">
        <w:rPr>
          <w:rFonts w:cs="Times New Roman"/>
          <w:color w:val="000000" w:themeColor="text1"/>
        </w:rPr>
        <w:t xml:space="preserve"> associated limitations (e.g., </w:t>
      </w:r>
      <w:r w:rsidR="3A25C4DD" w:rsidRPr="00342507">
        <w:rPr>
          <w:rFonts w:cs="Times New Roman"/>
          <w:color w:val="000000" w:themeColor="text1"/>
        </w:rPr>
        <w:t>measurement bias, proxies</w:t>
      </w:r>
      <w:r w:rsidR="63CBEC75" w:rsidRPr="00342507">
        <w:rPr>
          <w:rFonts w:cs="Times New Roman"/>
          <w:color w:val="000000" w:themeColor="text1"/>
        </w:rPr>
        <w:t>), the potential impact o</w:t>
      </w:r>
      <w:r w:rsidR="001A17DF" w:rsidRPr="00342507">
        <w:rPr>
          <w:rFonts w:cs="Times New Roman"/>
          <w:color w:val="000000" w:themeColor="text1"/>
        </w:rPr>
        <w:t xml:space="preserve">f </w:t>
      </w:r>
      <w:r w:rsidR="63CBEC75" w:rsidRPr="00342507">
        <w:rPr>
          <w:rFonts w:cs="Times New Roman"/>
          <w:color w:val="000000" w:themeColor="text1"/>
        </w:rPr>
        <w:t>misclassification</w:t>
      </w:r>
      <w:r w:rsidR="5DFD6E9E" w:rsidRPr="00342507">
        <w:rPr>
          <w:rFonts w:cs="Times New Roman"/>
          <w:color w:val="000000" w:themeColor="text1"/>
        </w:rPr>
        <w:t xml:space="preserve">, and how </w:t>
      </w:r>
      <w:r w:rsidR="004828E9" w:rsidRPr="00342507">
        <w:rPr>
          <w:rFonts w:cs="Times New Roman"/>
          <w:color w:val="000000" w:themeColor="text1"/>
        </w:rPr>
        <w:t>these limitations</w:t>
      </w:r>
      <w:r w:rsidR="00447091" w:rsidRPr="00342507">
        <w:rPr>
          <w:rFonts w:cs="Times New Roman"/>
          <w:color w:val="000000" w:themeColor="text1"/>
        </w:rPr>
        <w:t xml:space="preserve"> </w:t>
      </w:r>
      <w:r w:rsidR="5DFD6E9E" w:rsidRPr="00342507">
        <w:rPr>
          <w:rFonts w:cs="Times New Roman"/>
          <w:color w:val="000000" w:themeColor="text1"/>
        </w:rPr>
        <w:t>can be mitigated through the study design</w:t>
      </w:r>
      <w:r w:rsidR="00FB6289" w:rsidRPr="00342507">
        <w:rPr>
          <w:rFonts w:cs="Times New Roman"/>
          <w:color w:val="000000" w:themeColor="text1"/>
        </w:rPr>
        <w:t xml:space="preserve"> and analysis</w:t>
      </w:r>
      <w:r w:rsidR="00802BBF" w:rsidRPr="00342507">
        <w:rPr>
          <w:rFonts w:cs="Times New Roman"/>
          <w:color w:val="000000" w:themeColor="text1"/>
        </w:rPr>
        <w:t xml:space="preserve">. </w:t>
      </w:r>
      <w:r w:rsidR="63CBEC75" w:rsidRPr="00342507">
        <w:rPr>
          <w:rFonts w:cs="Times New Roman"/>
          <w:color w:val="000000" w:themeColor="text1"/>
        </w:rPr>
        <w:t>For unstructured data, a detailed description, rationale for use, search criteria to identify outcomes</w:t>
      </w:r>
      <w:r w:rsidR="00C579DF" w:rsidRPr="00342507">
        <w:rPr>
          <w:rFonts w:cs="Times New Roman"/>
          <w:color w:val="000000" w:themeColor="text1"/>
        </w:rPr>
        <w:t>/</w:t>
      </w:r>
      <w:r w:rsidR="00587A4B" w:rsidRPr="00342507">
        <w:rPr>
          <w:rFonts w:cs="Times New Roman"/>
          <w:color w:val="000000" w:themeColor="text1"/>
        </w:rPr>
        <w:t>exposures/covariates</w:t>
      </w:r>
      <w:r w:rsidR="63CBEC75" w:rsidRPr="00342507">
        <w:rPr>
          <w:rFonts w:cs="Times New Roman"/>
          <w:color w:val="000000" w:themeColor="text1"/>
        </w:rPr>
        <w:t xml:space="preserve">, and the list of codes </w:t>
      </w:r>
      <w:r w:rsidR="00E00490" w:rsidRPr="00342507">
        <w:rPr>
          <w:rFonts w:cs="Times New Roman"/>
          <w:color w:val="000000" w:themeColor="text1"/>
        </w:rPr>
        <w:t>or concepts</w:t>
      </w:r>
      <w:r w:rsidR="63CBEC75" w:rsidRPr="00342507">
        <w:rPr>
          <w:rFonts w:cs="Times New Roman"/>
          <w:color w:val="000000" w:themeColor="text1"/>
        </w:rPr>
        <w:t xml:space="preserve"> should be provided</w:t>
      </w:r>
      <w:r w:rsidR="00C732BA" w:rsidRPr="00342507">
        <w:rPr>
          <w:rFonts w:cs="Times New Roman"/>
          <w:color w:val="000000" w:themeColor="text1"/>
        </w:rPr>
        <w:t>.</w:t>
      </w:r>
      <w:r w:rsidR="00C732BA" w:rsidRPr="00342507" w:rsidDel="00C732BA">
        <w:rPr>
          <w:rFonts w:cs="Times New Roman"/>
          <w:color w:val="000000" w:themeColor="text1"/>
        </w:rPr>
        <w:t xml:space="preserve"> </w:t>
      </w:r>
      <w:r w:rsidR="000F365E" w:rsidRPr="00342507">
        <w:rPr>
          <w:rFonts w:cs="Times New Roman"/>
          <w:color w:val="000000" w:themeColor="text1"/>
        </w:rPr>
        <w:t>The</w:t>
      </w:r>
      <w:r w:rsidR="004F2040" w:rsidRPr="00342507">
        <w:rPr>
          <w:rFonts w:cs="Times New Roman"/>
          <w:color w:val="000000" w:themeColor="text1"/>
        </w:rPr>
        <w:t xml:space="preserve"> operational definitions should be </w:t>
      </w:r>
      <w:r w:rsidR="000F365E" w:rsidRPr="00342507">
        <w:rPr>
          <w:rFonts w:cs="Times New Roman"/>
          <w:color w:val="000000" w:themeColor="text1"/>
        </w:rPr>
        <w:t>documented</w:t>
      </w:r>
      <w:r w:rsidR="004F2040" w:rsidRPr="00342507">
        <w:rPr>
          <w:rFonts w:cs="Times New Roman"/>
          <w:color w:val="000000" w:themeColor="text1"/>
        </w:rPr>
        <w:t xml:space="preserve"> in the </w:t>
      </w:r>
      <w:r w:rsidR="000F365E" w:rsidRPr="00342507">
        <w:rPr>
          <w:rFonts w:cs="Times New Roman"/>
          <w:color w:val="000000" w:themeColor="text1"/>
        </w:rPr>
        <w:t xml:space="preserve">protocol and/or the </w:t>
      </w:r>
      <w:r w:rsidR="004F2040" w:rsidRPr="00342507">
        <w:rPr>
          <w:rFonts w:cs="Times New Roman"/>
          <w:color w:val="000000" w:themeColor="text1"/>
        </w:rPr>
        <w:t>statistical analysis plan</w:t>
      </w:r>
      <w:r w:rsidR="000F365E" w:rsidRPr="00342507">
        <w:rPr>
          <w:rFonts w:cs="Times New Roman"/>
          <w:color w:val="000000" w:themeColor="text1"/>
        </w:rPr>
        <w:t>.</w:t>
      </w:r>
    </w:p>
    <w:p w14:paraId="56DC6E2E" w14:textId="402FE545" w:rsidR="00811551" w:rsidRPr="00342507" w:rsidRDefault="00811551" w:rsidP="00342507">
      <w:pPr>
        <w:spacing w:line="360" w:lineRule="auto"/>
        <w:jc w:val="both"/>
        <w:rPr>
          <w:rFonts w:cs="Times New Roman"/>
          <w:color w:val="000000" w:themeColor="text1"/>
        </w:rPr>
      </w:pPr>
      <w:r w:rsidRPr="00342507">
        <w:rPr>
          <w:rFonts w:cs="Times New Roman"/>
          <w:color w:val="000000" w:themeColor="text1"/>
        </w:rPr>
        <w:t xml:space="preserve">Operational definitions developed for one data source or study population might perform </w:t>
      </w:r>
      <w:r w:rsidR="22E9E5CA" w:rsidRPr="00342507">
        <w:rPr>
          <w:rFonts w:cs="Times New Roman"/>
          <w:color w:val="000000" w:themeColor="text1"/>
        </w:rPr>
        <w:t>differently</w:t>
      </w:r>
      <w:r w:rsidRPr="00342507">
        <w:rPr>
          <w:rFonts w:cs="Times New Roman"/>
          <w:color w:val="000000" w:themeColor="text1"/>
        </w:rPr>
        <w:t xml:space="preserve"> in other sources or populations </w:t>
      </w:r>
      <w:r w:rsidR="0F5F55C1" w:rsidRPr="00342507">
        <w:rPr>
          <w:rFonts w:cs="Times New Roman"/>
          <w:color w:val="000000" w:themeColor="text1"/>
        </w:rPr>
        <w:t xml:space="preserve">in terms of </w:t>
      </w:r>
      <w:r w:rsidRPr="00342507">
        <w:rPr>
          <w:rFonts w:cs="Times New Roman"/>
          <w:color w:val="000000" w:themeColor="text1"/>
        </w:rPr>
        <w:t>sensitivity and specificity</w:t>
      </w:r>
      <w:r w:rsidR="4CA60618" w:rsidRPr="00342507">
        <w:rPr>
          <w:rFonts w:cs="Times New Roman"/>
          <w:color w:val="000000" w:themeColor="text1"/>
        </w:rPr>
        <w:t xml:space="preserve"> due to database-specific characteristics</w:t>
      </w:r>
      <w:r w:rsidRPr="00342507">
        <w:rPr>
          <w:rFonts w:cs="Times New Roman"/>
          <w:color w:val="000000" w:themeColor="text1"/>
        </w:rPr>
        <w:t xml:space="preserve"> as well as </w:t>
      </w:r>
      <w:r w:rsidR="00D375ED" w:rsidRPr="00342507">
        <w:rPr>
          <w:rFonts w:cs="Times New Roman"/>
          <w:color w:val="000000" w:themeColor="text1"/>
        </w:rPr>
        <w:t>variations in the</w:t>
      </w:r>
      <w:r w:rsidRPr="00342507">
        <w:rPr>
          <w:rFonts w:cs="Times New Roman"/>
          <w:color w:val="000000" w:themeColor="text1"/>
        </w:rPr>
        <w:t xml:space="preserve"> disease </w:t>
      </w:r>
      <w:r w:rsidR="2C1B6E16" w:rsidRPr="00342507">
        <w:rPr>
          <w:rFonts w:cs="Times New Roman"/>
          <w:color w:val="000000" w:themeColor="text1"/>
        </w:rPr>
        <w:t>epidemiology</w:t>
      </w:r>
      <w:r w:rsidR="00C61AD1" w:rsidRPr="00342507">
        <w:rPr>
          <w:rFonts w:cs="Times New Roman"/>
          <w:color w:val="000000" w:themeColor="text1"/>
        </w:rPr>
        <w:t xml:space="preserve"> across populations and databases</w:t>
      </w:r>
      <w:r w:rsidR="00802BBF" w:rsidRPr="00342507">
        <w:rPr>
          <w:rFonts w:cs="Times New Roman"/>
          <w:color w:val="000000" w:themeColor="text1"/>
        </w:rPr>
        <w:t xml:space="preserve">. </w:t>
      </w:r>
      <w:r w:rsidRPr="00342507">
        <w:rPr>
          <w:rFonts w:cs="Times New Roman"/>
          <w:color w:val="000000" w:themeColor="text1"/>
        </w:rPr>
        <w:t xml:space="preserve">If utilizing </w:t>
      </w:r>
      <w:r w:rsidR="00D43C1A" w:rsidRPr="00342507">
        <w:rPr>
          <w:rFonts w:cs="Times New Roman"/>
          <w:color w:val="000000" w:themeColor="text1"/>
        </w:rPr>
        <w:t xml:space="preserve">or adapting </w:t>
      </w:r>
      <w:r w:rsidRPr="00342507">
        <w:rPr>
          <w:rFonts w:cs="Times New Roman"/>
          <w:color w:val="000000" w:themeColor="text1"/>
        </w:rPr>
        <w:t xml:space="preserve">a definition used </w:t>
      </w:r>
      <w:r w:rsidR="00FB7D87" w:rsidRPr="00342507">
        <w:rPr>
          <w:rFonts w:cs="Times New Roman"/>
          <w:color w:val="000000" w:themeColor="text1"/>
        </w:rPr>
        <w:t xml:space="preserve">or validated </w:t>
      </w:r>
      <w:r w:rsidRPr="00342507">
        <w:rPr>
          <w:rFonts w:cs="Times New Roman"/>
          <w:color w:val="000000" w:themeColor="text1"/>
        </w:rPr>
        <w:t>in other studies or databases, applicability must be justified.</w:t>
      </w:r>
    </w:p>
    <w:p w14:paraId="617BBAD8" w14:textId="7854D5FA" w:rsidR="00811551" w:rsidRPr="00342507" w:rsidRDefault="63CBEC75" w:rsidP="00342507">
      <w:pPr>
        <w:spacing w:line="360" w:lineRule="auto"/>
        <w:jc w:val="both"/>
        <w:rPr>
          <w:rFonts w:cs="Times New Roman"/>
          <w:color w:val="000000" w:themeColor="text1"/>
        </w:rPr>
      </w:pPr>
      <w:r w:rsidRPr="00342507">
        <w:rPr>
          <w:rFonts w:cs="Times New Roman"/>
          <w:color w:val="000000" w:themeColor="text1"/>
        </w:rPr>
        <w:t xml:space="preserve">When identifying exposures and outcomes in a database for a specific study, data related to </w:t>
      </w:r>
      <w:r w:rsidRPr="00342507">
        <w:rPr>
          <w:rFonts w:cs="Times New Roman"/>
          <w:color w:val="000000" w:themeColor="text1"/>
        </w:rPr>
        <w:lastRenderedPageBreak/>
        <w:t>these types of information are usually coded</w:t>
      </w:r>
      <w:r w:rsidR="00802BBF" w:rsidRPr="00342507">
        <w:rPr>
          <w:rFonts w:cs="Times New Roman"/>
          <w:color w:val="000000" w:themeColor="text1"/>
        </w:rPr>
        <w:t xml:space="preserve">. </w:t>
      </w:r>
      <w:r w:rsidRPr="00342507">
        <w:rPr>
          <w:rFonts w:cs="Times New Roman"/>
          <w:color w:val="000000" w:themeColor="text1"/>
        </w:rPr>
        <w:t>When selecting a data source, appropriateness of the coding system for defining the exposures and outcomes should be confirmed.</w:t>
      </w:r>
    </w:p>
    <w:p w14:paraId="62BBCC08" w14:textId="08FB6733" w:rsidR="00811551" w:rsidRPr="00342507" w:rsidRDefault="00AE556D" w:rsidP="00342507">
      <w:pPr>
        <w:spacing w:line="360" w:lineRule="auto"/>
        <w:jc w:val="both"/>
        <w:rPr>
          <w:rFonts w:cs="Times New Roman"/>
          <w:color w:val="000000" w:themeColor="text1"/>
        </w:rPr>
      </w:pPr>
      <w:r w:rsidRPr="00342507">
        <w:rPr>
          <w:rFonts w:cs="Times New Roman"/>
          <w:color w:val="000000" w:themeColor="text1"/>
        </w:rPr>
        <w:t>The</w:t>
      </w:r>
      <w:r w:rsidR="00811551" w:rsidRPr="00342507">
        <w:rPr>
          <w:rFonts w:cs="Times New Roman"/>
          <w:color w:val="000000" w:themeColor="text1"/>
        </w:rPr>
        <w:t xml:space="preserve"> following elements </w:t>
      </w:r>
      <w:r w:rsidR="2C7D9058" w:rsidRPr="00342507">
        <w:rPr>
          <w:rFonts w:cs="Times New Roman"/>
          <w:color w:val="000000" w:themeColor="text1"/>
        </w:rPr>
        <w:t>require consideration</w:t>
      </w:r>
      <w:r w:rsidR="00811551" w:rsidRPr="00342507">
        <w:rPr>
          <w:rFonts w:cs="Times New Roman"/>
          <w:color w:val="000000" w:themeColor="text1"/>
        </w:rPr>
        <w:t xml:space="preserve"> during protocol development</w:t>
      </w:r>
      <w:r w:rsidRPr="00342507">
        <w:rPr>
          <w:rFonts w:cs="Times New Roman"/>
          <w:color w:val="000000" w:themeColor="text1"/>
        </w:rPr>
        <w:t xml:space="preserve"> and are described in more detail below</w:t>
      </w:r>
      <w:r w:rsidR="00811551" w:rsidRPr="00342507">
        <w:rPr>
          <w:rFonts w:cs="Times New Roman"/>
          <w:color w:val="000000" w:themeColor="text1"/>
        </w:rPr>
        <w:t>:</w:t>
      </w:r>
    </w:p>
    <w:p w14:paraId="19BCCFDA" w14:textId="27AE99E1" w:rsidR="41CBA27E" w:rsidRPr="00342507" w:rsidRDefault="00E749CA" w:rsidP="00342507">
      <w:pPr>
        <w:pStyle w:val="ListParagraph"/>
        <w:numPr>
          <w:ilvl w:val="0"/>
          <w:numId w:val="140"/>
        </w:numPr>
        <w:spacing w:before="0" w:after="160" w:line="360" w:lineRule="auto"/>
        <w:jc w:val="both"/>
        <w:rPr>
          <w:color w:val="000000" w:themeColor="text1"/>
        </w:rPr>
      </w:pPr>
      <w:r w:rsidRPr="00342507">
        <w:rPr>
          <w:color w:val="000000" w:themeColor="text1"/>
        </w:rPr>
        <w:t>D</w:t>
      </w:r>
      <w:r w:rsidR="41CBA27E" w:rsidRPr="00342507">
        <w:rPr>
          <w:color w:val="000000" w:themeColor="text1"/>
        </w:rPr>
        <w:t>ata source/type and structure</w:t>
      </w:r>
      <w:r w:rsidR="00A96762" w:rsidRPr="00342507">
        <w:rPr>
          <w:color w:val="000000" w:themeColor="text1"/>
        </w:rPr>
        <w:t>;</w:t>
      </w:r>
    </w:p>
    <w:p w14:paraId="021254C5" w14:textId="7019D2A4" w:rsidR="41CBA27E" w:rsidRPr="00342507" w:rsidRDefault="00E749CA" w:rsidP="00342507">
      <w:pPr>
        <w:pStyle w:val="ListParagraph"/>
        <w:numPr>
          <w:ilvl w:val="0"/>
          <w:numId w:val="140"/>
        </w:numPr>
        <w:spacing w:line="360" w:lineRule="auto"/>
        <w:jc w:val="both"/>
        <w:rPr>
          <w:color w:val="000000" w:themeColor="text1"/>
        </w:rPr>
      </w:pPr>
      <w:r w:rsidRPr="00342507">
        <w:rPr>
          <w:color w:val="000000" w:themeColor="text1"/>
        </w:rPr>
        <w:t>D</w:t>
      </w:r>
      <w:r w:rsidR="41CBA27E" w:rsidRPr="00342507">
        <w:rPr>
          <w:color w:val="000000" w:themeColor="text1"/>
        </w:rPr>
        <w:t xml:space="preserve">evelopment of exposure, outcome and covariate definitions </w:t>
      </w:r>
      <w:r w:rsidR="00416F72" w:rsidRPr="00342507">
        <w:rPr>
          <w:color w:val="000000" w:themeColor="text1"/>
        </w:rPr>
        <w:t>and the method used to identify them</w:t>
      </w:r>
      <w:r w:rsidR="00A96762" w:rsidRPr="00342507">
        <w:rPr>
          <w:color w:val="000000" w:themeColor="text1"/>
        </w:rPr>
        <w:t>;</w:t>
      </w:r>
    </w:p>
    <w:p w14:paraId="5C54E30C" w14:textId="1CBC27BB" w:rsidR="00654A69" w:rsidRPr="00342507" w:rsidRDefault="00E749CA" w:rsidP="00342507">
      <w:pPr>
        <w:pStyle w:val="ListParagraph"/>
        <w:numPr>
          <w:ilvl w:val="0"/>
          <w:numId w:val="140"/>
        </w:numPr>
        <w:spacing w:line="360" w:lineRule="auto"/>
        <w:jc w:val="both"/>
        <w:rPr>
          <w:color w:val="000000" w:themeColor="text1"/>
        </w:rPr>
      </w:pPr>
      <w:r w:rsidRPr="00342507">
        <w:rPr>
          <w:color w:val="000000" w:themeColor="text1"/>
        </w:rPr>
        <w:t>D</w:t>
      </w:r>
      <w:r w:rsidR="00A77B4E" w:rsidRPr="00342507">
        <w:rPr>
          <w:color w:val="000000" w:themeColor="text1"/>
        </w:rPr>
        <w:t>evelopment</w:t>
      </w:r>
      <w:r w:rsidR="00DD3C5C" w:rsidRPr="00342507">
        <w:rPr>
          <w:color w:val="000000" w:themeColor="text1"/>
        </w:rPr>
        <w:t xml:space="preserve"> and</w:t>
      </w:r>
      <w:r w:rsidR="00A77B4E" w:rsidRPr="00342507">
        <w:rPr>
          <w:color w:val="000000" w:themeColor="text1"/>
        </w:rPr>
        <w:t xml:space="preserve"> </w:t>
      </w:r>
      <w:r w:rsidR="00DD3C5C" w:rsidRPr="00342507">
        <w:rPr>
          <w:color w:val="000000" w:themeColor="text1"/>
        </w:rPr>
        <w:t xml:space="preserve">performance </w:t>
      </w:r>
      <w:r w:rsidR="0040175A" w:rsidRPr="00342507">
        <w:rPr>
          <w:color w:val="000000" w:themeColor="text1"/>
        </w:rPr>
        <w:t xml:space="preserve">of </w:t>
      </w:r>
      <w:r w:rsidR="00EB3358" w:rsidRPr="00342507">
        <w:rPr>
          <w:color w:val="000000" w:themeColor="text1"/>
        </w:rPr>
        <w:t xml:space="preserve">the operational definitions, </w:t>
      </w:r>
      <w:r w:rsidR="00544D02" w:rsidRPr="00342507">
        <w:rPr>
          <w:color w:val="000000" w:themeColor="text1"/>
        </w:rPr>
        <w:t>including</w:t>
      </w:r>
      <w:r w:rsidR="00DD3C5C" w:rsidRPr="00342507">
        <w:rPr>
          <w:color w:val="000000" w:themeColor="text1"/>
        </w:rPr>
        <w:t xml:space="preserve"> time points, </w:t>
      </w:r>
      <w:r w:rsidR="001948C9" w:rsidRPr="00342507">
        <w:rPr>
          <w:color w:val="000000" w:themeColor="text1"/>
        </w:rPr>
        <w:t xml:space="preserve">data types (structured, unstructured), </w:t>
      </w:r>
      <w:r w:rsidR="00DD3C5C" w:rsidRPr="00342507">
        <w:rPr>
          <w:color w:val="000000" w:themeColor="text1"/>
        </w:rPr>
        <w:t>variable types</w:t>
      </w:r>
      <w:r w:rsidR="005A471E" w:rsidRPr="00342507">
        <w:rPr>
          <w:color w:val="000000" w:themeColor="text1"/>
        </w:rPr>
        <w:t xml:space="preserve"> (</w:t>
      </w:r>
      <w:r w:rsidR="00FC6EE4" w:rsidRPr="00342507">
        <w:rPr>
          <w:color w:val="000000" w:themeColor="text1"/>
        </w:rPr>
        <w:t>categorical</w:t>
      </w:r>
      <w:r w:rsidR="005025CD" w:rsidRPr="00342507">
        <w:rPr>
          <w:color w:val="000000" w:themeColor="text1"/>
        </w:rPr>
        <w:t>, continuous)</w:t>
      </w:r>
      <w:r w:rsidR="00DD3C5C" w:rsidRPr="00342507">
        <w:rPr>
          <w:color w:val="000000" w:themeColor="text1"/>
        </w:rPr>
        <w:t>, transformation of variable types, code types, mapping of dictionary codes (e.g., ICD-10 to MedDRA) when applicable</w:t>
      </w:r>
      <w:r w:rsidR="00560DFA" w:rsidRPr="00342507">
        <w:rPr>
          <w:color w:val="000000" w:themeColor="text1"/>
        </w:rPr>
        <w:t>, and the</w:t>
      </w:r>
      <w:r w:rsidR="00D1413A" w:rsidRPr="00342507">
        <w:rPr>
          <w:color w:val="000000" w:themeColor="text1"/>
        </w:rPr>
        <w:t xml:space="preserve"> </w:t>
      </w:r>
      <w:r w:rsidR="00DD3C5C" w:rsidRPr="00342507">
        <w:rPr>
          <w:color w:val="000000" w:themeColor="text1"/>
        </w:rPr>
        <w:t>mechanism of evaluation</w:t>
      </w:r>
      <w:r w:rsidR="00560DFA" w:rsidRPr="00342507">
        <w:rPr>
          <w:color w:val="000000" w:themeColor="text1"/>
        </w:rPr>
        <w:t xml:space="preserve"> </w:t>
      </w:r>
      <w:r w:rsidR="009216EF" w:rsidRPr="00342507">
        <w:rPr>
          <w:color w:val="000000" w:themeColor="text1"/>
        </w:rPr>
        <w:t>(selection of gold standard)</w:t>
      </w:r>
      <w:r w:rsidR="00876BBD" w:rsidRPr="00342507">
        <w:rPr>
          <w:color w:val="000000" w:themeColor="text1"/>
        </w:rPr>
        <w:t xml:space="preserve"> and</w:t>
      </w:r>
      <w:r w:rsidR="00560DFA" w:rsidRPr="00342507">
        <w:rPr>
          <w:color w:val="000000" w:themeColor="text1"/>
        </w:rPr>
        <w:t xml:space="preserve"> performance measures</w:t>
      </w:r>
      <w:r w:rsidR="009216EF" w:rsidRPr="00342507">
        <w:rPr>
          <w:color w:val="000000" w:themeColor="text1"/>
        </w:rPr>
        <w:t>;</w:t>
      </w:r>
    </w:p>
    <w:p w14:paraId="76CFAEB3" w14:textId="154A7D62" w:rsidR="007C34B9" w:rsidRPr="00342507" w:rsidRDefault="00E749CA" w:rsidP="00342507">
      <w:pPr>
        <w:pStyle w:val="ListParagraph"/>
        <w:numPr>
          <w:ilvl w:val="0"/>
          <w:numId w:val="140"/>
        </w:numPr>
        <w:spacing w:line="360" w:lineRule="auto"/>
        <w:jc w:val="both"/>
        <w:rPr>
          <w:color w:val="000000" w:themeColor="text1"/>
        </w:rPr>
      </w:pPr>
      <w:r w:rsidRPr="00342507">
        <w:rPr>
          <w:lang w:val="en-GB"/>
        </w:rPr>
        <w:t>M</w:t>
      </w:r>
      <w:r w:rsidR="00E53A2C" w:rsidRPr="00342507">
        <w:rPr>
          <w:lang w:val="en-GB"/>
        </w:rPr>
        <w:t xml:space="preserve">apping of the </w:t>
      </w:r>
      <w:r w:rsidR="00831C61" w:rsidRPr="00342507">
        <w:rPr>
          <w:lang w:val="en-GB"/>
        </w:rPr>
        <w:t>available</w:t>
      </w:r>
      <w:r w:rsidR="00E53A2C" w:rsidRPr="00342507">
        <w:rPr>
          <w:lang w:val="en-GB"/>
        </w:rPr>
        <w:t xml:space="preserve"> data elements against those required for the research question</w:t>
      </w:r>
      <w:r w:rsidR="00A96762" w:rsidRPr="00342507">
        <w:rPr>
          <w:lang w:val="en-GB"/>
        </w:rPr>
        <w:t>;</w:t>
      </w:r>
    </w:p>
    <w:p w14:paraId="66C15FEF" w14:textId="7460C955" w:rsidR="00654A69" w:rsidRPr="00342507" w:rsidRDefault="00E749CA" w:rsidP="00342507">
      <w:pPr>
        <w:pStyle w:val="ListParagraph"/>
        <w:numPr>
          <w:ilvl w:val="0"/>
          <w:numId w:val="140"/>
        </w:numPr>
        <w:spacing w:line="360" w:lineRule="auto"/>
        <w:jc w:val="both"/>
        <w:rPr>
          <w:color w:val="000000" w:themeColor="text1"/>
        </w:rPr>
      </w:pPr>
      <w:r w:rsidRPr="00342507">
        <w:rPr>
          <w:rFonts w:eastAsia="Times New Roman"/>
          <w:color w:val="000000" w:themeColor="text1"/>
        </w:rPr>
        <w:t>D</w:t>
      </w:r>
      <w:r w:rsidR="41CBA27E" w:rsidRPr="00342507">
        <w:rPr>
          <w:rFonts w:eastAsia="Times New Roman"/>
          <w:color w:val="000000" w:themeColor="text1"/>
        </w:rPr>
        <w:t xml:space="preserve">ocumentation of variable validity and </w:t>
      </w:r>
      <w:r w:rsidR="00EE29DE" w:rsidRPr="00342507">
        <w:rPr>
          <w:rFonts w:eastAsia="Times New Roman"/>
          <w:color w:val="000000" w:themeColor="text1"/>
        </w:rPr>
        <w:t xml:space="preserve">appropriateness of applying </w:t>
      </w:r>
      <w:r w:rsidR="00E344AF" w:rsidRPr="00342507">
        <w:rPr>
          <w:rFonts w:eastAsia="Times New Roman"/>
          <w:color w:val="000000" w:themeColor="text1"/>
        </w:rPr>
        <w:t xml:space="preserve">previously used algorithms </w:t>
      </w:r>
      <w:r w:rsidR="41CBA27E" w:rsidRPr="00342507">
        <w:rPr>
          <w:rFonts w:eastAsia="Times New Roman"/>
          <w:color w:val="000000" w:themeColor="text1"/>
        </w:rPr>
        <w:t>to the database/population of interest</w:t>
      </w:r>
      <w:r w:rsidR="00A96762" w:rsidRPr="00342507">
        <w:rPr>
          <w:rFonts w:eastAsia="Times New Roman"/>
          <w:color w:val="000000" w:themeColor="text1"/>
        </w:rPr>
        <w:t>;</w:t>
      </w:r>
      <w:r w:rsidRPr="00342507">
        <w:rPr>
          <w:rFonts w:eastAsia="Times New Roman"/>
          <w:color w:val="000000" w:themeColor="text1"/>
        </w:rPr>
        <w:t xml:space="preserve"> and</w:t>
      </w:r>
    </w:p>
    <w:p w14:paraId="632F6564" w14:textId="57F010FF" w:rsidR="00C72797" w:rsidRPr="00342507" w:rsidRDefault="00E749CA" w:rsidP="00342507">
      <w:pPr>
        <w:pStyle w:val="ListParagraph"/>
        <w:numPr>
          <w:ilvl w:val="0"/>
          <w:numId w:val="140"/>
        </w:numPr>
        <w:spacing w:line="360" w:lineRule="auto"/>
        <w:jc w:val="both"/>
        <w:rPr>
          <w:color w:val="000000" w:themeColor="text1"/>
        </w:rPr>
      </w:pPr>
      <w:r w:rsidRPr="00342507">
        <w:rPr>
          <w:color w:val="000000" w:themeColor="text1"/>
        </w:rPr>
        <w:t>P</w:t>
      </w:r>
      <w:r w:rsidR="00C72797" w:rsidRPr="00342507">
        <w:rPr>
          <w:color w:val="000000" w:themeColor="text1"/>
        </w:rPr>
        <w:t>otential impact of misclassification on study validity</w:t>
      </w:r>
      <w:r w:rsidR="00950C2E" w:rsidRPr="00342507">
        <w:rPr>
          <w:color w:val="000000" w:themeColor="text1"/>
        </w:rPr>
        <w:t xml:space="preserve"> and interpretation</w:t>
      </w:r>
      <w:r w:rsidR="00A96762" w:rsidRPr="00342507">
        <w:rPr>
          <w:color w:val="000000" w:themeColor="text1"/>
        </w:rPr>
        <w:t>.</w:t>
      </w:r>
    </w:p>
    <w:p w14:paraId="65FBBC70" w14:textId="14764189" w:rsidR="00B454A6" w:rsidRPr="00342507" w:rsidRDefault="62FD0281" w:rsidP="00342507">
      <w:pPr>
        <w:pStyle w:val="Heading3"/>
        <w:numPr>
          <w:ilvl w:val="2"/>
          <w:numId w:val="72"/>
        </w:numPr>
        <w:spacing w:line="360" w:lineRule="auto"/>
        <w:ind w:left="567" w:hanging="578"/>
        <w:rPr>
          <w:b/>
          <w:bCs/>
        </w:rPr>
      </w:pPr>
      <w:bookmarkStart w:id="108" w:name="_Toc1113747530"/>
      <w:bookmarkStart w:id="109" w:name="_Toc2004070557"/>
      <w:bookmarkStart w:id="110" w:name="_Toc127948700"/>
      <w:bookmarkStart w:id="111" w:name="_Toc131498015"/>
      <w:bookmarkStart w:id="112" w:name="_Toc164684275"/>
      <w:r w:rsidRPr="00342507">
        <w:rPr>
          <w:b/>
          <w:bCs/>
        </w:rPr>
        <w:t>Exposure</w:t>
      </w:r>
      <w:bookmarkEnd w:id="108"/>
      <w:bookmarkEnd w:id="109"/>
      <w:bookmarkEnd w:id="110"/>
      <w:bookmarkEnd w:id="111"/>
      <w:bookmarkEnd w:id="112"/>
    </w:p>
    <w:p w14:paraId="5E73B550" w14:textId="6983CD32" w:rsidR="00816F18" w:rsidRPr="00342507" w:rsidRDefault="000C0D66" w:rsidP="00342507">
      <w:pPr>
        <w:pStyle w:val="Heading5"/>
        <w:spacing w:line="360" w:lineRule="auto"/>
      </w:pPr>
      <w:r w:rsidRPr="00342507">
        <w:t xml:space="preserve">Conceptual </w:t>
      </w:r>
      <w:r w:rsidR="00816F18" w:rsidRPr="00342507">
        <w:t>Definition</w:t>
      </w:r>
    </w:p>
    <w:p w14:paraId="69DB2757" w14:textId="787A447D" w:rsidR="00DA17F0" w:rsidRPr="00342507" w:rsidRDefault="50259E47" w:rsidP="00342507">
      <w:pPr>
        <w:spacing w:line="360" w:lineRule="auto"/>
        <w:jc w:val="both"/>
        <w:rPr>
          <w:rFonts w:cs="Times New Roman"/>
          <w:color w:val="000000" w:themeColor="text1"/>
        </w:rPr>
      </w:pPr>
      <w:r w:rsidRPr="00342507">
        <w:rPr>
          <w:rFonts w:cs="Times New Roman"/>
          <w:color w:val="000000" w:themeColor="text1"/>
        </w:rPr>
        <w:t xml:space="preserve">An exposure is the </w:t>
      </w:r>
      <w:r w:rsidR="00F750FB" w:rsidRPr="00342507">
        <w:rPr>
          <w:rFonts w:cs="Times New Roman"/>
          <w:color w:val="000000" w:themeColor="text1"/>
        </w:rPr>
        <w:t>medicine</w:t>
      </w:r>
      <w:r w:rsidRPr="00342507">
        <w:rPr>
          <w:rFonts w:cs="Times New Roman"/>
          <w:color w:val="000000" w:themeColor="text1"/>
        </w:rPr>
        <w:t xml:space="preserve"> </w:t>
      </w:r>
      <w:r w:rsidR="56779ACF" w:rsidRPr="00342507">
        <w:rPr>
          <w:rFonts w:cs="Times New Roman"/>
          <w:color w:val="000000" w:themeColor="text1"/>
        </w:rPr>
        <w:t>of</w:t>
      </w:r>
      <w:r w:rsidRPr="00342507">
        <w:rPr>
          <w:rFonts w:cs="Times New Roman"/>
          <w:color w:val="000000" w:themeColor="text1"/>
        </w:rPr>
        <w:t xml:space="preserve"> interest</w:t>
      </w:r>
      <w:r w:rsidR="00463441" w:rsidRPr="00342507">
        <w:rPr>
          <w:rFonts w:cs="Times New Roman"/>
          <w:color w:val="000000" w:themeColor="text1"/>
        </w:rPr>
        <w:t xml:space="preserve"> </w:t>
      </w:r>
      <w:r w:rsidR="0035272C" w:rsidRPr="00342507">
        <w:rPr>
          <w:rFonts w:cs="Times New Roman"/>
          <w:color w:val="000000" w:themeColor="text1"/>
        </w:rPr>
        <w:t xml:space="preserve">(and dosing or </w:t>
      </w:r>
      <w:r w:rsidR="0018472F" w:rsidRPr="00342507">
        <w:rPr>
          <w:rFonts w:cs="Times New Roman"/>
          <w:color w:val="000000" w:themeColor="text1"/>
        </w:rPr>
        <w:t>regimen</w:t>
      </w:r>
      <w:r w:rsidR="0035272C" w:rsidRPr="00342507">
        <w:rPr>
          <w:rFonts w:cs="Times New Roman"/>
          <w:color w:val="000000" w:themeColor="text1"/>
        </w:rPr>
        <w:t>)</w:t>
      </w:r>
      <w:r w:rsidR="0018472F" w:rsidRPr="00342507">
        <w:rPr>
          <w:rFonts w:cs="Times New Roman"/>
          <w:color w:val="000000" w:themeColor="text1"/>
        </w:rPr>
        <w:t xml:space="preserve"> </w:t>
      </w:r>
      <w:r w:rsidRPr="00342507">
        <w:rPr>
          <w:rFonts w:cs="Times New Roman"/>
          <w:color w:val="000000" w:themeColor="text1"/>
        </w:rPr>
        <w:t xml:space="preserve">being evaluated in the proposed study. The product of interest is referred to as the </w:t>
      </w:r>
      <w:r w:rsidRPr="00342507" w:rsidDel="00DF7203">
        <w:rPr>
          <w:rFonts w:cs="Times New Roman"/>
          <w:color w:val="000000" w:themeColor="text1"/>
        </w:rPr>
        <w:t>treatment</w:t>
      </w:r>
      <w:r w:rsidR="00DF7203" w:rsidRPr="00342507">
        <w:rPr>
          <w:rFonts w:cs="Times New Roman"/>
          <w:color w:val="000000" w:themeColor="text1"/>
        </w:rPr>
        <w:t xml:space="preserve"> and</w:t>
      </w:r>
      <w:r w:rsidRPr="00342507">
        <w:rPr>
          <w:rFonts w:cs="Times New Roman"/>
          <w:color w:val="000000" w:themeColor="text1"/>
        </w:rPr>
        <w:t xml:space="preserve"> may be compared to no treatment</w:t>
      </w:r>
      <w:r w:rsidRPr="00342507" w:rsidDel="00430D81">
        <w:rPr>
          <w:rFonts w:cs="Times New Roman"/>
          <w:color w:val="000000" w:themeColor="text1"/>
        </w:rPr>
        <w:t xml:space="preserve">, </w:t>
      </w:r>
      <w:r w:rsidRPr="00342507">
        <w:rPr>
          <w:rFonts w:cs="Times New Roman"/>
          <w:color w:val="000000" w:themeColor="text1"/>
        </w:rPr>
        <w:t xml:space="preserve">standard of care, another treatment, or a combination of the above. </w:t>
      </w:r>
    </w:p>
    <w:p w14:paraId="17813722" w14:textId="6E1D6E3F" w:rsidR="00DA17F0" w:rsidRPr="00342507" w:rsidRDefault="00DA17F0" w:rsidP="00342507">
      <w:pPr>
        <w:spacing w:line="360" w:lineRule="auto"/>
        <w:jc w:val="both"/>
        <w:rPr>
          <w:rFonts w:cs="Times New Roman"/>
          <w:color w:val="000000" w:themeColor="text1"/>
        </w:rPr>
      </w:pPr>
      <w:r w:rsidRPr="00342507">
        <w:rPr>
          <w:rFonts w:cs="Times New Roman"/>
          <w:color w:val="000000" w:themeColor="text1"/>
        </w:rPr>
        <w:t xml:space="preserve">Exposure definitions can </w:t>
      </w:r>
      <w:r w:rsidR="008706DD" w:rsidRPr="00342507">
        <w:rPr>
          <w:rFonts w:cs="Times New Roman"/>
          <w:color w:val="000000" w:themeColor="text1"/>
        </w:rPr>
        <w:t>have differing levels of granularity</w:t>
      </w:r>
      <w:r w:rsidR="000F64E5" w:rsidRPr="00342507">
        <w:rPr>
          <w:rFonts w:cs="Times New Roman"/>
          <w:color w:val="000000" w:themeColor="text1"/>
        </w:rPr>
        <w:t>,</w:t>
      </w:r>
      <w:r w:rsidR="008706DD" w:rsidRPr="00342507">
        <w:rPr>
          <w:rFonts w:cs="Times New Roman"/>
          <w:color w:val="000000" w:themeColor="text1"/>
        </w:rPr>
        <w:t xml:space="preserve"> such as </w:t>
      </w:r>
      <w:r w:rsidRPr="00342507">
        <w:rPr>
          <w:rFonts w:cs="Times New Roman"/>
          <w:color w:val="000000" w:themeColor="text1"/>
        </w:rPr>
        <w:t>ever exposed vs</w:t>
      </w:r>
      <w:r w:rsidR="000861A4" w:rsidRPr="00342507">
        <w:rPr>
          <w:rFonts w:cs="Times New Roman"/>
          <w:color w:val="000000" w:themeColor="text1"/>
        </w:rPr>
        <w:t xml:space="preserve">. </w:t>
      </w:r>
      <w:r w:rsidRPr="00342507">
        <w:rPr>
          <w:rFonts w:cs="Times New Roman"/>
          <w:color w:val="000000" w:themeColor="text1"/>
        </w:rPr>
        <w:t>never exposed</w:t>
      </w:r>
      <w:r w:rsidR="00160EEC" w:rsidRPr="00342507">
        <w:rPr>
          <w:rFonts w:cs="Times New Roman"/>
          <w:color w:val="000000" w:themeColor="text1"/>
        </w:rPr>
        <w:t>,</w:t>
      </w:r>
      <w:r w:rsidR="00044922" w:rsidRPr="00342507">
        <w:rPr>
          <w:rFonts w:cs="Times New Roman"/>
          <w:color w:val="000000" w:themeColor="text1"/>
        </w:rPr>
        <w:t xml:space="preserve"> </w:t>
      </w:r>
      <w:r w:rsidRPr="00342507">
        <w:rPr>
          <w:rFonts w:cs="Times New Roman"/>
          <w:color w:val="000000" w:themeColor="text1"/>
        </w:rPr>
        <w:t>duration</w:t>
      </w:r>
      <w:r w:rsidR="000830DD" w:rsidRPr="00342507">
        <w:rPr>
          <w:rFonts w:cs="Times New Roman"/>
          <w:color w:val="000000" w:themeColor="text1"/>
        </w:rPr>
        <w:t xml:space="preserve"> of exposure</w:t>
      </w:r>
      <w:r w:rsidRPr="00342507">
        <w:rPr>
          <w:rFonts w:cs="Times New Roman"/>
          <w:color w:val="000000" w:themeColor="text1"/>
        </w:rPr>
        <w:t xml:space="preserve">, </w:t>
      </w:r>
      <w:r w:rsidR="3152EAAF" w:rsidRPr="00342507">
        <w:rPr>
          <w:rFonts w:cs="Times New Roman"/>
          <w:color w:val="000000" w:themeColor="text1"/>
        </w:rPr>
        <w:t>user type (e.g., incident vs</w:t>
      </w:r>
      <w:r w:rsidR="000861A4" w:rsidRPr="00342507">
        <w:rPr>
          <w:rFonts w:cs="Times New Roman"/>
          <w:color w:val="000000" w:themeColor="text1"/>
        </w:rPr>
        <w:t xml:space="preserve">. </w:t>
      </w:r>
      <w:r w:rsidR="003C37D2" w:rsidRPr="00342507">
        <w:rPr>
          <w:rFonts w:cs="Times New Roman"/>
          <w:color w:val="000000" w:themeColor="text1"/>
        </w:rPr>
        <w:t>p</w:t>
      </w:r>
      <w:r w:rsidR="3152EAAF" w:rsidRPr="00342507">
        <w:rPr>
          <w:rFonts w:cs="Times New Roman"/>
          <w:color w:val="000000" w:themeColor="text1"/>
        </w:rPr>
        <w:t xml:space="preserve">revalent), </w:t>
      </w:r>
      <w:r w:rsidRPr="00342507">
        <w:rPr>
          <w:rFonts w:cs="Times New Roman"/>
          <w:color w:val="000000" w:themeColor="text1"/>
        </w:rPr>
        <w:t>exposure windows (e.g., current vs</w:t>
      </w:r>
      <w:r w:rsidR="000861A4" w:rsidRPr="00342507">
        <w:rPr>
          <w:rFonts w:cs="Times New Roman"/>
          <w:color w:val="000000" w:themeColor="text1"/>
        </w:rPr>
        <w:t xml:space="preserve">. </w:t>
      </w:r>
      <w:r w:rsidRPr="00342507">
        <w:rPr>
          <w:rFonts w:cs="Times New Roman"/>
          <w:color w:val="000000" w:themeColor="text1"/>
        </w:rPr>
        <w:t>past exposure)</w:t>
      </w:r>
      <w:r w:rsidR="000F64E5" w:rsidRPr="00342507">
        <w:rPr>
          <w:rFonts w:cs="Times New Roman"/>
          <w:color w:val="000000" w:themeColor="text1"/>
        </w:rPr>
        <w:t>,</w:t>
      </w:r>
      <w:r w:rsidRPr="00342507">
        <w:rPr>
          <w:rFonts w:cs="Times New Roman"/>
          <w:color w:val="000000" w:themeColor="text1"/>
        </w:rPr>
        <w:t xml:space="preserve"> also referred to as risk periods or risk windows, </w:t>
      </w:r>
      <w:r w:rsidR="009C397B" w:rsidRPr="00342507">
        <w:rPr>
          <w:rFonts w:cs="Times New Roman"/>
          <w:color w:val="000000" w:themeColor="text1"/>
        </w:rPr>
        <w:t>multiple exposure (e.g.</w:t>
      </w:r>
      <w:r w:rsidR="00391D4D" w:rsidRPr="00342507">
        <w:rPr>
          <w:rFonts w:cs="Times New Roman"/>
          <w:color w:val="000000" w:themeColor="text1"/>
        </w:rPr>
        <w:t>,</w:t>
      </w:r>
      <w:r w:rsidR="009C397B" w:rsidRPr="00342507">
        <w:rPr>
          <w:rFonts w:cs="Times New Roman"/>
          <w:color w:val="000000" w:themeColor="text1"/>
        </w:rPr>
        <w:t xml:space="preserve"> use of more </w:t>
      </w:r>
      <w:r w:rsidR="000830DD" w:rsidRPr="00342507">
        <w:rPr>
          <w:rFonts w:cs="Times New Roman"/>
          <w:color w:val="000000" w:themeColor="text1"/>
        </w:rPr>
        <w:t xml:space="preserve">than one </w:t>
      </w:r>
      <w:r w:rsidR="008F6535" w:rsidRPr="00342507">
        <w:rPr>
          <w:rFonts w:cs="Times New Roman"/>
          <w:color w:val="000000" w:themeColor="text1"/>
        </w:rPr>
        <w:t>medicine</w:t>
      </w:r>
      <w:r w:rsidR="0020276A" w:rsidRPr="00342507">
        <w:rPr>
          <w:rFonts w:cs="Times New Roman"/>
          <w:color w:val="000000" w:themeColor="text1"/>
        </w:rPr>
        <w:t xml:space="preserve"> or </w:t>
      </w:r>
      <w:r w:rsidR="00BB66AF" w:rsidRPr="00342507">
        <w:rPr>
          <w:rFonts w:cs="Times New Roman"/>
          <w:color w:val="000000" w:themeColor="text1"/>
        </w:rPr>
        <w:t>concomitant vaccinations</w:t>
      </w:r>
      <w:r w:rsidR="009C397B" w:rsidRPr="00342507">
        <w:rPr>
          <w:rFonts w:cs="Times New Roman"/>
          <w:color w:val="000000" w:themeColor="text1"/>
        </w:rPr>
        <w:t xml:space="preserve">), </w:t>
      </w:r>
      <w:r w:rsidR="00816AA4" w:rsidRPr="00342507">
        <w:rPr>
          <w:rFonts w:cs="Times New Roman"/>
          <w:color w:val="000000" w:themeColor="text1"/>
        </w:rPr>
        <w:t>treatment switching</w:t>
      </w:r>
      <w:r w:rsidR="076540C2" w:rsidRPr="00342507">
        <w:rPr>
          <w:rFonts w:cs="Times New Roman"/>
          <w:color w:val="000000" w:themeColor="text1"/>
        </w:rPr>
        <w:t xml:space="preserve">, </w:t>
      </w:r>
      <w:r w:rsidR="00932CA8" w:rsidRPr="00342507">
        <w:rPr>
          <w:rFonts w:cs="Times New Roman"/>
          <w:color w:val="000000" w:themeColor="text1"/>
        </w:rPr>
        <w:t>sequencing (</w:t>
      </w:r>
      <w:r w:rsidR="00B92FA4" w:rsidRPr="00342507">
        <w:rPr>
          <w:rFonts w:cs="Times New Roman"/>
          <w:color w:val="000000" w:themeColor="text1"/>
        </w:rPr>
        <w:t>e.g.</w:t>
      </w:r>
      <w:r w:rsidR="00940E12" w:rsidRPr="00342507">
        <w:rPr>
          <w:rFonts w:cs="Times New Roman"/>
          <w:color w:val="000000" w:themeColor="text1"/>
        </w:rPr>
        <w:t>,</w:t>
      </w:r>
      <w:r w:rsidR="00B92FA4" w:rsidRPr="00342507">
        <w:rPr>
          <w:rFonts w:cs="Times New Roman"/>
          <w:color w:val="000000" w:themeColor="text1"/>
        </w:rPr>
        <w:t xml:space="preserve"> first line or second line) </w:t>
      </w:r>
      <w:r w:rsidRPr="00342507">
        <w:rPr>
          <w:rFonts w:cs="Times New Roman"/>
          <w:color w:val="000000" w:themeColor="text1"/>
        </w:rPr>
        <w:t>or dosage (e.g., current dosage, cumulative dosage over time)</w:t>
      </w:r>
      <w:r w:rsidR="00802BBF" w:rsidRPr="00342507">
        <w:rPr>
          <w:rFonts w:cs="Times New Roman"/>
          <w:color w:val="000000" w:themeColor="text1"/>
        </w:rPr>
        <w:t xml:space="preserve">. </w:t>
      </w:r>
      <w:r w:rsidRPr="00342507">
        <w:rPr>
          <w:rFonts w:cs="Times New Roman"/>
          <w:color w:val="000000" w:themeColor="text1"/>
        </w:rPr>
        <w:t>Consideration should be given to both the requirements of the study design and the availability of data</w:t>
      </w:r>
      <w:r w:rsidR="00802BBF" w:rsidRPr="00342507">
        <w:rPr>
          <w:rFonts w:cs="Times New Roman"/>
          <w:color w:val="000000" w:themeColor="text1"/>
        </w:rPr>
        <w:t xml:space="preserve">. </w:t>
      </w:r>
      <w:r w:rsidRPr="00342507">
        <w:rPr>
          <w:rFonts w:cs="Times New Roman"/>
          <w:color w:val="000000" w:themeColor="text1"/>
        </w:rPr>
        <w:t xml:space="preserve">The exposure definition should include information about the medicine dose, </w:t>
      </w:r>
      <w:r w:rsidR="00440BAC" w:rsidRPr="00342507">
        <w:rPr>
          <w:rFonts w:cs="Times New Roman"/>
          <w:color w:val="000000" w:themeColor="text1"/>
        </w:rPr>
        <w:t xml:space="preserve">brand, </w:t>
      </w:r>
      <w:r w:rsidRPr="00342507">
        <w:rPr>
          <w:rFonts w:cs="Times New Roman"/>
          <w:color w:val="000000" w:themeColor="text1"/>
        </w:rPr>
        <w:t xml:space="preserve">formulation, strength, route, timing, frequency, </w:t>
      </w:r>
      <w:r w:rsidR="003C092A" w:rsidRPr="00342507">
        <w:rPr>
          <w:rFonts w:cs="Times New Roman"/>
          <w:color w:val="000000" w:themeColor="text1"/>
        </w:rPr>
        <w:t>and</w:t>
      </w:r>
      <w:r w:rsidRPr="00342507">
        <w:rPr>
          <w:rFonts w:cs="Times New Roman"/>
          <w:color w:val="000000" w:themeColor="text1"/>
        </w:rPr>
        <w:t xml:space="preserve"> duration (</w:t>
      </w:r>
      <w:r w:rsidR="3123983E" w:rsidRPr="00342507">
        <w:rPr>
          <w:rFonts w:cs="Times New Roman"/>
          <w:color w:val="000000" w:themeColor="text1"/>
        </w:rPr>
        <w:t>as applicable</w:t>
      </w:r>
      <w:r w:rsidRPr="00342507">
        <w:rPr>
          <w:rFonts w:cs="Times New Roman"/>
          <w:color w:val="000000" w:themeColor="text1"/>
        </w:rPr>
        <w:t>)</w:t>
      </w:r>
      <w:r w:rsidR="00802BBF" w:rsidRPr="00342507">
        <w:rPr>
          <w:rFonts w:cs="Times New Roman"/>
          <w:color w:val="000000" w:themeColor="text1"/>
        </w:rPr>
        <w:t xml:space="preserve">. </w:t>
      </w:r>
      <w:r w:rsidR="003245E3" w:rsidRPr="00342507">
        <w:rPr>
          <w:rFonts w:cs="Times New Roman"/>
          <w:color w:val="000000" w:themeColor="text1"/>
        </w:rPr>
        <w:t xml:space="preserve">It may also be necessary to describe the manufacturer as part of the product identification (e.g., for a medicine with the same active substance name made by different manufacturers). </w:t>
      </w:r>
      <w:r w:rsidRPr="00342507">
        <w:rPr>
          <w:rFonts w:cs="Times New Roman"/>
          <w:color w:val="000000" w:themeColor="text1"/>
        </w:rPr>
        <w:t xml:space="preserve">This </w:t>
      </w:r>
      <w:r w:rsidRPr="00342507">
        <w:rPr>
          <w:rFonts w:cs="Times New Roman"/>
          <w:color w:val="000000" w:themeColor="text1"/>
        </w:rPr>
        <w:lastRenderedPageBreak/>
        <w:t>may require an understanding of the pharmacological</w:t>
      </w:r>
      <w:r w:rsidR="0182DC80" w:rsidRPr="00342507">
        <w:rPr>
          <w:rFonts w:cs="Times New Roman"/>
          <w:color w:val="000000" w:themeColor="text1"/>
        </w:rPr>
        <w:t xml:space="preserve"> or biological</w:t>
      </w:r>
      <w:r w:rsidRPr="00342507">
        <w:rPr>
          <w:rFonts w:cs="Times New Roman"/>
          <w:color w:val="000000" w:themeColor="text1"/>
        </w:rPr>
        <w:t xml:space="preserve"> properties of the </w:t>
      </w:r>
      <w:r w:rsidR="0689DD84" w:rsidRPr="00342507">
        <w:rPr>
          <w:rFonts w:cs="Times New Roman"/>
          <w:color w:val="000000" w:themeColor="text1"/>
        </w:rPr>
        <w:t>medicin</w:t>
      </w:r>
      <w:r w:rsidR="00977091" w:rsidRPr="00342507">
        <w:rPr>
          <w:rFonts w:cs="Times New Roman"/>
          <w:color w:val="000000" w:themeColor="text1"/>
        </w:rPr>
        <w:t>e</w:t>
      </w:r>
      <w:r w:rsidR="001D1D82" w:rsidRPr="00342507">
        <w:rPr>
          <w:rFonts w:cs="Times New Roman"/>
          <w:color w:val="000000" w:themeColor="text1"/>
        </w:rPr>
        <w:t>,</w:t>
      </w:r>
      <w:r w:rsidR="00D5103F" w:rsidRPr="00342507">
        <w:rPr>
          <w:rFonts w:cs="Times New Roman"/>
          <w:color w:val="000000" w:themeColor="text1"/>
        </w:rPr>
        <w:t xml:space="preserve"> </w:t>
      </w:r>
      <w:r w:rsidR="00BC23CA" w:rsidRPr="00342507">
        <w:rPr>
          <w:rFonts w:cs="Times New Roman"/>
          <w:color w:val="000000" w:themeColor="text1"/>
        </w:rPr>
        <w:t xml:space="preserve">or </w:t>
      </w:r>
      <w:r w:rsidR="00D5103F" w:rsidRPr="00342507">
        <w:rPr>
          <w:rFonts w:cs="Times New Roman"/>
          <w:color w:val="000000" w:themeColor="text1"/>
        </w:rPr>
        <w:t xml:space="preserve">members of the product class. </w:t>
      </w:r>
    </w:p>
    <w:p w14:paraId="04354B5A" w14:textId="5844CD08" w:rsidR="004166B3" w:rsidRPr="00342507" w:rsidRDefault="004166B3" w:rsidP="00342507">
      <w:pPr>
        <w:pStyle w:val="Heading5"/>
        <w:spacing w:line="360" w:lineRule="auto"/>
      </w:pPr>
      <w:r w:rsidRPr="00342507">
        <w:t>Operationalizing Exposure</w:t>
      </w:r>
    </w:p>
    <w:p w14:paraId="5800907D" w14:textId="4F455AF2" w:rsidR="00F454BF" w:rsidRPr="00342507" w:rsidRDefault="00F454BF" w:rsidP="00342507">
      <w:pPr>
        <w:spacing w:line="360" w:lineRule="auto"/>
        <w:rPr>
          <w:rFonts w:cs="Times New Roman"/>
          <w:b/>
          <w:i/>
          <w:color w:val="000000" w:themeColor="text1"/>
        </w:rPr>
      </w:pPr>
      <w:r w:rsidRPr="00342507">
        <w:rPr>
          <w:rFonts w:cs="Times New Roman"/>
          <w:b/>
          <w:i/>
          <w:color w:val="000000" w:themeColor="text1"/>
        </w:rPr>
        <w:t>By Medicine Type</w:t>
      </w:r>
      <w:r w:rsidR="508AD444" w:rsidRPr="00342507">
        <w:rPr>
          <w:rFonts w:cs="Times New Roman"/>
          <w:b/>
          <w:i/>
          <w:color w:val="000000" w:themeColor="text1"/>
        </w:rPr>
        <w:t>, Route</w:t>
      </w:r>
      <w:r w:rsidR="002D42E3" w:rsidRPr="00342507">
        <w:rPr>
          <w:rFonts w:cs="Times New Roman"/>
          <w:b/>
          <w:i/>
          <w:color w:val="000000" w:themeColor="text1"/>
        </w:rPr>
        <w:t>,</w:t>
      </w:r>
      <w:r w:rsidR="508AD444" w:rsidRPr="00342507">
        <w:rPr>
          <w:rFonts w:cs="Times New Roman"/>
          <w:b/>
          <w:i/>
          <w:color w:val="000000" w:themeColor="text1"/>
        </w:rPr>
        <w:t xml:space="preserve"> and Setting</w:t>
      </w:r>
      <w:r w:rsidRPr="00342507">
        <w:rPr>
          <w:rFonts w:cs="Times New Roman"/>
          <w:b/>
          <w:i/>
          <w:color w:val="000000" w:themeColor="text1"/>
        </w:rPr>
        <w:t xml:space="preserve"> </w:t>
      </w:r>
    </w:p>
    <w:p w14:paraId="26337C6D" w14:textId="6BD2C7ED" w:rsidR="001E7893" w:rsidRPr="00342507" w:rsidRDefault="009843EC" w:rsidP="00342507">
      <w:pPr>
        <w:spacing w:line="360" w:lineRule="auto"/>
        <w:jc w:val="both"/>
        <w:rPr>
          <w:rFonts w:cs="Times New Roman"/>
          <w:color w:val="000000" w:themeColor="text1"/>
        </w:rPr>
      </w:pPr>
      <w:r w:rsidRPr="00342507">
        <w:rPr>
          <w:rFonts w:cs="Times New Roman"/>
          <w:color w:val="000000" w:themeColor="text1"/>
        </w:rPr>
        <w:t>When translating the</w:t>
      </w:r>
      <w:r w:rsidR="00C41A90" w:rsidRPr="00342507">
        <w:rPr>
          <w:rFonts w:cs="Times New Roman"/>
          <w:color w:val="000000" w:themeColor="text1"/>
        </w:rPr>
        <w:t xml:space="preserve"> con</w:t>
      </w:r>
      <w:r w:rsidR="00182D4B" w:rsidRPr="00342507">
        <w:rPr>
          <w:rFonts w:cs="Times New Roman"/>
          <w:color w:val="000000" w:themeColor="text1"/>
        </w:rPr>
        <w:t>ceptual definition to the operational</w:t>
      </w:r>
      <w:r w:rsidRPr="00342507">
        <w:rPr>
          <w:rFonts w:cs="Times New Roman"/>
          <w:color w:val="000000" w:themeColor="text1"/>
        </w:rPr>
        <w:t xml:space="preserve"> definition</w:t>
      </w:r>
      <w:r w:rsidR="00182D4B" w:rsidRPr="00342507">
        <w:rPr>
          <w:rFonts w:cs="Times New Roman"/>
          <w:color w:val="000000" w:themeColor="text1"/>
        </w:rPr>
        <w:t xml:space="preserve">, there are uncertainties </w:t>
      </w:r>
      <w:r w:rsidR="00211AA5" w:rsidRPr="00342507">
        <w:rPr>
          <w:rFonts w:cs="Times New Roman"/>
          <w:color w:val="000000" w:themeColor="text1"/>
        </w:rPr>
        <w:t>that should be considered</w:t>
      </w:r>
      <w:r w:rsidR="00261547" w:rsidRPr="00342507">
        <w:rPr>
          <w:rFonts w:cs="Times New Roman"/>
          <w:color w:val="000000" w:themeColor="text1"/>
        </w:rPr>
        <w:t xml:space="preserve">, and justified </w:t>
      </w:r>
      <w:r w:rsidR="00F96387" w:rsidRPr="00342507">
        <w:rPr>
          <w:rFonts w:cs="Times New Roman"/>
          <w:color w:val="000000" w:themeColor="text1"/>
        </w:rPr>
        <w:t xml:space="preserve">in </w:t>
      </w:r>
      <w:r w:rsidR="00261547" w:rsidRPr="00342507">
        <w:rPr>
          <w:rFonts w:cs="Times New Roman"/>
          <w:color w:val="000000" w:themeColor="text1"/>
        </w:rPr>
        <w:t>a discussion of strengths and limitations</w:t>
      </w:r>
      <w:r w:rsidR="00F96387" w:rsidRPr="00342507">
        <w:rPr>
          <w:rFonts w:cs="Times New Roman"/>
          <w:color w:val="000000" w:themeColor="text1"/>
        </w:rPr>
        <w:t xml:space="preserve"> in the protocol</w:t>
      </w:r>
      <w:r w:rsidR="00211AA5" w:rsidRPr="00342507">
        <w:rPr>
          <w:rFonts w:cs="Times New Roman"/>
          <w:color w:val="000000" w:themeColor="text1"/>
        </w:rPr>
        <w:t>. For example</w:t>
      </w:r>
      <w:r w:rsidR="00F96387" w:rsidRPr="00342507">
        <w:rPr>
          <w:rFonts w:cs="Times New Roman"/>
          <w:color w:val="000000" w:themeColor="text1"/>
        </w:rPr>
        <w:t>:</w:t>
      </w:r>
    </w:p>
    <w:p w14:paraId="61916577" w14:textId="525A456F" w:rsidR="001E7893" w:rsidRPr="00342507" w:rsidRDefault="00CA6D6C" w:rsidP="00342507">
      <w:pPr>
        <w:pStyle w:val="ListParagraph"/>
        <w:numPr>
          <w:ilvl w:val="0"/>
          <w:numId w:val="52"/>
        </w:numPr>
        <w:spacing w:line="360" w:lineRule="auto"/>
        <w:jc w:val="both"/>
      </w:pPr>
      <w:r w:rsidRPr="00342507">
        <w:rPr>
          <w:color w:val="000000" w:themeColor="text1"/>
        </w:rPr>
        <w:t>Medicines</w:t>
      </w:r>
      <w:r w:rsidR="4EDBA31C" w:rsidRPr="00342507">
        <w:rPr>
          <w:color w:val="000000" w:themeColor="text1"/>
        </w:rPr>
        <w:t xml:space="preserve"> that are prescribed are not necessarily dispensed</w:t>
      </w:r>
      <w:r w:rsidR="00A96762" w:rsidRPr="00342507">
        <w:rPr>
          <w:color w:val="000000" w:themeColor="text1"/>
        </w:rPr>
        <w:t>;</w:t>
      </w:r>
    </w:p>
    <w:p w14:paraId="022FE600" w14:textId="0246E142" w:rsidR="001E7893" w:rsidRPr="00342507" w:rsidRDefault="00CA6D6C" w:rsidP="00342507">
      <w:pPr>
        <w:pStyle w:val="ListParagraph"/>
        <w:numPr>
          <w:ilvl w:val="0"/>
          <w:numId w:val="52"/>
        </w:numPr>
        <w:spacing w:line="360" w:lineRule="auto"/>
        <w:jc w:val="both"/>
      </w:pPr>
      <w:r w:rsidRPr="00342507">
        <w:rPr>
          <w:color w:val="000000" w:themeColor="text1"/>
        </w:rPr>
        <w:t>Medicines</w:t>
      </w:r>
      <w:r w:rsidR="4EDBA31C" w:rsidRPr="00342507">
        <w:rPr>
          <w:color w:val="000000" w:themeColor="text1"/>
        </w:rPr>
        <w:t xml:space="preserve"> that are dispensed are not necessarily </w:t>
      </w:r>
      <w:r w:rsidR="5E87537B" w:rsidRPr="00342507">
        <w:rPr>
          <w:color w:val="000000" w:themeColor="text1"/>
        </w:rPr>
        <w:t>used</w:t>
      </w:r>
      <w:r w:rsidR="6E395E28" w:rsidRPr="00342507">
        <w:rPr>
          <w:color w:val="000000" w:themeColor="text1"/>
        </w:rPr>
        <w:t xml:space="preserve"> or administered</w:t>
      </w:r>
      <w:r w:rsidR="00A96762" w:rsidRPr="00342507">
        <w:rPr>
          <w:color w:val="000000" w:themeColor="text1"/>
        </w:rPr>
        <w:t>;</w:t>
      </w:r>
    </w:p>
    <w:p w14:paraId="3390050D" w14:textId="0386B02A" w:rsidR="001E7893" w:rsidRPr="00342507" w:rsidRDefault="4FD882E8" w:rsidP="00342507">
      <w:pPr>
        <w:pStyle w:val="ListParagraph"/>
        <w:numPr>
          <w:ilvl w:val="0"/>
          <w:numId w:val="52"/>
        </w:numPr>
        <w:spacing w:line="360" w:lineRule="auto"/>
        <w:jc w:val="both"/>
      </w:pPr>
      <w:r w:rsidRPr="00342507">
        <w:rPr>
          <w:color w:val="000000" w:themeColor="text1"/>
        </w:rPr>
        <w:t>P</w:t>
      </w:r>
      <w:r w:rsidR="4F252A6C" w:rsidRPr="00342507">
        <w:rPr>
          <w:color w:val="000000" w:themeColor="text1"/>
        </w:rPr>
        <w:t>atient compliance</w:t>
      </w:r>
      <w:r w:rsidR="4BD0E434" w:rsidRPr="00342507">
        <w:rPr>
          <w:color w:val="000000" w:themeColor="text1"/>
        </w:rPr>
        <w:t xml:space="preserve"> and </w:t>
      </w:r>
      <w:r w:rsidR="4EDBA31C" w:rsidRPr="00342507">
        <w:rPr>
          <w:color w:val="000000" w:themeColor="text1"/>
        </w:rPr>
        <w:t>ability to provide an accurate account of intake</w:t>
      </w:r>
      <w:r w:rsidR="00A96762" w:rsidRPr="00342507">
        <w:rPr>
          <w:color w:val="000000" w:themeColor="text1"/>
        </w:rPr>
        <w:t>;</w:t>
      </w:r>
    </w:p>
    <w:p w14:paraId="7C28D958" w14:textId="77F5808B" w:rsidR="00261547" w:rsidRPr="00342507" w:rsidRDefault="00B57D83" w:rsidP="00342507">
      <w:pPr>
        <w:pStyle w:val="ListParagraph"/>
        <w:numPr>
          <w:ilvl w:val="0"/>
          <w:numId w:val="52"/>
        </w:numPr>
        <w:spacing w:line="360" w:lineRule="auto"/>
        <w:jc w:val="both"/>
      </w:pPr>
      <w:r w:rsidRPr="00342507">
        <w:rPr>
          <w:color w:val="000000" w:themeColor="text1"/>
        </w:rPr>
        <w:t>E</w:t>
      </w:r>
      <w:r w:rsidR="00B45452" w:rsidRPr="00342507">
        <w:rPr>
          <w:color w:val="000000" w:themeColor="text1"/>
        </w:rPr>
        <w:t xml:space="preserve">xposures that are not captured in the data </w:t>
      </w:r>
      <w:r w:rsidR="0072545A" w:rsidRPr="00342507">
        <w:rPr>
          <w:color w:val="000000" w:themeColor="text1"/>
        </w:rPr>
        <w:t xml:space="preserve">source such as </w:t>
      </w:r>
      <w:r w:rsidR="00B04D86" w:rsidRPr="00342507">
        <w:rPr>
          <w:color w:val="000000" w:themeColor="text1"/>
        </w:rPr>
        <w:t xml:space="preserve">samples, </w:t>
      </w:r>
      <w:r w:rsidR="00AB0E0D" w:rsidRPr="00342507">
        <w:rPr>
          <w:color w:val="000000" w:themeColor="text1"/>
        </w:rPr>
        <w:t>low-cost</w:t>
      </w:r>
      <w:r w:rsidR="00D76773" w:rsidRPr="00342507">
        <w:rPr>
          <w:color w:val="000000" w:themeColor="text1"/>
        </w:rPr>
        <w:t xml:space="preserve"> </w:t>
      </w:r>
      <w:r w:rsidR="000412D1" w:rsidRPr="00342507">
        <w:rPr>
          <w:color w:val="000000" w:themeColor="text1"/>
        </w:rPr>
        <w:t>medicines</w:t>
      </w:r>
      <w:r w:rsidR="00D76773" w:rsidRPr="00342507">
        <w:rPr>
          <w:color w:val="000000" w:themeColor="text1"/>
        </w:rPr>
        <w:t xml:space="preserve">, </w:t>
      </w:r>
      <w:r w:rsidR="00E031FB" w:rsidRPr="00342507">
        <w:rPr>
          <w:color w:val="000000" w:themeColor="text1"/>
        </w:rPr>
        <w:t>non-prescription medicine</w:t>
      </w:r>
      <w:r w:rsidR="000C79F2" w:rsidRPr="00342507">
        <w:rPr>
          <w:color w:val="000000" w:themeColor="text1"/>
        </w:rPr>
        <w:t>s</w:t>
      </w:r>
      <w:r w:rsidR="00ED6537" w:rsidRPr="00342507">
        <w:rPr>
          <w:color w:val="000000" w:themeColor="text1"/>
        </w:rPr>
        <w:t xml:space="preserve">, </w:t>
      </w:r>
      <w:r w:rsidR="00CE3E9C" w:rsidRPr="00342507">
        <w:rPr>
          <w:color w:val="000000" w:themeColor="text1"/>
        </w:rPr>
        <w:t>and</w:t>
      </w:r>
      <w:r w:rsidR="00BF144F" w:rsidRPr="00342507">
        <w:rPr>
          <w:color w:val="000000" w:themeColor="text1"/>
        </w:rPr>
        <w:t xml:space="preserve"> </w:t>
      </w:r>
      <w:r w:rsidR="007A2BF2" w:rsidRPr="00342507">
        <w:rPr>
          <w:color w:val="000000" w:themeColor="text1"/>
        </w:rPr>
        <w:t xml:space="preserve">immunizations </w:t>
      </w:r>
      <w:r w:rsidR="006A6360" w:rsidRPr="00342507">
        <w:rPr>
          <w:color w:val="000000" w:themeColor="text1"/>
        </w:rPr>
        <w:t>offered in the workplace</w:t>
      </w:r>
      <w:r w:rsidR="00A96762" w:rsidRPr="00342507">
        <w:rPr>
          <w:color w:val="000000" w:themeColor="text1"/>
        </w:rPr>
        <w:t>;</w:t>
      </w:r>
      <w:r w:rsidR="00E749CA" w:rsidRPr="00342507">
        <w:rPr>
          <w:color w:val="000000" w:themeColor="text1"/>
        </w:rPr>
        <w:t xml:space="preserve"> and</w:t>
      </w:r>
    </w:p>
    <w:p w14:paraId="76D9F75C" w14:textId="0F8D3F38" w:rsidR="00C249A3" w:rsidRPr="00342507" w:rsidRDefault="42A22BE1" w:rsidP="00342507">
      <w:pPr>
        <w:pStyle w:val="ListParagraph"/>
        <w:numPr>
          <w:ilvl w:val="0"/>
          <w:numId w:val="52"/>
        </w:numPr>
        <w:spacing w:line="360" w:lineRule="auto"/>
        <w:jc w:val="both"/>
      </w:pPr>
      <w:r w:rsidRPr="00342507">
        <w:rPr>
          <w:color w:val="000000" w:themeColor="text1"/>
        </w:rPr>
        <w:t xml:space="preserve">Coding systems used to identify </w:t>
      </w:r>
      <w:r w:rsidR="112A1D5D" w:rsidRPr="00342507">
        <w:rPr>
          <w:color w:val="000000" w:themeColor="text1"/>
        </w:rPr>
        <w:t>exposures (</w:t>
      </w:r>
      <w:r w:rsidR="05B05C65" w:rsidRPr="00342507">
        <w:rPr>
          <w:color w:val="000000" w:themeColor="text1"/>
        </w:rPr>
        <w:t>e.g.</w:t>
      </w:r>
      <w:r w:rsidR="00A96762" w:rsidRPr="00342507">
        <w:rPr>
          <w:color w:val="000000" w:themeColor="text1"/>
        </w:rPr>
        <w:t>,</w:t>
      </w:r>
      <w:r w:rsidR="05B05C65" w:rsidRPr="00342507">
        <w:rPr>
          <w:color w:val="000000" w:themeColor="text1"/>
        </w:rPr>
        <w:t xml:space="preserve"> </w:t>
      </w:r>
      <w:r w:rsidR="112A1D5D" w:rsidRPr="00342507">
        <w:rPr>
          <w:color w:val="000000" w:themeColor="text1"/>
        </w:rPr>
        <w:t>NDC</w:t>
      </w:r>
      <w:r w:rsidR="2272836A" w:rsidRPr="00342507">
        <w:rPr>
          <w:color w:val="000000" w:themeColor="text1"/>
        </w:rPr>
        <w:t xml:space="preserve">, </w:t>
      </w:r>
      <w:proofErr w:type="spellStart"/>
      <w:r w:rsidR="2272836A" w:rsidRPr="00342507">
        <w:rPr>
          <w:color w:val="000000" w:themeColor="text1"/>
        </w:rPr>
        <w:t>RxNorm</w:t>
      </w:r>
      <w:proofErr w:type="spellEnd"/>
      <w:r w:rsidR="65AD7A2C" w:rsidRPr="00342507">
        <w:rPr>
          <w:color w:val="000000" w:themeColor="text1"/>
        </w:rPr>
        <w:t>, HCPCS</w:t>
      </w:r>
      <w:r w:rsidR="59AC3710" w:rsidRPr="00342507">
        <w:rPr>
          <w:color w:val="000000" w:themeColor="text1"/>
        </w:rPr>
        <w:t>)</w:t>
      </w:r>
      <w:r w:rsidR="00A96762" w:rsidRPr="00342507">
        <w:rPr>
          <w:color w:val="000000" w:themeColor="text1"/>
        </w:rPr>
        <w:t>.</w:t>
      </w:r>
    </w:p>
    <w:p w14:paraId="22CA276F" w14:textId="7C5786EF" w:rsidR="058EBB53" w:rsidRPr="00342507" w:rsidRDefault="00FB0983" w:rsidP="00342507">
      <w:pPr>
        <w:spacing w:line="360" w:lineRule="auto"/>
        <w:jc w:val="both"/>
        <w:rPr>
          <w:rFonts w:cs="Times New Roman"/>
          <w:color w:val="000000" w:themeColor="text1"/>
        </w:rPr>
      </w:pPr>
      <w:r w:rsidRPr="00342507">
        <w:rPr>
          <w:rFonts w:cs="Times New Roman"/>
          <w:color w:val="000000" w:themeColor="text1"/>
        </w:rPr>
        <w:t xml:space="preserve">The </w:t>
      </w:r>
      <w:r w:rsidR="00811F3F" w:rsidRPr="00342507">
        <w:rPr>
          <w:rFonts w:cs="Times New Roman"/>
          <w:color w:val="000000" w:themeColor="text1"/>
        </w:rPr>
        <w:t xml:space="preserve">setting of administration should be considered carefully. </w:t>
      </w:r>
      <w:r w:rsidR="00B747A5" w:rsidRPr="00342507">
        <w:rPr>
          <w:rFonts w:eastAsia="Times New Roman" w:cs="Times New Roman"/>
          <w:color w:val="000000" w:themeColor="text1"/>
          <w:szCs w:val="24"/>
        </w:rPr>
        <w:t>I</w:t>
      </w:r>
      <w:r w:rsidR="058EBB53" w:rsidRPr="00342507">
        <w:rPr>
          <w:rFonts w:eastAsia="Times New Roman" w:cs="Times New Roman"/>
          <w:color w:val="000000" w:themeColor="text1"/>
          <w:szCs w:val="24"/>
        </w:rPr>
        <w:t>nfusions may</w:t>
      </w:r>
      <w:r w:rsidR="058EBB53" w:rsidRPr="00342507" w:rsidDel="00505AEE">
        <w:rPr>
          <w:rFonts w:eastAsia="Times New Roman" w:cs="Times New Roman"/>
          <w:color w:val="000000" w:themeColor="text1"/>
          <w:szCs w:val="24"/>
        </w:rPr>
        <w:t xml:space="preserve"> </w:t>
      </w:r>
      <w:r w:rsidR="058EBB53" w:rsidRPr="00342507">
        <w:rPr>
          <w:rFonts w:eastAsia="Times New Roman" w:cs="Times New Roman"/>
          <w:color w:val="000000" w:themeColor="text1"/>
          <w:szCs w:val="24"/>
        </w:rPr>
        <w:t>be administered in private clinics or on an outpatient basis (e.g., home care) in addition to in-hospital</w:t>
      </w:r>
      <w:r w:rsidR="00926D8D" w:rsidRPr="00342507">
        <w:rPr>
          <w:rFonts w:eastAsia="Times New Roman" w:cs="Times New Roman"/>
          <w:color w:val="000000" w:themeColor="text1"/>
          <w:szCs w:val="24"/>
        </w:rPr>
        <w:t>,</w:t>
      </w:r>
      <w:r w:rsidR="058EBB53" w:rsidRPr="00342507">
        <w:rPr>
          <w:rFonts w:eastAsia="Times New Roman" w:cs="Times New Roman"/>
          <w:color w:val="000000" w:themeColor="text1"/>
          <w:szCs w:val="24"/>
        </w:rPr>
        <w:t xml:space="preserve"> so setting and treatment patterns should be considered in terms </w:t>
      </w:r>
      <w:r w:rsidR="00CE0AFB" w:rsidRPr="00342507">
        <w:rPr>
          <w:rFonts w:eastAsia="Times New Roman" w:cs="Times New Roman"/>
          <w:color w:val="000000" w:themeColor="text1"/>
          <w:szCs w:val="24"/>
        </w:rPr>
        <w:t xml:space="preserve">of </w:t>
      </w:r>
      <w:r w:rsidR="058EBB53" w:rsidRPr="00342507">
        <w:rPr>
          <w:rFonts w:eastAsia="Times New Roman" w:cs="Times New Roman"/>
          <w:color w:val="000000" w:themeColor="text1"/>
          <w:szCs w:val="24"/>
        </w:rPr>
        <w:t>potential requirements for data linkages.</w:t>
      </w:r>
    </w:p>
    <w:p w14:paraId="7365CE13" w14:textId="0C59EAAF" w:rsidR="1BC99C33" w:rsidRPr="00342507" w:rsidRDefault="058EBB53" w:rsidP="00342507">
      <w:pPr>
        <w:spacing w:line="360" w:lineRule="auto"/>
        <w:jc w:val="both"/>
        <w:rPr>
          <w:rFonts w:cs="Times New Roman"/>
          <w:color w:val="000000" w:themeColor="text1"/>
        </w:rPr>
      </w:pPr>
      <w:r w:rsidRPr="00342507">
        <w:rPr>
          <w:rFonts w:eastAsia="Times New Roman" w:cs="Times New Roman"/>
          <w:color w:val="000000" w:themeColor="text1"/>
          <w:szCs w:val="24"/>
        </w:rPr>
        <w:t>For vaccines, it is essential to have granular information on brand, dose schedule,</w:t>
      </w:r>
      <w:r w:rsidRPr="00342507">
        <w:rPr>
          <w:rFonts w:cs="Times New Roman"/>
          <w:color w:val="000000" w:themeColor="text1"/>
        </w:rPr>
        <w:t xml:space="preserve"> </w:t>
      </w:r>
      <w:r w:rsidR="008F3E4F" w:rsidRPr="00342507">
        <w:rPr>
          <w:rFonts w:cs="Times New Roman"/>
          <w:color w:val="000000" w:themeColor="text1"/>
        </w:rPr>
        <w:t>coadministration with other vaccines</w:t>
      </w:r>
      <w:r w:rsidR="00DD17AA" w:rsidRPr="00342507">
        <w:rPr>
          <w:rFonts w:cs="Times New Roman"/>
          <w:color w:val="000000" w:themeColor="text1"/>
        </w:rPr>
        <w:t>,</w:t>
      </w:r>
      <w:r w:rsidR="008F3E4F" w:rsidRPr="00342507">
        <w:rPr>
          <w:rFonts w:cs="Times New Roman"/>
          <w:color w:val="000000" w:themeColor="text1"/>
        </w:rPr>
        <w:t xml:space="preserve"> </w:t>
      </w:r>
      <w:r w:rsidRPr="00342507">
        <w:rPr>
          <w:rFonts w:cs="Times New Roman"/>
          <w:color w:val="000000" w:themeColor="text1"/>
        </w:rPr>
        <w:t>and</w:t>
      </w:r>
      <w:r w:rsidRPr="00342507">
        <w:rPr>
          <w:rFonts w:eastAsia="Times New Roman" w:cs="Times New Roman"/>
          <w:color w:val="000000" w:themeColor="text1"/>
          <w:szCs w:val="24"/>
        </w:rPr>
        <w:t xml:space="preserve"> </w:t>
      </w:r>
      <w:r w:rsidR="00F37F81" w:rsidRPr="00342507">
        <w:rPr>
          <w:rFonts w:eastAsia="Times New Roman" w:cs="Times New Roman"/>
          <w:color w:val="000000" w:themeColor="text1"/>
          <w:szCs w:val="24"/>
        </w:rPr>
        <w:t xml:space="preserve">sometimes </w:t>
      </w:r>
      <w:r w:rsidRPr="00342507">
        <w:rPr>
          <w:rFonts w:eastAsia="Times New Roman" w:cs="Times New Roman"/>
          <w:color w:val="000000" w:themeColor="text1"/>
          <w:szCs w:val="24"/>
        </w:rPr>
        <w:t>batch number</w:t>
      </w:r>
      <w:r w:rsidR="001A529E" w:rsidRPr="00342507">
        <w:rPr>
          <w:rFonts w:cs="Times New Roman"/>
          <w:color w:val="000000" w:themeColor="text1"/>
        </w:rPr>
        <w:t xml:space="preserve"> or administration route and site</w:t>
      </w:r>
      <w:r w:rsidR="00802BBF" w:rsidRPr="00342507">
        <w:rPr>
          <w:rFonts w:eastAsia="Times New Roman" w:cs="Times New Roman"/>
          <w:color w:val="000000" w:themeColor="text1"/>
          <w:szCs w:val="24"/>
        </w:rPr>
        <w:t xml:space="preserve">. </w:t>
      </w:r>
      <w:r w:rsidRPr="00342507">
        <w:rPr>
          <w:rFonts w:eastAsia="Times New Roman" w:cs="Times New Roman"/>
          <w:color w:val="000000" w:themeColor="text1"/>
          <w:szCs w:val="24"/>
        </w:rPr>
        <w:t xml:space="preserve">These data may </w:t>
      </w:r>
      <w:r w:rsidRPr="00342507">
        <w:rPr>
          <w:rFonts w:cs="Times New Roman"/>
          <w:color w:val="000000" w:themeColor="text1"/>
        </w:rPr>
        <w:t>require linkage t</w:t>
      </w:r>
      <w:r w:rsidR="00584160" w:rsidRPr="00342507">
        <w:rPr>
          <w:rFonts w:cs="Times New Roman"/>
          <w:color w:val="000000" w:themeColor="text1"/>
        </w:rPr>
        <w:t xml:space="preserve">o </w:t>
      </w:r>
      <w:r w:rsidRPr="00342507">
        <w:rPr>
          <w:rFonts w:eastAsia="Times New Roman" w:cs="Times New Roman"/>
          <w:color w:val="000000" w:themeColor="text1"/>
          <w:szCs w:val="24"/>
        </w:rPr>
        <w:t>vaccination registries</w:t>
      </w:r>
      <w:r w:rsidR="001E6406" w:rsidRPr="00342507">
        <w:rPr>
          <w:rFonts w:eastAsia="Times New Roman" w:cs="Times New Roman"/>
          <w:color w:val="000000" w:themeColor="text1"/>
          <w:szCs w:val="24"/>
        </w:rPr>
        <w:t>.</w:t>
      </w:r>
    </w:p>
    <w:p w14:paraId="0DD60BCA" w14:textId="499449D7" w:rsidR="00F454BF" w:rsidRPr="00342507" w:rsidRDefault="00F454BF" w:rsidP="00342507">
      <w:pPr>
        <w:spacing w:line="360" w:lineRule="auto"/>
        <w:rPr>
          <w:rFonts w:cs="Times New Roman"/>
          <w:b/>
          <w:i/>
          <w:color w:val="000000" w:themeColor="text1"/>
        </w:rPr>
      </w:pPr>
      <w:bookmarkStart w:id="113" w:name="_Hlk108168438"/>
      <w:r w:rsidRPr="00342507">
        <w:rPr>
          <w:rFonts w:cs="Times New Roman"/>
          <w:b/>
          <w:i/>
          <w:color w:val="000000" w:themeColor="text1"/>
        </w:rPr>
        <w:t>By Medicine Dose</w:t>
      </w:r>
      <w:r w:rsidR="0061388F" w:rsidRPr="00342507">
        <w:rPr>
          <w:rFonts w:cs="Times New Roman"/>
          <w:b/>
          <w:i/>
          <w:color w:val="000000" w:themeColor="text1"/>
        </w:rPr>
        <w:t xml:space="preserve">, </w:t>
      </w:r>
      <w:r w:rsidR="00D975DE" w:rsidRPr="00342507">
        <w:rPr>
          <w:rFonts w:cs="Times New Roman"/>
          <w:b/>
          <w:i/>
          <w:color w:val="000000" w:themeColor="text1"/>
        </w:rPr>
        <w:t>T</w:t>
      </w:r>
      <w:r w:rsidR="0061388F" w:rsidRPr="00342507">
        <w:rPr>
          <w:rFonts w:cs="Times New Roman"/>
          <w:b/>
          <w:i/>
          <w:color w:val="000000" w:themeColor="text1"/>
        </w:rPr>
        <w:t>iming,</w:t>
      </w:r>
      <w:r w:rsidRPr="00342507">
        <w:rPr>
          <w:rFonts w:cs="Times New Roman"/>
          <w:b/>
          <w:i/>
          <w:color w:val="000000" w:themeColor="text1"/>
        </w:rPr>
        <w:t xml:space="preserve"> and Duration of Exposure </w:t>
      </w:r>
    </w:p>
    <w:p w14:paraId="678F0040" w14:textId="2508A1D6" w:rsidR="00F454BF" w:rsidRPr="00342507" w:rsidRDefault="00F454BF" w:rsidP="00342507">
      <w:pPr>
        <w:spacing w:line="360" w:lineRule="auto"/>
        <w:jc w:val="both"/>
        <w:rPr>
          <w:rFonts w:cs="Times New Roman"/>
          <w:color w:val="000000" w:themeColor="text1"/>
        </w:rPr>
      </w:pPr>
      <w:r w:rsidRPr="00342507">
        <w:rPr>
          <w:rFonts w:cs="Times New Roman"/>
          <w:color w:val="000000" w:themeColor="text1"/>
        </w:rPr>
        <w:t xml:space="preserve">The exposure </w:t>
      </w:r>
      <w:r w:rsidR="00C732D4" w:rsidRPr="00342507">
        <w:rPr>
          <w:rFonts w:cs="Times New Roman"/>
          <w:color w:val="000000" w:themeColor="text1"/>
        </w:rPr>
        <w:t xml:space="preserve">(i.e., dose, dosage regimen) </w:t>
      </w:r>
      <w:r w:rsidRPr="00342507">
        <w:rPr>
          <w:rFonts w:cs="Times New Roman"/>
          <w:color w:val="000000" w:themeColor="text1"/>
        </w:rPr>
        <w:t>to the medicine of interest should be well-defined and measured.</w:t>
      </w:r>
      <w:bookmarkStart w:id="114" w:name="_Hlk107269691"/>
      <w:bookmarkEnd w:id="113"/>
      <w:r w:rsidR="00313605" w:rsidRPr="00342507">
        <w:rPr>
          <w:rFonts w:cs="Times New Roman"/>
          <w:color w:val="000000" w:themeColor="text1"/>
        </w:rPr>
        <w:t xml:space="preserve"> Consideration</w:t>
      </w:r>
      <w:r w:rsidR="00C732D4" w:rsidRPr="00342507">
        <w:rPr>
          <w:rFonts w:cs="Times New Roman"/>
          <w:color w:val="000000" w:themeColor="text1"/>
        </w:rPr>
        <w:t xml:space="preserve"> should</w:t>
      </w:r>
      <w:r w:rsidR="00313605" w:rsidRPr="00342507">
        <w:rPr>
          <w:rFonts w:cs="Times New Roman"/>
          <w:color w:val="000000" w:themeColor="text1"/>
        </w:rPr>
        <w:t xml:space="preserve"> be given </w:t>
      </w:r>
      <w:r w:rsidR="00C732D4" w:rsidRPr="00342507">
        <w:rPr>
          <w:rFonts w:cs="Times New Roman"/>
          <w:color w:val="000000" w:themeColor="text1"/>
        </w:rPr>
        <w:t>to the</w:t>
      </w:r>
      <w:r w:rsidR="00313605" w:rsidRPr="00342507">
        <w:rPr>
          <w:rFonts w:cs="Times New Roman"/>
          <w:color w:val="000000" w:themeColor="text1"/>
        </w:rPr>
        <w:t xml:space="preserve"> timing of exposure for </w:t>
      </w:r>
      <w:r w:rsidR="00BF383E" w:rsidRPr="00342507">
        <w:rPr>
          <w:rFonts w:cs="Times New Roman"/>
          <w:color w:val="000000" w:themeColor="text1"/>
        </w:rPr>
        <w:t>medicines</w:t>
      </w:r>
      <w:r w:rsidR="00475CE7" w:rsidRPr="00342507">
        <w:rPr>
          <w:rFonts w:cs="Times New Roman"/>
          <w:color w:val="000000" w:themeColor="text1"/>
        </w:rPr>
        <w:t xml:space="preserve"> (</w:t>
      </w:r>
      <w:r w:rsidR="004826A8" w:rsidRPr="00342507">
        <w:rPr>
          <w:rFonts w:cs="Times New Roman"/>
          <w:color w:val="000000" w:themeColor="text1"/>
        </w:rPr>
        <w:t xml:space="preserve">e.g., </w:t>
      </w:r>
      <w:r w:rsidR="00475CE7" w:rsidRPr="00342507">
        <w:rPr>
          <w:rFonts w:cs="Times New Roman"/>
          <w:color w:val="000000" w:themeColor="text1"/>
        </w:rPr>
        <w:t>the relevant exposure window</w:t>
      </w:r>
      <w:r w:rsidR="00D32F61" w:rsidRPr="00342507">
        <w:rPr>
          <w:rFonts w:cs="Times New Roman"/>
          <w:color w:val="000000" w:themeColor="text1"/>
        </w:rPr>
        <w:t xml:space="preserve">, </w:t>
      </w:r>
      <w:r w:rsidR="00957CC3" w:rsidRPr="00342507">
        <w:rPr>
          <w:rFonts w:cs="Times New Roman"/>
          <w:color w:val="000000" w:themeColor="text1"/>
        </w:rPr>
        <w:t>relative to the on</w:t>
      </w:r>
      <w:r w:rsidR="00EC03A4" w:rsidRPr="00342507">
        <w:rPr>
          <w:rFonts w:cs="Times New Roman"/>
          <w:color w:val="000000" w:themeColor="text1"/>
        </w:rPr>
        <w:t>set of the outcome</w:t>
      </w:r>
      <w:r w:rsidR="00475CE7" w:rsidRPr="00342507">
        <w:rPr>
          <w:rFonts w:cs="Times New Roman"/>
          <w:color w:val="000000" w:themeColor="text1"/>
        </w:rPr>
        <w:t>)</w:t>
      </w:r>
      <w:r w:rsidR="00BF383E" w:rsidRPr="00342507">
        <w:rPr>
          <w:rFonts w:cs="Times New Roman"/>
          <w:color w:val="000000" w:themeColor="text1"/>
        </w:rPr>
        <w:t xml:space="preserve">, and this may be especially difficult </w:t>
      </w:r>
      <w:r w:rsidR="007068F4" w:rsidRPr="00342507">
        <w:rPr>
          <w:rFonts w:cs="Times New Roman"/>
          <w:color w:val="000000" w:themeColor="text1"/>
        </w:rPr>
        <w:t xml:space="preserve">when </w:t>
      </w:r>
      <w:r w:rsidR="00181175" w:rsidRPr="00342507">
        <w:rPr>
          <w:rFonts w:cs="Times New Roman"/>
          <w:color w:val="000000" w:themeColor="text1"/>
        </w:rPr>
        <w:t xml:space="preserve">“as needed” or </w:t>
      </w:r>
      <w:r w:rsidR="000807DC" w:rsidRPr="00342507">
        <w:rPr>
          <w:rFonts w:cs="Times New Roman"/>
          <w:color w:val="000000" w:themeColor="text1"/>
        </w:rPr>
        <w:t>non-prescription</w:t>
      </w:r>
      <w:r w:rsidR="00934FAC" w:rsidRPr="00342507">
        <w:rPr>
          <w:rFonts w:cs="Times New Roman"/>
          <w:color w:val="000000" w:themeColor="text1"/>
        </w:rPr>
        <w:t xml:space="preserve"> </w:t>
      </w:r>
      <w:r w:rsidR="00181175" w:rsidRPr="00342507">
        <w:rPr>
          <w:rFonts w:cs="Times New Roman"/>
          <w:color w:val="000000" w:themeColor="text1"/>
        </w:rPr>
        <w:t>medicines</w:t>
      </w:r>
      <w:r w:rsidR="00934FAC" w:rsidRPr="00342507">
        <w:rPr>
          <w:rFonts w:cs="Times New Roman"/>
          <w:color w:val="000000" w:themeColor="text1"/>
        </w:rPr>
        <w:t xml:space="preserve"> are an exposure of interest</w:t>
      </w:r>
      <w:r w:rsidR="00313605" w:rsidRPr="00342507">
        <w:rPr>
          <w:rFonts w:cs="Times New Roman"/>
          <w:color w:val="000000" w:themeColor="text1"/>
        </w:rPr>
        <w:t>. When defining the exposure period, it is necessary to decide whether the start date of exposure</w:t>
      </w:r>
      <w:r w:rsidR="00913CC7" w:rsidRPr="00342507">
        <w:rPr>
          <w:rFonts w:cs="Times New Roman"/>
          <w:color w:val="000000" w:themeColor="text1"/>
        </w:rPr>
        <w:t xml:space="preserve"> (the index date)</w:t>
      </w:r>
      <w:r w:rsidR="00313605" w:rsidRPr="00342507">
        <w:rPr>
          <w:rFonts w:cs="Times New Roman"/>
          <w:color w:val="000000" w:themeColor="text1"/>
        </w:rPr>
        <w:t xml:space="preserve"> is the date of prescription</w:t>
      </w:r>
      <w:r w:rsidR="00F769C5" w:rsidRPr="00342507">
        <w:rPr>
          <w:rFonts w:cs="Times New Roman"/>
          <w:color w:val="000000" w:themeColor="text1"/>
        </w:rPr>
        <w:t xml:space="preserve">, </w:t>
      </w:r>
      <w:r w:rsidR="00313605" w:rsidRPr="00342507">
        <w:rPr>
          <w:rFonts w:cs="Times New Roman"/>
          <w:color w:val="000000" w:themeColor="text1"/>
        </w:rPr>
        <w:t>the date of dispensing</w:t>
      </w:r>
      <w:r w:rsidR="00C732D4" w:rsidRPr="00342507">
        <w:rPr>
          <w:rFonts w:cs="Times New Roman"/>
          <w:color w:val="000000" w:themeColor="text1"/>
        </w:rPr>
        <w:t>,</w:t>
      </w:r>
      <w:r w:rsidR="00F769C5" w:rsidRPr="00342507">
        <w:rPr>
          <w:rFonts w:cs="Times New Roman"/>
          <w:color w:val="000000" w:themeColor="text1"/>
        </w:rPr>
        <w:t xml:space="preserve"> or the date of administration</w:t>
      </w:r>
      <w:r w:rsidR="00313605" w:rsidRPr="00342507">
        <w:rPr>
          <w:rFonts w:cs="Times New Roman"/>
          <w:color w:val="000000" w:themeColor="text1"/>
        </w:rPr>
        <w:t xml:space="preserve">. </w:t>
      </w:r>
      <w:r w:rsidR="00A22581" w:rsidRPr="00342507">
        <w:rPr>
          <w:rFonts w:cs="Times New Roman"/>
          <w:color w:val="000000" w:themeColor="text1"/>
        </w:rPr>
        <w:t xml:space="preserve">Because patients may not refill their prescriptions exactly on time or, alternatively, may refill their prescriptions early, gaps or stockpiling in therapy may exist and may be reflected in the data. </w:t>
      </w:r>
      <w:r w:rsidR="00A34744" w:rsidRPr="00342507">
        <w:rPr>
          <w:rFonts w:cs="Times New Roman"/>
          <w:color w:val="000000" w:themeColor="text1"/>
        </w:rPr>
        <w:t xml:space="preserve">Allowable gaps between </w:t>
      </w:r>
      <w:r w:rsidR="00C04407" w:rsidRPr="00342507">
        <w:rPr>
          <w:rFonts w:cs="Times New Roman"/>
          <w:color w:val="000000" w:themeColor="text1"/>
        </w:rPr>
        <w:t>dispensing</w:t>
      </w:r>
      <w:r w:rsidR="009E52C3" w:rsidRPr="00342507">
        <w:rPr>
          <w:rFonts w:cs="Times New Roman"/>
          <w:color w:val="000000" w:themeColor="text1"/>
        </w:rPr>
        <w:t xml:space="preserve"> </w:t>
      </w:r>
      <w:r w:rsidR="00E414C6" w:rsidRPr="00342507">
        <w:rPr>
          <w:rFonts w:cs="Times New Roman"/>
          <w:color w:val="000000" w:themeColor="text1"/>
        </w:rPr>
        <w:t xml:space="preserve">to construct exposure </w:t>
      </w:r>
      <w:r w:rsidR="00C66266" w:rsidRPr="00342507">
        <w:rPr>
          <w:rFonts w:cs="Times New Roman"/>
          <w:color w:val="000000" w:themeColor="text1"/>
        </w:rPr>
        <w:t>episodes</w:t>
      </w:r>
      <w:r w:rsidR="00B54E33" w:rsidRPr="00342507">
        <w:rPr>
          <w:rFonts w:cs="Times New Roman"/>
          <w:color w:val="000000" w:themeColor="text1"/>
        </w:rPr>
        <w:t xml:space="preserve"> </w:t>
      </w:r>
      <w:r w:rsidR="00A34744" w:rsidRPr="00342507">
        <w:rPr>
          <w:rFonts w:cs="Times New Roman"/>
          <w:color w:val="000000" w:themeColor="text1"/>
        </w:rPr>
        <w:t xml:space="preserve">and </w:t>
      </w:r>
      <w:r w:rsidR="004419E0" w:rsidRPr="00342507">
        <w:rPr>
          <w:rFonts w:cs="Times New Roman"/>
          <w:color w:val="000000" w:themeColor="text1"/>
        </w:rPr>
        <w:t xml:space="preserve">the gaps </w:t>
      </w:r>
      <w:r w:rsidR="00A34744" w:rsidRPr="00342507">
        <w:rPr>
          <w:rFonts w:cs="Times New Roman"/>
          <w:color w:val="000000" w:themeColor="text1"/>
        </w:rPr>
        <w:t xml:space="preserve">between exposure </w:t>
      </w:r>
      <w:r w:rsidR="00587612" w:rsidRPr="00342507">
        <w:rPr>
          <w:rFonts w:cs="Times New Roman"/>
          <w:color w:val="000000" w:themeColor="text1"/>
        </w:rPr>
        <w:t>episodes</w:t>
      </w:r>
      <w:r w:rsidR="00B54E33" w:rsidRPr="00342507">
        <w:rPr>
          <w:rFonts w:cs="Times New Roman"/>
          <w:color w:val="000000" w:themeColor="text1"/>
        </w:rPr>
        <w:t xml:space="preserve"> </w:t>
      </w:r>
      <w:r w:rsidR="00313605" w:rsidRPr="00342507">
        <w:rPr>
          <w:rFonts w:eastAsia="Times New Roman" w:cs="Times New Roman"/>
          <w:color w:val="000000" w:themeColor="text1"/>
          <w:szCs w:val="24"/>
        </w:rPr>
        <w:t xml:space="preserve">should be considered when determining whether an exposure period is </w:t>
      </w:r>
      <w:r w:rsidR="00313605" w:rsidRPr="00342507">
        <w:rPr>
          <w:rFonts w:eastAsia="Times New Roman" w:cs="Times New Roman"/>
          <w:color w:val="000000" w:themeColor="text1"/>
          <w:szCs w:val="24"/>
        </w:rPr>
        <w:lastRenderedPageBreak/>
        <w:t xml:space="preserve">continuous. Conditions for the completion of an exposure period should also be considered and explicitly defined (e.g., no record of a new prescription in </w:t>
      </w:r>
      <w:r w:rsidR="00F52E9E" w:rsidRPr="00342507">
        <w:rPr>
          <w:rFonts w:eastAsia="Times New Roman" w:cs="Times New Roman"/>
          <w:color w:val="000000" w:themeColor="text1"/>
          <w:szCs w:val="24"/>
        </w:rPr>
        <w:t>preceding</w:t>
      </w:r>
      <w:r w:rsidR="00313605" w:rsidRPr="00342507">
        <w:rPr>
          <w:rFonts w:eastAsia="Times New Roman" w:cs="Times New Roman"/>
          <w:color w:val="000000" w:themeColor="text1"/>
          <w:szCs w:val="24"/>
        </w:rPr>
        <w:t xml:space="preserve"> </w:t>
      </w:r>
      <w:r w:rsidR="00C732D4" w:rsidRPr="00342507">
        <w:rPr>
          <w:rFonts w:eastAsia="Times New Roman" w:cs="Times New Roman"/>
          <w:color w:val="000000" w:themeColor="text1"/>
          <w:szCs w:val="24"/>
        </w:rPr>
        <w:t>six</w:t>
      </w:r>
      <w:r w:rsidR="00313605" w:rsidRPr="00342507">
        <w:rPr>
          <w:rFonts w:eastAsia="Times New Roman" w:cs="Times New Roman"/>
          <w:color w:val="000000" w:themeColor="text1"/>
          <w:szCs w:val="24"/>
        </w:rPr>
        <w:t xml:space="preserve"> months)</w:t>
      </w:r>
      <w:r w:rsidR="00C732D4" w:rsidRPr="00342507">
        <w:rPr>
          <w:rFonts w:eastAsia="Times New Roman" w:cs="Times New Roman"/>
          <w:color w:val="000000" w:themeColor="text1"/>
          <w:szCs w:val="24"/>
        </w:rPr>
        <w:t>,</w:t>
      </w:r>
      <w:r w:rsidR="00313605" w:rsidRPr="00342507">
        <w:rPr>
          <w:rFonts w:eastAsia="Times New Roman" w:cs="Times New Roman"/>
          <w:color w:val="000000" w:themeColor="text1"/>
          <w:szCs w:val="24"/>
        </w:rPr>
        <w:t xml:space="preserve"> noting limitations such as the potential of a drug being prescribed to a patient in another setting that may not be captured in the dataset used for the study.</w:t>
      </w:r>
    </w:p>
    <w:p w14:paraId="1846D847" w14:textId="7656A4C9" w:rsidR="00720231" w:rsidRPr="00342507" w:rsidRDefault="5C5BB7B9" w:rsidP="00342507">
      <w:pPr>
        <w:pStyle w:val="Heading3"/>
        <w:numPr>
          <w:ilvl w:val="2"/>
          <w:numId w:val="72"/>
        </w:numPr>
        <w:spacing w:line="360" w:lineRule="auto"/>
        <w:ind w:left="567" w:hanging="578"/>
        <w:rPr>
          <w:b/>
          <w:bCs/>
        </w:rPr>
      </w:pPr>
      <w:bookmarkStart w:id="115" w:name="_Toc1554636659"/>
      <w:bookmarkStart w:id="116" w:name="_Toc117853304"/>
      <w:bookmarkStart w:id="117" w:name="_Toc1306683845"/>
      <w:bookmarkStart w:id="118" w:name="_Toc127948701"/>
      <w:bookmarkStart w:id="119" w:name="_Toc131498016"/>
      <w:bookmarkStart w:id="120" w:name="_Toc164684276"/>
      <w:bookmarkStart w:id="121" w:name="_Hlk118449133"/>
      <w:bookmarkEnd w:id="114"/>
      <w:r w:rsidRPr="00342507">
        <w:rPr>
          <w:b/>
          <w:bCs/>
        </w:rPr>
        <w:t>Outcome</w:t>
      </w:r>
      <w:bookmarkEnd w:id="115"/>
      <w:bookmarkEnd w:id="116"/>
      <w:bookmarkEnd w:id="117"/>
      <w:bookmarkEnd w:id="118"/>
      <w:bookmarkEnd w:id="119"/>
      <w:bookmarkEnd w:id="120"/>
    </w:p>
    <w:bookmarkEnd w:id="121"/>
    <w:p w14:paraId="702E518B" w14:textId="1F909D28" w:rsidR="009B7291" w:rsidRPr="00342507" w:rsidRDefault="000C0D66" w:rsidP="00342507">
      <w:pPr>
        <w:pStyle w:val="Heading5"/>
        <w:spacing w:line="360" w:lineRule="auto"/>
      </w:pPr>
      <w:r w:rsidRPr="00342507">
        <w:t xml:space="preserve">Conceptual </w:t>
      </w:r>
      <w:r w:rsidR="009B7291" w:rsidRPr="00342507">
        <w:t>Definition</w:t>
      </w:r>
    </w:p>
    <w:p w14:paraId="0E64FBC4" w14:textId="3FAC6E90" w:rsidR="00EE41A8" w:rsidRPr="00342507" w:rsidRDefault="00EE41A8" w:rsidP="00342507">
      <w:pPr>
        <w:spacing w:line="360" w:lineRule="auto"/>
        <w:jc w:val="both"/>
        <w:rPr>
          <w:rFonts w:cs="Times New Roman"/>
          <w:b/>
          <w:color w:val="000000" w:themeColor="text1"/>
        </w:rPr>
      </w:pPr>
      <w:r w:rsidRPr="00342507">
        <w:rPr>
          <w:rFonts w:cs="Times New Roman"/>
          <w:color w:val="000000" w:themeColor="text1"/>
        </w:rPr>
        <w:t>Defining an outcome of interest should be based on the clinical, biological, psychological, and functional concepts of the condition, as appropriate</w:t>
      </w:r>
      <w:r w:rsidR="00802BBF" w:rsidRPr="00342507">
        <w:rPr>
          <w:rFonts w:cs="Times New Roman"/>
          <w:color w:val="000000" w:themeColor="text1"/>
        </w:rPr>
        <w:t xml:space="preserve">. </w:t>
      </w:r>
      <w:r w:rsidRPr="00342507">
        <w:rPr>
          <w:rFonts w:cs="Times New Roman"/>
          <w:color w:val="000000" w:themeColor="text1"/>
        </w:rPr>
        <w:t>This conceptual definition should reflect the medical and scientific understanding of the condition</w:t>
      </w:r>
      <w:r w:rsidR="00AE676E" w:rsidRPr="00342507">
        <w:rPr>
          <w:rFonts w:cs="Times New Roman"/>
          <w:color w:val="000000" w:themeColor="text1"/>
        </w:rPr>
        <w:t xml:space="preserve">. </w:t>
      </w:r>
      <w:r w:rsidR="004579E1" w:rsidRPr="00342507">
        <w:rPr>
          <w:rFonts w:cs="Times New Roman"/>
          <w:color w:val="000000" w:themeColor="text1"/>
        </w:rPr>
        <w:t xml:space="preserve">Considerations for how outcomes should be identified </w:t>
      </w:r>
      <w:r w:rsidRPr="00342507">
        <w:rPr>
          <w:rFonts w:cs="Times New Roman"/>
          <w:color w:val="000000" w:themeColor="text1"/>
        </w:rPr>
        <w:t xml:space="preserve">will include </w:t>
      </w:r>
      <w:r w:rsidR="004579E1" w:rsidRPr="00342507">
        <w:rPr>
          <w:rFonts w:cs="Times New Roman"/>
          <w:color w:val="000000" w:themeColor="text1"/>
        </w:rPr>
        <w:t xml:space="preserve">whether </w:t>
      </w:r>
      <w:r w:rsidR="00FD7F44" w:rsidRPr="00342507">
        <w:rPr>
          <w:rFonts w:cs="Times New Roman"/>
          <w:color w:val="000000" w:themeColor="text1"/>
        </w:rPr>
        <w:t>cases can be identified as true incident</w:t>
      </w:r>
      <w:r w:rsidR="00FB282B" w:rsidRPr="00342507">
        <w:rPr>
          <w:rFonts w:cs="Times New Roman"/>
          <w:color w:val="000000" w:themeColor="text1"/>
        </w:rPr>
        <w:t xml:space="preserve"> (vs</w:t>
      </w:r>
      <w:r w:rsidR="0017509C" w:rsidRPr="00342507">
        <w:rPr>
          <w:rFonts w:cs="Times New Roman"/>
          <w:color w:val="000000" w:themeColor="text1"/>
        </w:rPr>
        <w:t>.</w:t>
      </w:r>
      <w:r w:rsidR="00FB282B" w:rsidRPr="00342507">
        <w:rPr>
          <w:rFonts w:cs="Times New Roman"/>
          <w:color w:val="000000" w:themeColor="text1"/>
        </w:rPr>
        <w:t xml:space="preserve"> prevalent)</w:t>
      </w:r>
      <w:r w:rsidR="0017509C" w:rsidRPr="00342507">
        <w:rPr>
          <w:rFonts w:cs="Times New Roman"/>
          <w:color w:val="000000" w:themeColor="text1"/>
        </w:rPr>
        <w:t>,</w:t>
      </w:r>
      <w:r w:rsidR="00FB282B" w:rsidRPr="00342507">
        <w:rPr>
          <w:rFonts w:cs="Times New Roman"/>
          <w:color w:val="000000" w:themeColor="text1"/>
        </w:rPr>
        <w:t xml:space="preserve"> </w:t>
      </w:r>
      <w:r w:rsidR="005A391D" w:rsidRPr="00342507">
        <w:rPr>
          <w:rFonts w:cs="Times New Roman"/>
          <w:color w:val="000000" w:themeColor="text1"/>
        </w:rPr>
        <w:t xml:space="preserve">the </w:t>
      </w:r>
      <w:r w:rsidR="008754BF" w:rsidRPr="00342507">
        <w:rPr>
          <w:rFonts w:cs="Times New Roman"/>
          <w:color w:val="000000" w:themeColor="text1"/>
        </w:rPr>
        <w:t xml:space="preserve">latency, </w:t>
      </w:r>
      <w:r w:rsidR="00F3737B" w:rsidRPr="00342507">
        <w:rPr>
          <w:rFonts w:cs="Times New Roman"/>
          <w:color w:val="000000" w:themeColor="text1"/>
        </w:rPr>
        <w:t xml:space="preserve">and whether the outcome presents with </w:t>
      </w:r>
      <w:r w:rsidRPr="00342507">
        <w:rPr>
          <w:rFonts w:cs="Times New Roman"/>
          <w:color w:val="000000" w:themeColor="text1"/>
        </w:rPr>
        <w:t>exacerbations</w:t>
      </w:r>
      <w:r w:rsidR="00205FBB" w:rsidRPr="00342507">
        <w:rPr>
          <w:rFonts w:cs="Times New Roman"/>
          <w:color w:val="000000" w:themeColor="text1"/>
        </w:rPr>
        <w:t xml:space="preserve"> </w:t>
      </w:r>
      <w:r w:rsidR="00F3737B" w:rsidRPr="00342507">
        <w:rPr>
          <w:rFonts w:cs="Times New Roman"/>
          <w:color w:val="000000" w:themeColor="text1"/>
        </w:rPr>
        <w:t>or as</w:t>
      </w:r>
      <w:r w:rsidR="00205FBB" w:rsidRPr="00342507">
        <w:rPr>
          <w:rFonts w:cs="Times New Roman"/>
          <w:color w:val="000000" w:themeColor="text1"/>
        </w:rPr>
        <w:t xml:space="preserve"> recurrent episodes</w:t>
      </w:r>
      <w:r w:rsidR="00E43C9E" w:rsidRPr="00342507">
        <w:rPr>
          <w:rFonts w:cs="Times New Roman"/>
          <w:color w:val="000000" w:themeColor="text1"/>
        </w:rPr>
        <w:t>.</w:t>
      </w:r>
      <w:r w:rsidR="00CB6179" w:rsidRPr="00342507">
        <w:rPr>
          <w:rFonts w:cs="Times New Roman"/>
          <w:color w:val="000000" w:themeColor="text1"/>
        </w:rPr>
        <w:t xml:space="preserve"> </w:t>
      </w:r>
      <w:r w:rsidRPr="00342507">
        <w:rPr>
          <w:rFonts w:cs="Times New Roman"/>
          <w:color w:val="000000" w:themeColor="text1"/>
        </w:rPr>
        <w:t>The definition should</w:t>
      </w:r>
      <w:r w:rsidRPr="00342507" w:rsidDel="003F1B9A">
        <w:rPr>
          <w:rFonts w:cs="Times New Roman"/>
          <w:color w:val="000000" w:themeColor="text1"/>
        </w:rPr>
        <w:t xml:space="preserve"> </w:t>
      </w:r>
      <w:r w:rsidRPr="00342507">
        <w:rPr>
          <w:rFonts w:cs="Times New Roman"/>
          <w:color w:val="000000" w:themeColor="text1"/>
        </w:rPr>
        <w:t>include a detailed description of the data elements that would confirm the outcome (</w:t>
      </w:r>
      <w:r w:rsidR="00091D0B" w:rsidRPr="00342507">
        <w:rPr>
          <w:rFonts w:cs="Times New Roman"/>
          <w:color w:val="000000" w:themeColor="text1"/>
        </w:rPr>
        <w:t xml:space="preserve">e.g., </w:t>
      </w:r>
      <w:r w:rsidRPr="00342507">
        <w:rPr>
          <w:rFonts w:cs="Times New Roman"/>
          <w:color w:val="000000" w:themeColor="text1"/>
        </w:rPr>
        <w:t>signs, symptoms, laboratory and radiology results)</w:t>
      </w:r>
      <w:r w:rsidR="00802BBF" w:rsidRPr="00342507">
        <w:rPr>
          <w:rFonts w:cs="Times New Roman"/>
          <w:color w:val="000000" w:themeColor="text1"/>
        </w:rPr>
        <w:t>.</w:t>
      </w:r>
    </w:p>
    <w:p w14:paraId="774F0322" w14:textId="7F36DDF1" w:rsidR="005F4EF6" w:rsidRPr="00342507" w:rsidRDefault="005F4EF6" w:rsidP="00342507">
      <w:pPr>
        <w:spacing w:line="360" w:lineRule="auto"/>
        <w:jc w:val="both"/>
        <w:rPr>
          <w:rFonts w:cs="Times New Roman"/>
          <w:color w:val="000000" w:themeColor="text1"/>
        </w:rPr>
      </w:pPr>
      <w:r w:rsidRPr="00342507">
        <w:rPr>
          <w:rFonts w:cs="Times New Roman"/>
          <w:color w:val="000000" w:themeColor="text1"/>
        </w:rPr>
        <w:t xml:space="preserve">Clinical outcome definitions should contain diagnostic criteria, measuring methods and their quality control (if any), measurement tools (e.g., the use of questionnaire scales), calculation methods, measurement time points, variable types, transformation of variable types (e.g., from quantitative to qualitative variable), </w:t>
      </w:r>
      <w:r w:rsidR="00B14F39" w:rsidRPr="00342507">
        <w:rPr>
          <w:rFonts w:cs="Times New Roman"/>
          <w:color w:val="000000" w:themeColor="text1"/>
        </w:rPr>
        <w:t xml:space="preserve">and </w:t>
      </w:r>
      <w:r w:rsidRPr="00342507">
        <w:rPr>
          <w:rFonts w:cs="Times New Roman"/>
          <w:color w:val="000000" w:themeColor="text1"/>
        </w:rPr>
        <w:t>mechanism of endpoint event evaluation (e.g., the operation mechanism of the endpoint event committee)</w:t>
      </w:r>
      <w:r w:rsidR="00802BBF" w:rsidRPr="00342507">
        <w:rPr>
          <w:rFonts w:cs="Times New Roman"/>
          <w:color w:val="000000" w:themeColor="text1"/>
        </w:rPr>
        <w:t>.</w:t>
      </w:r>
    </w:p>
    <w:p w14:paraId="0263CFC1" w14:textId="6D872432" w:rsidR="000C0D66" w:rsidRPr="00342507" w:rsidRDefault="000C0D66" w:rsidP="00342507">
      <w:pPr>
        <w:pStyle w:val="Heading5"/>
        <w:spacing w:line="360" w:lineRule="auto"/>
      </w:pPr>
      <w:r w:rsidRPr="00342507">
        <w:t>Operationalizing Outcome</w:t>
      </w:r>
    </w:p>
    <w:p w14:paraId="2D382F2E" w14:textId="3CF884F0" w:rsidR="005F4EF6" w:rsidRPr="00342507" w:rsidRDefault="00BA32E8" w:rsidP="00342507">
      <w:pPr>
        <w:spacing w:line="360" w:lineRule="auto"/>
        <w:jc w:val="both"/>
        <w:rPr>
          <w:rFonts w:cs="Times New Roman"/>
          <w:color w:val="000000" w:themeColor="text1"/>
        </w:rPr>
      </w:pPr>
      <w:r w:rsidRPr="00342507">
        <w:rPr>
          <w:rFonts w:cs="Times New Roman"/>
          <w:color w:val="000000" w:themeColor="text1"/>
        </w:rPr>
        <w:t>An operational definition is one that can be implemented independently using the data available in the proposed study with acceptable performance to meet the goals of the study.</w:t>
      </w:r>
      <w:r w:rsidR="00DF7282" w:rsidRPr="00342507">
        <w:rPr>
          <w:rFonts w:cs="Times New Roman"/>
          <w:color w:val="000000" w:themeColor="text1"/>
        </w:rPr>
        <w:t xml:space="preserve"> </w:t>
      </w:r>
      <w:r w:rsidR="005F4EF6" w:rsidRPr="00342507">
        <w:rPr>
          <w:rFonts w:cs="Times New Roman"/>
          <w:color w:val="000000" w:themeColor="text1"/>
        </w:rPr>
        <w:t>The conceptual definition is operationalized using diagnosis and procedure codes (e.g., ICD-9-CM, ICD-10</w:t>
      </w:r>
      <w:r w:rsidR="00C32CEC" w:rsidRPr="00342507">
        <w:rPr>
          <w:rFonts w:cs="Times New Roman"/>
          <w:color w:val="000000" w:themeColor="text1"/>
        </w:rPr>
        <w:t>, R</w:t>
      </w:r>
      <w:r w:rsidR="00AC5D19" w:rsidRPr="00342507">
        <w:rPr>
          <w:rFonts w:cs="Times New Roman"/>
          <w:color w:val="000000" w:themeColor="text1"/>
        </w:rPr>
        <w:t>e</w:t>
      </w:r>
      <w:r w:rsidR="00427CB3" w:rsidRPr="00342507">
        <w:rPr>
          <w:rFonts w:cs="Times New Roman"/>
          <w:color w:val="000000" w:themeColor="text1"/>
        </w:rPr>
        <w:t>ad</w:t>
      </w:r>
      <w:r w:rsidR="008F64C6" w:rsidRPr="00342507">
        <w:rPr>
          <w:rFonts w:cs="Times New Roman"/>
          <w:color w:val="000000" w:themeColor="text1"/>
        </w:rPr>
        <w:t xml:space="preserve">, </w:t>
      </w:r>
      <w:r w:rsidR="00030D24" w:rsidRPr="00342507">
        <w:rPr>
          <w:rFonts w:cs="Times New Roman"/>
          <w:color w:val="000000" w:themeColor="text1"/>
        </w:rPr>
        <w:t>MedDRA</w:t>
      </w:r>
      <w:r w:rsidR="005F4EF6" w:rsidRPr="00342507">
        <w:rPr>
          <w:rFonts w:cs="Times New Roman"/>
          <w:color w:val="000000" w:themeColor="text1"/>
        </w:rPr>
        <w:t xml:space="preserve">), laboratory tests (e.g., </w:t>
      </w:r>
      <w:r w:rsidR="00965191" w:rsidRPr="00342507">
        <w:rPr>
          <w:rFonts w:cs="Times New Roman"/>
          <w:color w:val="000000" w:themeColor="text1"/>
        </w:rPr>
        <w:t xml:space="preserve">Logical Observation Identifiers Names and Codes </w:t>
      </w:r>
      <w:r w:rsidR="00A96762" w:rsidRPr="00342507">
        <w:rPr>
          <w:rFonts w:cs="Times New Roman"/>
          <w:color w:val="000000" w:themeColor="text1"/>
        </w:rPr>
        <w:t>[</w:t>
      </w:r>
      <w:r w:rsidR="005F4EF6" w:rsidRPr="00342507">
        <w:rPr>
          <w:rFonts w:cs="Times New Roman"/>
          <w:color w:val="000000" w:themeColor="text1"/>
        </w:rPr>
        <w:t>LOINC</w:t>
      </w:r>
      <w:r w:rsidR="00A96762" w:rsidRPr="00342507">
        <w:rPr>
          <w:rFonts w:cs="Times New Roman"/>
          <w:color w:val="000000" w:themeColor="text1"/>
        </w:rPr>
        <w:t>]</w:t>
      </w:r>
      <w:r w:rsidR="005F4EF6" w:rsidRPr="00342507">
        <w:rPr>
          <w:rFonts w:cs="Times New Roman"/>
          <w:color w:val="000000" w:themeColor="text1"/>
        </w:rPr>
        <w:t>) and values, unstructured data (e.g., physician’s encounter notes, radiology</w:t>
      </w:r>
      <w:r w:rsidR="005D0980" w:rsidRPr="00342507">
        <w:rPr>
          <w:rFonts w:cs="Times New Roman"/>
          <w:color w:val="000000" w:themeColor="text1"/>
        </w:rPr>
        <w:t>,</w:t>
      </w:r>
      <w:r w:rsidR="005F4EF6" w:rsidRPr="00342507">
        <w:rPr>
          <w:rFonts w:cs="Times New Roman"/>
          <w:color w:val="000000" w:themeColor="text1"/>
        </w:rPr>
        <w:t xml:space="preserve"> </w:t>
      </w:r>
      <w:r w:rsidR="00EE175C" w:rsidRPr="00342507">
        <w:rPr>
          <w:rFonts w:cs="Times New Roman"/>
          <w:color w:val="000000" w:themeColor="text1"/>
        </w:rPr>
        <w:t xml:space="preserve">or </w:t>
      </w:r>
      <w:r w:rsidR="005F4EF6" w:rsidRPr="00342507">
        <w:rPr>
          <w:rFonts w:cs="Times New Roman"/>
          <w:color w:val="000000" w:themeColor="text1"/>
        </w:rPr>
        <w:t>pathology reports)</w:t>
      </w:r>
      <w:r w:rsidR="001B69A9" w:rsidRPr="00342507">
        <w:rPr>
          <w:rFonts w:cs="Times New Roman"/>
          <w:color w:val="000000" w:themeColor="text1"/>
        </w:rPr>
        <w:t xml:space="preserve">, or measurement tools </w:t>
      </w:r>
      <w:r w:rsidR="000A115B" w:rsidRPr="00342507">
        <w:rPr>
          <w:rFonts w:cs="Times New Roman"/>
          <w:color w:val="000000" w:themeColor="text1"/>
        </w:rPr>
        <w:t xml:space="preserve">such as </w:t>
      </w:r>
      <w:r w:rsidR="001B69A9" w:rsidRPr="00342507">
        <w:rPr>
          <w:rFonts w:cs="Times New Roman"/>
          <w:color w:val="000000" w:themeColor="text1"/>
        </w:rPr>
        <w:t>questionnaire scales</w:t>
      </w:r>
      <w:r w:rsidR="00802BBF" w:rsidRPr="00342507">
        <w:rPr>
          <w:rFonts w:cs="Times New Roman"/>
          <w:color w:val="000000" w:themeColor="text1"/>
        </w:rPr>
        <w:t xml:space="preserve">. </w:t>
      </w:r>
      <w:r w:rsidR="00C2184C" w:rsidRPr="00342507">
        <w:rPr>
          <w:rFonts w:cs="Times New Roman"/>
          <w:color w:val="000000" w:themeColor="text1"/>
        </w:rPr>
        <w:t xml:space="preserve">Consideration for </w:t>
      </w:r>
      <w:r w:rsidR="00575967" w:rsidRPr="00342507">
        <w:rPr>
          <w:rFonts w:cs="Times New Roman"/>
          <w:color w:val="000000" w:themeColor="text1"/>
        </w:rPr>
        <w:t xml:space="preserve">changes in coding </w:t>
      </w:r>
      <w:r w:rsidR="00D7295A" w:rsidRPr="00342507">
        <w:rPr>
          <w:rFonts w:cs="Times New Roman"/>
          <w:color w:val="000000" w:themeColor="text1"/>
        </w:rPr>
        <w:t>or</w:t>
      </w:r>
      <w:r w:rsidR="0073223E" w:rsidRPr="00342507">
        <w:rPr>
          <w:rFonts w:cs="Times New Roman"/>
          <w:color w:val="000000" w:themeColor="text1"/>
        </w:rPr>
        <w:t xml:space="preserve"> the underlying</w:t>
      </w:r>
      <w:r w:rsidR="00D7295A" w:rsidRPr="00342507">
        <w:rPr>
          <w:rFonts w:cs="Times New Roman"/>
          <w:color w:val="000000" w:themeColor="text1"/>
        </w:rPr>
        <w:t xml:space="preserve"> EHR systems </w:t>
      </w:r>
      <w:r w:rsidR="00575967" w:rsidRPr="00342507">
        <w:rPr>
          <w:rFonts w:cs="Times New Roman"/>
          <w:color w:val="000000" w:themeColor="text1"/>
        </w:rPr>
        <w:t>over time</w:t>
      </w:r>
      <w:r w:rsidR="00C2184C" w:rsidRPr="00342507">
        <w:rPr>
          <w:rFonts w:cs="Times New Roman"/>
          <w:color w:val="000000" w:themeColor="text1"/>
        </w:rPr>
        <w:t xml:space="preserve"> is essential</w:t>
      </w:r>
      <w:r w:rsidR="00575967" w:rsidRPr="00342507">
        <w:rPr>
          <w:rFonts w:cs="Times New Roman"/>
          <w:color w:val="000000" w:themeColor="text1"/>
        </w:rPr>
        <w:t xml:space="preserve">. </w:t>
      </w:r>
      <w:r w:rsidR="005F4EF6" w:rsidRPr="00342507">
        <w:rPr>
          <w:rFonts w:cs="Times New Roman"/>
          <w:color w:val="000000" w:themeColor="text1"/>
        </w:rPr>
        <w:t xml:space="preserve">If unstructured data </w:t>
      </w:r>
      <w:r w:rsidR="00B7375F" w:rsidRPr="00342507">
        <w:rPr>
          <w:rFonts w:cs="Times New Roman"/>
          <w:color w:val="000000" w:themeColor="text1"/>
        </w:rPr>
        <w:t>are</w:t>
      </w:r>
      <w:r w:rsidR="005F4EF6" w:rsidRPr="00342507">
        <w:rPr>
          <w:rFonts w:cs="Times New Roman"/>
          <w:color w:val="000000" w:themeColor="text1"/>
        </w:rPr>
        <w:t xml:space="preserve"> used, detailed description and rationale for the methods and tools utilized and validation of those methods</w:t>
      </w:r>
      <w:r w:rsidR="00C50A05" w:rsidRPr="00342507">
        <w:rPr>
          <w:rFonts w:cs="Times New Roman"/>
          <w:color w:val="000000" w:themeColor="text1"/>
        </w:rPr>
        <w:t xml:space="preserve"> should be provided</w:t>
      </w:r>
      <w:r w:rsidR="00802BBF" w:rsidRPr="00342507">
        <w:rPr>
          <w:rFonts w:cs="Times New Roman"/>
          <w:color w:val="000000" w:themeColor="text1"/>
        </w:rPr>
        <w:t xml:space="preserve">. </w:t>
      </w:r>
    </w:p>
    <w:p w14:paraId="5F76CD0D" w14:textId="47B9B022" w:rsidR="005F4EF6" w:rsidRPr="00342507" w:rsidRDefault="00963810" w:rsidP="00342507">
      <w:pPr>
        <w:spacing w:line="360" w:lineRule="auto"/>
        <w:jc w:val="both"/>
        <w:rPr>
          <w:rFonts w:cs="Times New Roman"/>
          <w:color w:val="000000" w:themeColor="text1"/>
        </w:rPr>
      </w:pPr>
      <w:r w:rsidRPr="00342507">
        <w:rPr>
          <w:rFonts w:cs="Times New Roman"/>
          <w:color w:val="000000" w:themeColor="text1"/>
        </w:rPr>
        <w:t xml:space="preserve">Single </w:t>
      </w:r>
      <w:r w:rsidR="003C59A8" w:rsidRPr="00342507">
        <w:rPr>
          <w:rFonts w:cs="Times New Roman"/>
          <w:color w:val="000000" w:themeColor="text1"/>
        </w:rPr>
        <w:t>appearances of a diagnosis code may indicate a rule out diagnosis</w:t>
      </w:r>
      <w:r w:rsidR="002C7A80" w:rsidRPr="00342507">
        <w:rPr>
          <w:rFonts w:cs="Times New Roman"/>
          <w:color w:val="000000" w:themeColor="text1"/>
        </w:rPr>
        <w:t xml:space="preserve"> or lack adequate specificity</w:t>
      </w:r>
      <w:r w:rsidR="003C59A8" w:rsidRPr="00342507">
        <w:rPr>
          <w:rFonts w:cs="Times New Roman"/>
          <w:color w:val="000000" w:themeColor="text1"/>
        </w:rPr>
        <w:t xml:space="preserve">. Instead, consider </w:t>
      </w:r>
      <w:r w:rsidR="002D78F5" w:rsidRPr="00342507">
        <w:rPr>
          <w:rFonts w:cs="Times New Roman"/>
          <w:color w:val="000000" w:themeColor="text1"/>
        </w:rPr>
        <w:t>whether</w:t>
      </w:r>
      <w:r w:rsidR="005F4EF6" w:rsidRPr="00342507">
        <w:rPr>
          <w:rFonts w:cs="Times New Roman"/>
          <w:color w:val="000000" w:themeColor="text1"/>
        </w:rPr>
        <w:t xml:space="preserve"> a valid definition of outcome can be achieved by combining </w:t>
      </w:r>
      <w:r w:rsidR="00CA6D6C" w:rsidRPr="00342507">
        <w:rPr>
          <w:rFonts w:cs="Times New Roman"/>
          <w:color w:val="000000" w:themeColor="text1"/>
        </w:rPr>
        <w:t>medicines</w:t>
      </w:r>
      <w:r w:rsidR="005F4EF6" w:rsidRPr="00342507">
        <w:rPr>
          <w:rFonts w:cs="Times New Roman"/>
          <w:color w:val="000000" w:themeColor="text1"/>
        </w:rPr>
        <w:t xml:space="preserve">, laboratory </w:t>
      </w:r>
      <w:r w:rsidR="00BC2AE7" w:rsidRPr="00342507">
        <w:rPr>
          <w:rFonts w:cs="Times New Roman"/>
          <w:color w:val="000000" w:themeColor="text1"/>
        </w:rPr>
        <w:t>data</w:t>
      </w:r>
      <w:r w:rsidR="00C732D4" w:rsidRPr="00342507">
        <w:rPr>
          <w:rFonts w:cs="Times New Roman"/>
          <w:color w:val="000000" w:themeColor="text1"/>
        </w:rPr>
        <w:t>,</w:t>
      </w:r>
      <w:r w:rsidR="00BC2AE7" w:rsidRPr="00342507">
        <w:rPr>
          <w:rFonts w:cs="Times New Roman"/>
          <w:color w:val="000000" w:themeColor="text1"/>
        </w:rPr>
        <w:t xml:space="preserve"> </w:t>
      </w:r>
      <w:r w:rsidR="005F4EF6" w:rsidRPr="00342507">
        <w:rPr>
          <w:rFonts w:cs="Times New Roman"/>
          <w:color w:val="000000" w:themeColor="text1"/>
        </w:rPr>
        <w:t xml:space="preserve">and medical </w:t>
      </w:r>
      <w:r w:rsidR="00B20977" w:rsidRPr="00342507">
        <w:rPr>
          <w:rFonts w:cs="Times New Roman"/>
          <w:color w:val="000000" w:themeColor="text1"/>
        </w:rPr>
        <w:t xml:space="preserve">procedures </w:t>
      </w:r>
      <w:r w:rsidR="005F4EF6" w:rsidRPr="00342507">
        <w:rPr>
          <w:rFonts w:cs="Times New Roman"/>
          <w:color w:val="000000" w:themeColor="text1"/>
        </w:rPr>
        <w:t xml:space="preserve">used for diagnosis or treatment, </w:t>
      </w:r>
      <w:r w:rsidR="005F4EF6" w:rsidRPr="00342507">
        <w:rPr>
          <w:rFonts w:cs="Times New Roman"/>
          <w:color w:val="000000" w:themeColor="text1"/>
        </w:rPr>
        <w:lastRenderedPageBreak/>
        <w:t>rather than operationalizing the outcome only based on the disease or diagnosis</w:t>
      </w:r>
      <w:r w:rsidR="0062212D" w:rsidRPr="00342507">
        <w:rPr>
          <w:rFonts w:cs="Times New Roman"/>
          <w:color w:val="000000" w:themeColor="text1"/>
        </w:rPr>
        <w:t xml:space="preserve"> </w:t>
      </w:r>
      <w:r w:rsidR="007E0356" w:rsidRPr="00342507">
        <w:rPr>
          <w:rFonts w:cs="Times New Roman"/>
          <w:color w:val="000000" w:themeColor="text1"/>
        </w:rPr>
        <w:t>(e.g.</w:t>
      </w:r>
      <w:r w:rsidR="00FB1E8F" w:rsidRPr="00342507">
        <w:rPr>
          <w:rFonts w:cs="Times New Roman"/>
          <w:color w:val="000000" w:themeColor="text1"/>
        </w:rPr>
        <w:t>,</w:t>
      </w:r>
      <w:r w:rsidR="007E0356" w:rsidRPr="00342507">
        <w:rPr>
          <w:rFonts w:cs="Times New Roman"/>
          <w:color w:val="000000" w:themeColor="text1"/>
        </w:rPr>
        <w:t xml:space="preserve"> </w:t>
      </w:r>
      <w:r w:rsidR="005149CF" w:rsidRPr="00342507">
        <w:rPr>
          <w:rFonts w:cs="Times New Roman"/>
          <w:color w:val="000000" w:themeColor="text1"/>
        </w:rPr>
        <w:t>a thromboembolism</w:t>
      </w:r>
      <w:r w:rsidR="00C31BF3" w:rsidRPr="00342507">
        <w:rPr>
          <w:rFonts w:cs="Times New Roman"/>
          <w:color w:val="000000" w:themeColor="text1"/>
        </w:rPr>
        <w:t xml:space="preserve"> diagnosis code plus treatment with anticoagulant, </w:t>
      </w:r>
      <w:r w:rsidR="004F2C5E" w:rsidRPr="00342507">
        <w:rPr>
          <w:rFonts w:cs="Times New Roman"/>
          <w:color w:val="000000" w:themeColor="text1"/>
        </w:rPr>
        <w:t xml:space="preserve">anaphylaxis </w:t>
      </w:r>
      <w:r w:rsidR="00E76DEB" w:rsidRPr="00342507">
        <w:rPr>
          <w:rFonts w:cs="Times New Roman"/>
          <w:color w:val="000000" w:themeColor="text1"/>
        </w:rPr>
        <w:t xml:space="preserve">code plus </w:t>
      </w:r>
      <w:r w:rsidR="00C31BF3" w:rsidRPr="00342507">
        <w:rPr>
          <w:rFonts w:cs="Times New Roman"/>
          <w:color w:val="000000" w:themeColor="text1"/>
        </w:rPr>
        <w:t>use of epinephrine</w:t>
      </w:r>
      <w:r w:rsidR="00E76DEB" w:rsidRPr="00342507">
        <w:rPr>
          <w:rFonts w:cs="Times New Roman"/>
          <w:color w:val="000000" w:themeColor="text1"/>
        </w:rPr>
        <w:t>)</w:t>
      </w:r>
      <w:r w:rsidR="00802BBF" w:rsidRPr="00342507">
        <w:rPr>
          <w:rFonts w:cs="Times New Roman"/>
          <w:color w:val="000000" w:themeColor="text1"/>
        </w:rPr>
        <w:t>.</w:t>
      </w:r>
      <w:r w:rsidR="00802BBF" w:rsidRPr="00342507" w:rsidDel="0062212D">
        <w:rPr>
          <w:rFonts w:cs="Times New Roman"/>
          <w:color w:val="000000" w:themeColor="text1"/>
        </w:rPr>
        <w:t xml:space="preserve"> </w:t>
      </w:r>
      <w:r w:rsidR="00BA436D" w:rsidRPr="00342507">
        <w:rPr>
          <w:rFonts w:cs="Times New Roman"/>
        </w:rPr>
        <w:t>In some studies</w:t>
      </w:r>
      <w:r w:rsidR="00087DB4" w:rsidRPr="00342507">
        <w:rPr>
          <w:rFonts w:cs="Times New Roman"/>
        </w:rPr>
        <w:t>,</w:t>
      </w:r>
      <w:r w:rsidR="00BA436D" w:rsidRPr="00342507">
        <w:rPr>
          <w:rFonts w:cs="Times New Roman"/>
        </w:rPr>
        <w:t xml:space="preserve"> in which the outcome is complex to define, information on the specialty of the physician making the diagnosis might help provide additional reassurance regarding the quality of the information used to determine the outcome</w:t>
      </w:r>
      <w:r w:rsidR="00D92AC0" w:rsidRPr="00342507">
        <w:rPr>
          <w:rFonts w:cs="Times New Roman"/>
        </w:rPr>
        <w:t xml:space="preserve">. </w:t>
      </w:r>
      <w:r w:rsidR="005F4EF6" w:rsidRPr="00342507">
        <w:rPr>
          <w:rFonts w:cs="Times New Roman"/>
          <w:color w:val="000000" w:themeColor="text1"/>
        </w:rPr>
        <w:t xml:space="preserve">Mortality as </w:t>
      </w:r>
      <w:r w:rsidR="00A66849" w:rsidRPr="00342507">
        <w:rPr>
          <w:rFonts w:cs="Times New Roman"/>
          <w:color w:val="000000" w:themeColor="text1"/>
        </w:rPr>
        <w:t>an</w:t>
      </w:r>
      <w:r w:rsidR="005F4EF6" w:rsidRPr="00342507">
        <w:rPr>
          <w:rFonts w:cs="Times New Roman"/>
          <w:color w:val="000000" w:themeColor="text1"/>
        </w:rPr>
        <w:t xml:space="preserve"> outcome may not be included in electronic health care data</w:t>
      </w:r>
      <w:r w:rsidR="00A63123" w:rsidRPr="00342507">
        <w:rPr>
          <w:rFonts w:cs="Times New Roman"/>
          <w:color w:val="000000" w:themeColor="text1"/>
        </w:rPr>
        <w:t xml:space="preserve"> </w:t>
      </w:r>
      <w:r w:rsidR="005F4EF6" w:rsidRPr="00342507">
        <w:rPr>
          <w:rFonts w:cs="Times New Roman"/>
          <w:color w:val="000000" w:themeColor="text1"/>
        </w:rPr>
        <w:t>unless the patient was under medical care at time of death</w:t>
      </w:r>
      <w:r w:rsidR="00802BBF" w:rsidRPr="00342507">
        <w:rPr>
          <w:rFonts w:cs="Times New Roman"/>
          <w:color w:val="000000" w:themeColor="text1"/>
        </w:rPr>
        <w:t xml:space="preserve">. </w:t>
      </w:r>
      <w:r w:rsidR="005F4EF6" w:rsidRPr="00342507">
        <w:rPr>
          <w:rFonts w:cs="Times New Roman"/>
          <w:color w:val="000000" w:themeColor="text1"/>
        </w:rPr>
        <w:t>Linkage to external vital statistics resources may be necessary</w:t>
      </w:r>
      <w:r w:rsidR="00802BBF" w:rsidRPr="00342507">
        <w:rPr>
          <w:rFonts w:cs="Times New Roman"/>
          <w:color w:val="000000" w:themeColor="text1"/>
        </w:rPr>
        <w:t xml:space="preserve">. </w:t>
      </w:r>
    </w:p>
    <w:p w14:paraId="3A8C69AF" w14:textId="6F7B3624" w:rsidR="00F82598" w:rsidRPr="00342507" w:rsidRDefault="4F0A1EB3" w:rsidP="00342507">
      <w:pPr>
        <w:spacing w:line="360" w:lineRule="auto"/>
        <w:jc w:val="both"/>
        <w:rPr>
          <w:rFonts w:cs="Times New Roman"/>
          <w:color w:val="000000" w:themeColor="text1"/>
        </w:rPr>
      </w:pPr>
      <w:r w:rsidRPr="00342507">
        <w:rPr>
          <w:rFonts w:cs="Times New Roman"/>
          <w:color w:val="000000" w:themeColor="text1"/>
        </w:rPr>
        <w:t xml:space="preserve">When considering </w:t>
      </w:r>
      <w:r w:rsidR="078F4677" w:rsidRPr="00342507">
        <w:rPr>
          <w:rFonts w:cs="Times New Roman"/>
          <w:color w:val="000000" w:themeColor="text1"/>
        </w:rPr>
        <w:t xml:space="preserve">use of previously developed </w:t>
      </w:r>
      <w:r w:rsidR="00315D94" w:rsidRPr="00342507">
        <w:rPr>
          <w:rFonts w:cs="Times New Roman"/>
          <w:color w:val="000000" w:themeColor="text1"/>
        </w:rPr>
        <w:t xml:space="preserve">operational </w:t>
      </w:r>
      <w:r w:rsidRPr="00342507">
        <w:rPr>
          <w:rFonts w:cs="Times New Roman"/>
          <w:color w:val="000000" w:themeColor="text1"/>
        </w:rPr>
        <w:t xml:space="preserve">definitions, researchers should consider </w:t>
      </w:r>
      <w:r w:rsidR="1DA7133C" w:rsidRPr="00342507">
        <w:rPr>
          <w:rFonts w:cs="Times New Roman"/>
          <w:color w:val="000000" w:themeColor="text1"/>
        </w:rPr>
        <w:t>s</w:t>
      </w:r>
      <w:r w:rsidR="0CD23D05" w:rsidRPr="00342507">
        <w:rPr>
          <w:rFonts w:cs="Times New Roman"/>
          <w:color w:val="000000" w:themeColor="text1"/>
        </w:rPr>
        <w:t xml:space="preserve">ecular trends in disease, diagnosis, </w:t>
      </w:r>
      <w:r w:rsidR="278BE767" w:rsidRPr="00342507">
        <w:rPr>
          <w:rFonts w:cs="Times New Roman"/>
          <w:color w:val="000000" w:themeColor="text1"/>
        </w:rPr>
        <w:t xml:space="preserve">or changes in </w:t>
      </w:r>
      <w:r w:rsidR="0CD23D05" w:rsidRPr="00342507">
        <w:rPr>
          <w:rFonts w:cs="Times New Roman"/>
          <w:color w:val="000000" w:themeColor="text1"/>
        </w:rPr>
        <w:t xml:space="preserve">coding </w:t>
      </w:r>
      <w:r w:rsidR="278BE767" w:rsidRPr="00342507">
        <w:rPr>
          <w:rFonts w:cs="Times New Roman"/>
          <w:color w:val="000000" w:themeColor="text1"/>
        </w:rPr>
        <w:t xml:space="preserve">practices that </w:t>
      </w:r>
      <w:r w:rsidR="0CD23D05" w:rsidRPr="00342507">
        <w:rPr>
          <w:rFonts w:cs="Times New Roman"/>
          <w:color w:val="000000" w:themeColor="text1"/>
        </w:rPr>
        <w:t>may necessitate assessment using more recent data</w:t>
      </w:r>
      <w:r w:rsidR="278BE767" w:rsidRPr="00342507">
        <w:rPr>
          <w:rFonts w:cs="Times New Roman"/>
          <w:color w:val="000000" w:themeColor="text1"/>
        </w:rPr>
        <w:t>.</w:t>
      </w:r>
      <w:r w:rsidR="0CD23D05" w:rsidRPr="00342507">
        <w:rPr>
          <w:rFonts w:cs="Times New Roman"/>
          <w:color w:val="000000" w:themeColor="text1"/>
        </w:rPr>
        <w:t xml:space="preserve"> </w:t>
      </w:r>
      <w:r w:rsidR="62916B43" w:rsidRPr="00342507">
        <w:rPr>
          <w:rFonts w:cs="Times New Roman"/>
          <w:color w:val="000000" w:themeColor="text1"/>
        </w:rPr>
        <w:t xml:space="preserve">Published </w:t>
      </w:r>
      <w:r w:rsidR="62916B43" w:rsidRPr="00342507">
        <w:rPr>
          <w:rFonts w:cs="Times New Roman"/>
          <w:b/>
          <w:bCs/>
          <w:i/>
          <w:iCs/>
          <w:color w:val="000000" w:themeColor="text1"/>
        </w:rPr>
        <w:t>case definitions</w:t>
      </w:r>
      <w:r w:rsidR="62916B43" w:rsidRPr="00342507">
        <w:rPr>
          <w:rFonts w:cs="Times New Roman"/>
          <w:color w:val="000000" w:themeColor="text1"/>
        </w:rPr>
        <w:t xml:space="preserve"> of outcomes may be used but </w:t>
      </w:r>
      <w:r w:rsidR="008340E5" w:rsidRPr="00342507">
        <w:rPr>
          <w:rFonts w:cs="Times New Roman"/>
          <w:color w:val="000000" w:themeColor="text1"/>
        </w:rPr>
        <w:t>are not</w:t>
      </w:r>
      <w:r w:rsidR="62916B43" w:rsidRPr="00342507">
        <w:rPr>
          <w:rFonts w:cs="Times New Roman"/>
          <w:color w:val="000000" w:themeColor="text1"/>
        </w:rPr>
        <w:t xml:space="preserve"> necessarily compatible with the information available in a given </w:t>
      </w:r>
      <w:r w:rsidR="00203587" w:rsidRPr="00342507">
        <w:rPr>
          <w:rFonts w:cs="Times New Roman"/>
          <w:color w:val="000000" w:themeColor="text1"/>
        </w:rPr>
        <w:t>RWD</w:t>
      </w:r>
      <w:r w:rsidR="62916B43" w:rsidRPr="00342507">
        <w:rPr>
          <w:rFonts w:cs="Times New Roman"/>
          <w:color w:val="000000" w:themeColor="text1"/>
        </w:rPr>
        <w:t xml:space="preserve"> data set. </w:t>
      </w:r>
      <w:r w:rsidR="4F988FE6" w:rsidRPr="00342507">
        <w:rPr>
          <w:rFonts w:cs="Times New Roman"/>
          <w:color w:val="000000" w:themeColor="text1"/>
        </w:rPr>
        <w:t>When proposing to use an operational definition that has been assessed in a prior study, ideally select those assessed in the same data source and in a similar study population</w:t>
      </w:r>
      <w:r w:rsidR="4FDE6828" w:rsidRPr="00342507">
        <w:rPr>
          <w:rFonts w:cs="Times New Roman"/>
          <w:color w:val="000000" w:themeColor="text1"/>
        </w:rPr>
        <w:t xml:space="preserve">. </w:t>
      </w:r>
      <w:r w:rsidR="151264A7" w:rsidRPr="00342507">
        <w:rPr>
          <w:rFonts w:cs="Times New Roman"/>
          <w:color w:val="000000" w:themeColor="text1"/>
        </w:rPr>
        <w:t>In addition</w:t>
      </w:r>
      <w:r w:rsidR="7A602CB4" w:rsidRPr="00342507">
        <w:rPr>
          <w:rFonts w:cs="Times New Roman"/>
          <w:color w:val="000000" w:themeColor="text1"/>
        </w:rPr>
        <w:t xml:space="preserve">, </w:t>
      </w:r>
      <w:r w:rsidR="36E29F72" w:rsidRPr="00342507">
        <w:rPr>
          <w:rFonts w:cs="Times New Roman"/>
          <w:color w:val="000000" w:themeColor="text1"/>
        </w:rPr>
        <w:t>t</w:t>
      </w:r>
      <w:r w:rsidR="53CBCE82" w:rsidRPr="00342507">
        <w:rPr>
          <w:rFonts w:cs="Times New Roman"/>
          <w:color w:val="000000" w:themeColor="text1"/>
        </w:rPr>
        <w:t xml:space="preserve">he quality of prior studies to establish sensitivity, specificity, and predictive values should always be evaluated. </w:t>
      </w:r>
      <w:r w:rsidR="00891257" w:rsidRPr="00342507">
        <w:rPr>
          <w:rFonts w:cs="Times New Roman"/>
          <w:color w:val="000000" w:themeColor="text1"/>
        </w:rPr>
        <w:t xml:space="preserve">Applicability of a definition used in a prior study or validated in </w:t>
      </w:r>
      <w:r w:rsidR="00625816" w:rsidRPr="00342507">
        <w:rPr>
          <w:rFonts w:cs="Times New Roman"/>
          <w:color w:val="000000" w:themeColor="text1"/>
        </w:rPr>
        <w:t>another</w:t>
      </w:r>
      <w:r w:rsidR="00891257" w:rsidRPr="00342507">
        <w:rPr>
          <w:rFonts w:cs="Times New Roman"/>
          <w:color w:val="000000" w:themeColor="text1"/>
        </w:rPr>
        <w:t xml:space="preserve"> data source </w:t>
      </w:r>
      <w:r w:rsidR="00625816" w:rsidRPr="00342507">
        <w:rPr>
          <w:rFonts w:cs="Times New Roman"/>
          <w:color w:val="000000" w:themeColor="text1"/>
        </w:rPr>
        <w:t xml:space="preserve">will depend on an assessment of </w:t>
      </w:r>
      <w:r w:rsidR="00891257" w:rsidRPr="00342507">
        <w:rPr>
          <w:rFonts w:cs="Times New Roman"/>
          <w:color w:val="000000" w:themeColor="text1"/>
        </w:rPr>
        <w:t>its external validity</w:t>
      </w:r>
      <w:r w:rsidR="0061437E" w:rsidRPr="00342507">
        <w:rPr>
          <w:rFonts w:cs="Times New Roman"/>
          <w:color w:val="000000" w:themeColor="text1"/>
        </w:rPr>
        <w:t xml:space="preserve"> with a</w:t>
      </w:r>
      <w:r w:rsidR="00891257" w:rsidRPr="00342507">
        <w:rPr>
          <w:rFonts w:cs="Times New Roman"/>
          <w:color w:val="000000" w:themeColor="text1"/>
        </w:rPr>
        <w:t xml:space="preserve"> </w:t>
      </w:r>
      <w:r w:rsidR="00625816" w:rsidRPr="00342507">
        <w:rPr>
          <w:rFonts w:cs="Times New Roman"/>
          <w:color w:val="000000" w:themeColor="text1"/>
        </w:rPr>
        <w:t>justification provided</w:t>
      </w:r>
      <w:r w:rsidR="00891257" w:rsidRPr="00342507">
        <w:rPr>
          <w:rFonts w:cs="Times New Roman"/>
          <w:color w:val="000000" w:themeColor="text1"/>
        </w:rPr>
        <w:t xml:space="preserve"> in </w:t>
      </w:r>
      <w:r w:rsidR="00625816" w:rsidRPr="00342507">
        <w:rPr>
          <w:rFonts w:cs="Times New Roman"/>
          <w:color w:val="000000" w:themeColor="text1"/>
        </w:rPr>
        <w:t xml:space="preserve">the </w:t>
      </w:r>
      <w:r w:rsidR="00891257" w:rsidRPr="00342507">
        <w:rPr>
          <w:rFonts w:cs="Times New Roman"/>
          <w:color w:val="000000" w:themeColor="text1"/>
        </w:rPr>
        <w:t>protocol.</w:t>
      </w:r>
    </w:p>
    <w:p w14:paraId="492C8002" w14:textId="3C28052F" w:rsidR="008A6E08" w:rsidRPr="00342507" w:rsidRDefault="008A6E08" w:rsidP="00342507">
      <w:pPr>
        <w:spacing w:line="360" w:lineRule="auto"/>
        <w:jc w:val="both"/>
        <w:rPr>
          <w:rFonts w:cs="Times New Roman"/>
          <w:color w:val="000000" w:themeColor="text1"/>
        </w:rPr>
      </w:pPr>
      <w:r w:rsidRPr="00342507" w:rsidDel="0061322E">
        <w:rPr>
          <w:rFonts w:cs="Times New Roman"/>
          <w:color w:val="000000" w:themeColor="text1"/>
        </w:rPr>
        <w:t xml:space="preserve">When </w:t>
      </w:r>
      <w:r w:rsidRPr="00342507">
        <w:rPr>
          <w:rFonts w:cs="Times New Roman"/>
          <w:color w:val="000000" w:themeColor="text1"/>
        </w:rPr>
        <w:t xml:space="preserve">conducting a study using data from multiple data sources (databases, institutions, sites), define the outcome considering the data differences between sources, such as diagnosis coding, laboratory reference ranges and medication records. A complete understanding of the timing and relationship between these elements is essential. For example, there are situations where the start date of treatment on the claims data and the date of diagnosis on the </w:t>
      </w:r>
      <w:r w:rsidRPr="00342507" w:rsidDel="00011F45">
        <w:rPr>
          <w:rFonts w:cs="Times New Roman"/>
          <w:color w:val="000000" w:themeColor="text1"/>
        </w:rPr>
        <w:t>EHR</w:t>
      </w:r>
      <w:r w:rsidRPr="00342507">
        <w:rPr>
          <w:rFonts w:cs="Times New Roman"/>
          <w:color w:val="000000" w:themeColor="text1"/>
        </w:rPr>
        <w:t xml:space="preserve"> data </w:t>
      </w:r>
      <w:r w:rsidR="002B3F68" w:rsidRPr="00342507">
        <w:rPr>
          <w:rFonts w:cs="Times New Roman"/>
          <w:color w:val="000000" w:themeColor="text1"/>
        </w:rPr>
        <w:t>may not</w:t>
      </w:r>
      <w:r w:rsidRPr="00342507">
        <w:rPr>
          <w:rFonts w:cs="Times New Roman"/>
          <w:color w:val="000000" w:themeColor="text1"/>
        </w:rPr>
        <w:t xml:space="preserve"> match for the same patient. </w:t>
      </w:r>
    </w:p>
    <w:p w14:paraId="6D6055F3" w14:textId="3E812AC1" w:rsidR="005F4EF6" w:rsidRPr="00342507" w:rsidRDefault="008A6E08" w:rsidP="00342507">
      <w:pPr>
        <w:spacing w:line="360" w:lineRule="auto"/>
        <w:jc w:val="both"/>
        <w:rPr>
          <w:rFonts w:cs="Times New Roman"/>
          <w:color w:val="000000" w:themeColor="text1"/>
        </w:rPr>
      </w:pPr>
      <w:r w:rsidRPr="00342507">
        <w:rPr>
          <w:rFonts w:cs="Times New Roman"/>
          <w:color w:val="000000" w:themeColor="text1"/>
        </w:rPr>
        <w:t xml:space="preserve">When outcomes to measure patient experience are </w:t>
      </w:r>
      <w:r w:rsidR="00D52959" w:rsidRPr="00342507">
        <w:rPr>
          <w:rFonts w:cs="Times New Roman"/>
          <w:color w:val="000000" w:themeColor="text1"/>
        </w:rPr>
        <w:t xml:space="preserve">included </w:t>
      </w:r>
      <w:r w:rsidRPr="00342507">
        <w:rPr>
          <w:rFonts w:cs="Times New Roman"/>
          <w:color w:val="000000" w:themeColor="text1"/>
        </w:rPr>
        <w:t xml:space="preserve">(e.g., </w:t>
      </w:r>
      <w:r w:rsidR="00590F10" w:rsidRPr="00342507">
        <w:rPr>
          <w:rFonts w:cs="Times New Roman"/>
          <w:color w:val="000000" w:themeColor="text1"/>
        </w:rPr>
        <w:t>quality of life,</w:t>
      </w:r>
      <w:r w:rsidR="008567BE" w:rsidRPr="00342507">
        <w:rPr>
          <w:rFonts w:cs="Times New Roman"/>
          <w:color w:val="000000" w:themeColor="text1"/>
        </w:rPr>
        <w:t xml:space="preserve"> </w:t>
      </w:r>
      <w:r w:rsidR="00FA60EF" w:rsidRPr="00342507">
        <w:rPr>
          <w:rFonts w:cs="Times New Roman"/>
          <w:color w:val="000000" w:themeColor="text1"/>
        </w:rPr>
        <w:t xml:space="preserve">subjective </w:t>
      </w:r>
      <w:r w:rsidR="008567BE" w:rsidRPr="00342507">
        <w:rPr>
          <w:rFonts w:cs="Times New Roman"/>
          <w:color w:val="000000" w:themeColor="text1"/>
        </w:rPr>
        <w:t>severity of disease</w:t>
      </w:r>
      <w:r w:rsidRPr="00342507">
        <w:rPr>
          <w:rFonts w:cs="Times New Roman"/>
          <w:color w:val="000000" w:themeColor="text1"/>
        </w:rPr>
        <w:t xml:space="preserve">), the protocol should specify how the outcome measure is defined, constructed, </w:t>
      </w:r>
      <w:r w:rsidR="00621716" w:rsidRPr="00342507">
        <w:rPr>
          <w:rFonts w:cs="Times New Roman"/>
          <w:color w:val="000000" w:themeColor="text1"/>
        </w:rPr>
        <w:t xml:space="preserve">and </w:t>
      </w:r>
      <w:r w:rsidRPr="00342507">
        <w:rPr>
          <w:rFonts w:cs="Times New Roman"/>
          <w:color w:val="000000" w:themeColor="text1"/>
        </w:rPr>
        <w:t>validated, and</w:t>
      </w:r>
      <w:r w:rsidR="007F172E" w:rsidRPr="00342507">
        <w:rPr>
          <w:rFonts w:cs="Times New Roman"/>
          <w:color w:val="000000" w:themeColor="text1"/>
        </w:rPr>
        <w:t xml:space="preserve"> the</w:t>
      </w:r>
      <w:r w:rsidRPr="00342507">
        <w:rPr>
          <w:rFonts w:cs="Times New Roman"/>
          <w:color w:val="000000" w:themeColor="text1"/>
        </w:rPr>
        <w:t xml:space="preserve"> procedures for data collection. The reason for the data collection and the nature of the healthcare system that generated the data should also be described as they can impact the quality of the available information and the presence of potential biases. </w:t>
      </w:r>
    </w:p>
    <w:p w14:paraId="5741211B" w14:textId="0304D052" w:rsidR="00220627" w:rsidRPr="00342507" w:rsidRDefault="62FD0281" w:rsidP="00342507">
      <w:pPr>
        <w:pStyle w:val="Heading3"/>
        <w:numPr>
          <w:ilvl w:val="2"/>
          <w:numId w:val="72"/>
        </w:numPr>
        <w:spacing w:line="360" w:lineRule="auto"/>
        <w:ind w:left="567" w:hanging="578"/>
        <w:rPr>
          <w:b/>
          <w:bCs/>
        </w:rPr>
      </w:pPr>
      <w:bookmarkStart w:id="122" w:name="_Toc809538037"/>
      <w:bookmarkStart w:id="123" w:name="_Toc1977452860"/>
      <w:bookmarkStart w:id="124" w:name="_Toc127948702"/>
      <w:bookmarkStart w:id="125" w:name="_Toc131498017"/>
      <w:bookmarkStart w:id="126" w:name="_Toc164684277"/>
      <w:r w:rsidRPr="00342507">
        <w:rPr>
          <w:b/>
          <w:bCs/>
        </w:rPr>
        <w:t>Covariates</w:t>
      </w:r>
      <w:bookmarkEnd w:id="122"/>
      <w:bookmarkEnd w:id="123"/>
      <w:bookmarkEnd w:id="124"/>
      <w:bookmarkEnd w:id="125"/>
      <w:bookmarkEnd w:id="126"/>
    </w:p>
    <w:p w14:paraId="0835BAA0" w14:textId="64CC6A8D" w:rsidR="00B72063" w:rsidRPr="00342507" w:rsidRDefault="005F3F9F" w:rsidP="00342507">
      <w:pPr>
        <w:spacing w:line="360" w:lineRule="auto"/>
        <w:jc w:val="both"/>
        <w:rPr>
          <w:rFonts w:cs="Times New Roman"/>
          <w:color w:val="000000" w:themeColor="text1"/>
        </w:rPr>
      </w:pPr>
      <w:r w:rsidRPr="00342507">
        <w:rPr>
          <w:rFonts w:cs="Times New Roman"/>
          <w:color w:val="000000" w:themeColor="text1"/>
        </w:rPr>
        <w:t>Covariates</w:t>
      </w:r>
      <w:r w:rsidR="00F4102E" w:rsidRPr="00342507">
        <w:rPr>
          <w:rFonts w:cs="Times New Roman"/>
          <w:color w:val="000000" w:themeColor="text1"/>
        </w:rPr>
        <w:t xml:space="preserve"> are</w:t>
      </w:r>
      <w:r w:rsidRPr="00342507">
        <w:rPr>
          <w:rFonts w:cs="Times New Roman"/>
          <w:color w:val="000000" w:themeColor="text1"/>
        </w:rPr>
        <w:t xml:space="preserve"> </w:t>
      </w:r>
      <w:r w:rsidR="000312EB" w:rsidRPr="00342507">
        <w:rPr>
          <w:rFonts w:cs="Times New Roman"/>
          <w:color w:val="000000" w:themeColor="text1"/>
        </w:rPr>
        <w:t>variable</w:t>
      </w:r>
      <w:r w:rsidR="00A5147B" w:rsidRPr="00342507">
        <w:rPr>
          <w:rFonts w:cs="Times New Roman"/>
          <w:color w:val="000000" w:themeColor="text1"/>
        </w:rPr>
        <w:t>s</w:t>
      </w:r>
      <w:r w:rsidR="000312EB" w:rsidRPr="00342507">
        <w:rPr>
          <w:rFonts w:cs="Times New Roman"/>
          <w:color w:val="000000" w:themeColor="text1"/>
        </w:rPr>
        <w:t xml:space="preserve"> that </w:t>
      </w:r>
      <w:r w:rsidR="00A5147B" w:rsidRPr="00342507">
        <w:rPr>
          <w:rFonts w:cs="Times New Roman"/>
          <w:color w:val="000000" w:themeColor="text1"/>
        </w:rPr>
        <w:t>are</w:t>
      </w:r>
      <w:r w:rsidR="000312EB" w:rsidRPr="00342507">
        <w:rPr>
          <w:rFonts w:cs="Times New Roman"/>
          <w:color w:val="000000" w:themeColor="text1"/>
        </w:rPr>
        <w:t xml:space="preserve"> neither an exposure nor an outcome of interest</w:t>
      </w:r>
      <w:r w:rsidR="00A5147B" w:rsidRPr="00342507">
        <w:rPr>
          <w:rFonts w:cs="Times New Roman"/>
          <w:color w:val="000000" w:themeColor="text1"/>
        </w:rPr>
        <w:t>, but instead</w:t>
      </w:r>
      <w:r w:rsidR="000312EB" w:rsidRPr="00342507">
        <w:rPr>
          <w:rFonts w:cs="Times New Roman"/>
          <w:color w:val="000000" w:themeColor="text1"/>
        </w:rPr>
        <w:t xml:space="preserve"> </w:t>
      </w:r>
      <w:r w:rsidR="003D1D54" w:rsidRPr="00342507">
        <w:rPr>
          <w:rFonts w:cs="Times New Roman"/>
          <w:color w:val="000000" w:themeColor="text1"/>
        </w:rPr>
        <w:t xml:space="preserve">are </w:t>
      </w:r>
      <w:r w:rsidR="000312EB" w:rsidRPr="00342507">
        <w:rPr>
          <w:rFonts w:cs="Times New Roman"/>
          <w:color w:val="000000" w:themeColor="text1"/>
        </w:rPr>
        <w:t xml:space="preserve">measured </w:t>
      </w:r>
      <w:r w:rsidR="00A5147B" w:rsidRPr="00342507">
        <w:rPr>
          <w:rFonts w:cs="Times New Roman"/>
          <w:color w:val="000000" w:themeColor="text1"/>
        </w:rPr>
        <w:t>because they</w:t>
      </w:r>
      <w:r w:rsidR="000312EB" w:rsidRPr="00342507">
        <w:rPr>
          <w:rFonts w:cs="Times New Roman"/>
          <w:color w:val="000000" w:themeColor="text1"/>
        </w:rPr>
        <w:t xml:space="preserve"> either </w:t>
      </w:r>
      <w:r w:rsidR="00927592" w:rsidRPr="00342507">
        <w:rPr>
          <w:rFonts w:cs="Times New Roman"/>
          <w:color w:val="000000" w:themeColor="text1"/>
        </w:rPr>
        <w:t>characterize</w:t>
      </w:r>
      <w:r w:rsidR="000312EB" w:rsidRPr="00342507">
        <w:rPr>
          <w:rFonts w:cs="Times New Roman"/>
          <w:color w:val="000000" w:themeColor="text1"/>
        </w:rPr>
        <w:t xml:space="preserve"> a population or </w:t>
      </w:r>
      <w:r w:rsidR="00A5147B" w:rsidRPr="00342507">
        <w:rPr>
          <w:rFonts w:cs="Times New Roman"/>
          <w:color w:val="000000" w:themeColor="text1"/>
        </w:rPr>
        <w:t>are</w:t>
      </w:r>
      <w:r w:rsidR="000312EB" w:rsidRPr="00342507">
        <w:rPr>
          <w:rFonts w:cs="Times New Roman"/>
          <w:color w:val="000000" w:themeColor="text1"/>
        </w:rPr>
        <w:t xml:space="preserve"> a</w:t>
      </w:r>
      <w:r w:rsidR="004A4224" w:rsidRPr="00342507">
        <w:rPr>
          <w:rFonts w:cs="Times New Roman"/>
          <w:color w:val="000000" w:themeColor="text1"/>
        </w:rPr>
        <w:t xml:space="preserve"> potential</w:t>
      </w:r>
      <w:r w:rsidR="000312EB" w:rsidRPr="00342507">
        <w:rPr>
          <w:rFonts w:cs="Times New Roman"/>
          <w:color w:val="000000" w:themeColor="text1"/>
        </w:rPr>
        <w:t xml:space="preserve"> confounder or effect </w:t>
      </w:r>
      <w:r w:rsidR="000312EB" w:rsidRPr="00342507">
        <w:rPr>
          <w:rFonts w:cs="Times New Roman"/>
          <w:color w:val="000000" w:themeColor="text1"/>
        </w:rPr>
        <w:lastRenderedPageBreak/>
        <w:t>modifier to account for in study design or analysis.</w:t>
      </w:r>
      <w:r w:rsidR="002F1EEA" w:rsidRPr="00342507">
        <w:rPr>
          <w:rFonts w:cs="Times New Roman"/>
          <w:color w:val="000000" w:themeColor="text1"/>
        </w:rPr>
        <w:t xml:space="preserve"> As </w:t>
      </w:r>
      <w:r w:rsidR="00D9099B" w:rsidRPr="00342507">
        <w:rPr>
          <w:rFonts w:cs="Times New Roman"/>
          <w:color w:val="000000" w:themeColor="text1"/>
        </w:rPr>
        <w:t>with</w:t>
      </w:r>
      <w:r w:rsidR="002F1EEA" w:rsidRPr="00342507">
        <w:rPr>
          <w:rFonts w:cs="Times New Roman"/>
          <w:color w:val="000000" w:themeColor="text1"/>
        </w:rPr>
        <w:t xml:space="preserve"> </w:t>
      </w:r>
      <w:r w:rsidR="00321850" w:rsidRPr="00342507">
        <w:rPr>
          <w:rFonts w:cs="Times New Roman"/>
          <w:color w:val="000000" w:themeColor="text1"/>
        </w:rPr>
        <w:t xml:space="preserve">exposure and outcome, </w:t>
      </w:r>
      <w:r w:rsidR="00D8224D" w:rsidRPr="00342507">
        <w:rPr>
          <w:rFonts w:cs="Times New Roman"/>
          <w:color w:val="000000" w:themeColor="text1"/>
        </w:rPr>
        <w:t xml:space="preserve">the definition </w:t>
      </w:r>
      <w:r w:rsidR="00382883" w:rsidRPr="00342507">
        <w:rPr>
          <w:rFonts w:cs="Times New Roman"/>
          <w:color w:val="000000" w:themeColor="text1"/>
        </w:rPr>
        <w:t xml:space="preserve">moves from a conceptual definition to an operational definition based upon </w:t>
      </w:r>
      <w:r w:rsidR="0018162F" w:rsidRPr="00342507">
        <w:rPr>
          <w:rFonts w:cs="Times New Roman"/>
          <w:color w:val="000000" w:themeColor="text1"/>
        </w:rPr>
        <w:t>clinical, biological, psychological, and functional concepts, as appropriate. The definition should</w:t>
      </w:r>
      <w:r w:rsidR="0018162F" w:rsidRPr="00342507" w:rsidDel="003F1B9A">
        <w:rPr>
          <w:rFonts w:cs="Times New Roman"/>
          <w:color w:val="000000" w:themeColor="text1"/>
        </w:rPr>
        <w:t xml:space="preserve"> </w:t>
      </w:r>
      <w:r w:rsidR="0018162F" w:rsidRPr="00342507">
        <w:rPr>
          <w:rFonts w:cs="Times New Roman"/>
          <w:color w:val="000000" w:themeColor="text1"/>
        </w:rPr>
        <w:t>include a detailed description of the data elements</w:t>
      </w:r>
      <w:r w:rsidR="004C08BE" w:rsidRPr="00342507">
        <w:rPr>
          <w:rFonts w:cs="Times New Roman"/>
          <w:color w:val="000000" w:themeColor="text1"/>
        </w:rPr>
        <w:t xml:space="preserve"> used to construct</w:t>
      </w:r>
      <w:r w:rsidR="00586664" w:rsidRPr="00342507">
        <w:rPr>
          <w:rFonts w:cs="Times New Roman"/>
          <w:color w:val="000000" w:themeColor="text1"/>
        </w:rPr>
        <w:t xml:space="preserve"> the covariate. </w:t>
      </w:r>
    </w:p>
    <w:p w14:paraId="01863CC1" w14:textId="10F9AD85" w:rsidR="002503BE" w:rsidRPr="00342507" w:rsidRDefault="009103A2" w:rsidP="00342507">
      <w:pPr>
        <w:spacing w:line="360" w:lineRule="auto"/>
        <w:jc w:val="both"/>
        <w:rPr>
          <w:rFonts w:cs="Times New Roman"/>
          <w:b/>
          <w:color w:val="000000" w:themeColor="text1"/>
        </w:rPr>
      </w:pPr>
      <w:r w:rsidRPr="00342507">
        <w:rPr>
          <w:rFonts w:cs="Times New Roman"/>
          <w:color w:val="000000" w:themeColor="text1"/>
        </w:rPr>
        <w:t>The potential for confounding</w:t>
      </w:r>
      <w:r w:rsidR="00B14EAF" w:rsidRPr="00342507">
        <w:rPr>
          <w:rFonts w:cs="Times New Roman"/>
          <w:color w:val="000000" w:themeColor="text1"/>
        </w:rPr>
        <w:t xml:space="preserve"> and effect </w:t>
      </w:r>
      <w:r w:rsidR="007455AD" w:rsidRPr="00342507">
        <w:rPr>
          <w:rFonts w:cs="Times New Roman"/>
          <w:color w:val="000000" w:themeColor="text1"/>
        </w:rPr>
        <w:t xml:space="preserve">measure </w:t>
      </w:r>
      <w:r w:rsidR="00B14EAF" w:rsidRPr="00342507">
        <w:rPr>
          <w:rFonts w:cs="Times New Roman"/>
          <w:color w:val="000000" w:themeColor="text1"/>
        </w:rPr>
        <w:t>modification</w:t>
      </w:r>
      <w:r w:rsidRPr="00342507">
        <w:rPr>
          <w:rFonts w:cs="Times New Roman"/>
          <w:color w:val="000000" w:themeColor="text1"/>
        </w:rPr>
        <w:t xml:space="preserve"> </w:t>
      </w:r>
      <w:r w:rsidR="00415CFF" w:rsidRPr="00342507">
        <w:rPr>
          <w:rFonts w:cs="Times New Roman"/>
          <w:color w:val="000000" w:themeColor="text1"/>
        </w:rPr>
        <w:t xml:space="preserve">should </w:t>
      </w:r>
      <w:r w:rsidR="00380AA6" w:rsidRPr="00342507">
        <w:rPr>
          <w:rFonts w:cs="Times New Roman"/>
          <w:color w:val="000000" w:themeColor="text1"/>
        </w:rPr>
        <w:t xml:space="preserve">be </w:t>
      </w:r>
      <w:r w:rsidR="003B6F8A" w:rsidRPr="00342507">
        <w:rPr>
          <w:rFonts w:cs="Times New Roman"/>
          <w:color w:val="000000" w:themeColor="text1"/>
        </w:rPr>
        <w:t xml:space="preserve">considered </w:t>
      </w:r>
      <w:r w:rsidR="007455AD" w:rsidRPr="00342507">
        <w:rPr>
          <w:rFonts w:cs="Times New Roman"/>
          <w:color w:val="000000" w:themeColor="text1"/>
        </w:rPr>
        <w:t>and planned fo</w:t>
      </w:r>
      <w:r w:rsidR="00AA5823" w:rsidRPr="00342507">
        <w:rPr>
          <w:rFonts w:cs="Times New Roman"/>
          <w:color w:val="000000" w:themeColor="text1"/>
        </w:rPr>
        <w:t>r</w:t>
      </w:r>
      <w:r w:rsidR="006F332F" w:rsidRPr="00342507">
        <w:rPr>
          <w:rFonts w:cs="Times New Roman"/>
          <w:color w:val="000000" w:themeColor="text1"/>
        </w:rPr>
        <w:t xml:space="preserve"> during protocol development</w:t>
      </w:r>
      <w:r w:rsidR="00AA5823" w:rsidRPr="00342507">
        <w:rPr>
          <w:rFonts w:cs="Times New Roman"/>
          <w:color w:val="000000" w:themeColor="text1"/>
        </w:rPr>
        <w:t>.</w:t>
      </w:r>
      <w:r w:rsidR="00872CB5" w:rsidRPr="00342507">
        <w:rPr>
          <w:rFonts w:cs="Times New Roman"/>
          <w:color w:val="000000" w:themeColor="text1"/>
        </w:rPr>
        <w:t xml:space="preserve"> For example, the potential for </w:t>
      </w:r>
      <w:r w:rsidR="00872CB5" w:rsidRPr="00342507">
        <w:rPr>
          <w:rFonts w:cs="Times New Roman"/>
          <w:b/>
          <w:bCs/>
          <w:i/>
          <w:iCs/>
          <w:color w:val="000000" w:themeColor="text1"/>
        </w:rPr>
        <w:t>effect modification</w:t>
      </w:r>
      <w:r w:rsidR="00872CB5" w:rsidRPr="00342507">
        <w:rPr>
          <w:rFonts w:cs="Times New Roman"/>
          <w:color w:val="000000" w:themeColor="text1"/>
        </w:rPr>
        <w:t xml:space="preserve"> by demographic variables (e.g., age, </w:t>
      </w:r>
      <w:r w:rsidR="00B03D6C" w:rsidRPr="00342507">
        <w:rPr>
          <w:rFonts w:cs="Times New Roman"/>
          <w:color w:val="000000" w:themeColor="text1"/>
        </w:rPr>
        <w:t>sex</w:t>
      </w:r>
      <w:r w:rsidR="00872CB5" w:rsidRPr="00342507">
        <w:rPr>
          <w:rFonts w:cs="Times New Roman"/>
          <w:color w:val="000000" w:themeColor="text1"/>
        </w:rPr>
        <w:t>, race, ethnicity)</w:t>
      </w:r>
      <w:r w:rsidR="007F64EF" w:rsidRPr="00342507">
        <w:rPr>
          <w:rFonts w:cs="Times New Roman"/>
          <w:color w:val="000000" w:themeColor="text1"/>
        </w:rPr>
        <w:t>, other exposures (e.g., biologically active herbals)</w:t>
      </w:r>
      <w:r w:rsidR="00872CB5" w:rsidRPr="00342507">
        <w:rPr>
          <w:rFonts w:cs="Times New Roman"/>
          <w:color w:val="000000" w:themeColor="text1"/>
        </w:rPr>
        <w:t xml:space="preserve"> or pertinent comorbidities should be </w:t>
      </w:r>
      <w:r w:rsidR="00D92B88" w:rsidRPr="00342507">
        <w:rPr>
          <w:rFonts w:cs="Times New Roman"/>
          <w:color w:val="000000" w:themeColor="text1"/>
        </w:rPr>
        <w:t xml:space="preserve">documented </w:t>
      </w:r>
      <w:r w:rsidR="00872CB5" w:rsidRPr="00342507">
        <w:rPr>
          <w:rFonts w:cs="Times New Roman"/>
          <w:color w:val="000000" w:themeColor="text1"/>
        </w:rPr>
        <w:t>in the study, and relevant effect modifiers should be available in the chosen data source.</w:t>
      </w:r>
      <w:r w:rsidR="0063379C" w:rsidRPr="00342507">
        <w:rPr>
          <w:rFonts w:cs="Times New Roman"/>
          <w:b/>
          <w:color w:val="000000" w:themeColor="text1"/>
        </w:rPr>
        <w:t xml:space="preserve"> </w:t>
      </w:r>
    </w:p>
    <w:p w14:paraId="08E0074D" w14:textId="474C6B36" w:rsidR="0063379C" w:rsidRPr="00342507" w:rsidRDefault="002503BE" w:rsidP="00342507">
      <w:pPr>
        <w:pStyle w:val="ListParagraph"/>
        <w:numPr>
          <w:ilvl w:val="0"/>
          <w:numId w:val="184"/>
        </w:numPr>
        <w:spacing w:line="360" w:lineRule="auto"/>
        <w:jc w:val="both"/>
        <w:rPr>
          <w:color w:val="000000" w:themeColor="text1"/>
        </w:rPr>
      </w:pPr>
      <w:r w:rsidRPr="00342507">
        <w:rPr>
          <w:b/>
          <w:bCs/>
          <w:color w:val="000000" w:themeColor="text1"/>
        </w:rPr>
        <w:t>Confounding:</w:t>
      </w:r>
      <w:r w:rsidRPr="00342507">
        <w:rPr>
          <w:color w:val="000000" w:themeColor="text1"/>
        </w:rPr>
        <w:t xml:space="preserve"> </w:t>
      </w:r>
      <w:r w:rsidR="0063379C" w:rsidRPr="00342507">
        <w:rPr>
          <w:color w:val="000000" w:themeColor="text1"/>
        </w:rPr>
        <w:t>Confounding occurs when the estimate of measure of association is distorted by the presence of another factor. For a variable to be a confounder, it must be associated with both the exposure and the outcome, without being in the causal pathway.</w:t>
      </w:r>
    </w:p>
    <w:p w14:paraId="443F887B" w14:textId="7CE0DC04" w:rsidR="00DF664D" w:rsidRPr="00342507" w:rsidRDefault="00DF664D" w:rsidP="00342507">
      <w:pPr>
        <w:pStyle w:val="ListParagraph"/>
        <w:numPr>
          <w:ilvl w:val="0"/>
          <w:numId w:val="184"/>
        </w:numPr>
        <w:spacing w:line="360" w:lineRule="auto"/>
        <w:jc w:val="both"/>
      </w:pPr>
      <w:r w:rsidRPr="00342507">
        <w:rPr>
          <w:rFonts w:eastAsia="Calibri"/>
          <w:b/>
          <w:bCs/>
          <w:color w:val="000000" w:themeColor="text1"/>
        </w:rPr>
        <w:t>Effect Modification:</w:t>
      </w:r>
      <w:r w:rsidRPr="00342507">
        <w:rPr>
          <w:rFonts w:eastAsia="Calibri"/>
          <w:color w:val="000000" w:themeColor="text1"/>
        </w:rPr>
        <w:t xml:space="preserve"> </w:t>
      </w:r>
      <w:r w:rsidRPr="00342507">
        <w:t>Effect modification occurs when the effect of a single exposure on an outcome depends on the values of another variable, i.e., the effect modifier, which does not necessarily need to be involved in the causal pathway.</w:t>
      </w:r>
    </w:p>
    <w:p w14:paraId="4ACD27F9" w14:textId="3755B48F" w:rsidR="00F469DE" w:rsidRPr="00342507" w:rsidRDefault="00BB02A5" w:rsidP="00342507">
      <w:pPr>
        <w:pStyle w:val="Heading5"/>
        <w:spacing w:line="360" w:lineRule="auto"/>
      </w:pPr>
      <w:r w:rsidRPr="00342507">
        <w:t xml:space="preserve">Conceptual </w:t>
      </w:r>
      <w:r w:rsidR="00F469DE" w:rsidRPr="00342507">
        <w:t>Definition</w:t>
      </w:r>
    </w:p>
    <w:p w14:paraId="0277C615" w14:textId="225F8E5F" w:rsidR="001F710F" w:rsidRPr="00342507" w:rsidRDefault="001F710F" w:rsidP="00342507">
      <w:pPr>
        <w:spacing w:line="360" w:lineRule="auto"/>
        <w:jc w:val="both"/>
        <w:rPr>
          <w:rFonts w:cs="Times New Roman"/>
          <w:color w:val="000000" w:themeColor="text1"/>
        </w:rPr>
      </w:pPr>
      <w:r w:rsidRPr="00342507">
        <w:rPr>
          <w:rFonts w:cs="Times New Roman"/>
          <w:color w:val="000000" w:themeColor="text1"/>
        </w:rPr>
        <w:t>Definition</w:t>
      </w:r>
      <w:r w:rsidR="001520C6" w:rsidRPr="00342507">
        <w:rPr>
          <w:rFonts w:cs="Times New Roman"/>
          <w:color w:val="000000" w:themeColor="text1"/>
        </w:rPr>
        <w:t>s</w:t>
      </w:r>
      <w:r w:rsidRPr="00342507">
        <w:rPr>
          <w:rFonts w:cs="Times New Roman"/>
          <w:color w:val="000000" w:themeColor="text1"/>
        </w:rPr>
        <w:t xml:space="preserve"> of covariates needed in a study</w:t>
      </w:r>
      <w:r w:rsidR="003B3098" w:rsidRPr="00342507">
        <w:rPr>
          <w:rFonts w:cs="Times New Roman"/>
          <w:color w:val="000000" w:themeColor="text1"/>
        </w:rPr>
        <w:t xml:space="preserve"> should be </w:t>
      </w:r>
      <w:r w:rsidR="00AF3C17" w:rsidRPr="00342507">
        <w:rPr>
          <w:rFonts w:cs="Times New Roman"/>
          <w:color w:val="000000" w:themeColor="text1"/>
        </w:rPr>
        <w:t xml:space="preserve">identified and </w:t>
      </w:r>
      <w:r w:rsidR="001E19AB" w:rsidRPr="00342507">
        <w:rPr>
          <w:rFonts w:cs="Times New Roman"/>
          <w:color w:val="000000" w:themeColor="text1"/>
        </w:rPr>
        <w:t xml:space="preserve">a determination made on whether </w:t>
      </w:r>
      <w:r w:rsidR="00BB37C3" w:rsidRPr="00342507">
        <w:rPr>
          <w:rFonts w:cs="Times New Roman"/>
          <w:color w:val="000000" w:themeColor="text1"/>
        </w:rPr>
        <w:t>it</w:t>
      </w:r>
      <w:r w:rsidR="003E4D1C" w:rsidRPr="00342507">
        <w:rPr>
          <w:rFonts w:cs="Times New Roman"/>
          <w:color w:val="000000" w:themeColor="text1"/>
        </w:rPr>
        <w:t xml:space="preserve"> </w:t>
      </w:r>
      <w:r w:rsidR="001E19AB" w:rsidRPr="00342507">
        <w:rPr>
          <w:rFonts w:cs="Times New Roman"/>
          <w:color w:val="000000" w:themeColor="text1"/>
        </w:rPr>
        <w:t xml:space="preserve">can be </w:t>
      </w:r>
      <w:r w:rsidRPr="00342507">
        <w:rPr>
          <w:rFonts w:cs="Times New Roman"/>
          <w:color w:val="000000" w:themeColor="text1"/>
        </w:rPr>
        <w:t>directly operationalize</w:t>
      </w:r>
      <w:r w:rsidR="001E19AB" w:rsidRPr="00342507">
        <w:rPr>
          <w:rFonts w:cs="Times New Roman"/>
          <w:color w:val="000000" w:themeColor="text1"/>
        </w:rPr>
        <w:t>d</w:t>
      </w:r>
      <w:r w:rsidRPr="00342507">
        <w:rPr>
          <w:rFonts w:cs="Times New Roman"/>
          <w:color w:val="000000" w:themeColor="text1"/>
        </w:rPr>
        <w:t xml:space="preserve"> in a given data source</w:t>
      </w:r>
      <w:r w:rsidR="00A81E36" w:rsidRPr="00342507">
        <w:rPr>
          <w:rFonts w:cs="Times New Roman"/>
          <w:color w:val="000000" w:themeColor="text1"/>
        </w:rPr>
        <w:t xml:space="preserve">. When the covariate is not </w:t>
      </w:r>
      <w:r w:rsidR="001E797C" w:rsidRPr="00342507">
        <w:rPr>
          <w:rFonts w:cs="Times New Roman"/>
          <w:color w:val="000000" w:themeColor="text1"/>
        </w:rPr>
        <w:t xml:space="preserve">available in the chosen data </w:t>
      </w:r>
      <w:r w:rsidR="00BB37C3" w:rsidRPr="00342507">
        <w:rPr>
          <w:rFonts w:cs="Times New Roman"/>
          <w:color w:val="000000" w:themeColor="text1"/>
        </w:rPr>
        <w:t>source</w:t>
      </w:r>
      <w:r w:rsidR="001E797C" w:rsidRPr="00342507">
        <w:rPr>
          <w:rFonts w:cs="Times New Roman"/>
          <w:color w:val="000000" w:themeColor="text1"/>
        </w:rPr>
        <w:t xml:space="preserve">, </w:t>
      </w:r>
      <w:r w:rsidR="0089109D" w:rsidRPr="00342507">
        <w:rPr>
          <w:rFonts w:cs="Times New Roman"/>
          <w:color w:val="000000" w:themeColor="text1"/>
        </w:rPr>
        <w:t xml:space="preserve">researchers may consider </w:t>
      </w:r>
      <w:r w:rsidRPr="00342507">
        <w:rPr>
          <w:rFonts w:cs="Times New Roman"/>
          <w:color w:val="000000" w:themeColor="text1"/>
        </w:rPr>
        <w:t xml:space="preserve">whether proxies for the covariate </w:t>
      </w:r>
      <w:r w:rsidR="00CA0F2D" w:rsidRPr="00342507">
        <w:rPr>
          <w:rFonts w:cs="Times New Roman"/>
          <w:color w:val="000000" w:themeColor="text1"/>
        </w:rPr>
        <w:t>are appropriate</w:t>
      </w:r>
      <w:r w:rsidR="003B3098" w:rsidRPr="00342507">
        <w:rPr>
          <w:rFonts w:cs="Times New Roman"/>
          <w:color w:val="000000" w:themeColor="text1"/>
        </w:rPr>
        <w:t>.</w:t>
      </w:r>
    </w:p>
    <w:p w14:paraId="747EE18E" w14:textId="379038C8" w:rsidR="00F469DE" w:rsidRPr="00342507" w:rsidRDefault="001F710F" w:rsidP="00342507">
      <w:pPr>
        <w:pStyle w:val="Heading5"/>
        <w:spacing w:line="360" w:lineRule="auto"/>
      </w:pPr>
      <w:r w:rsidRPr="00342507">
        <w:t>Operationali</w:t>
      </w:r>
      <w:r w:rsidR="007F270B" w:rsidRPr="00342507">
        <w:t>z</w:t>
      </w:r>
      <w:r w:rsidR="00AD2BE6" w:rsidRPr="00342507">
        <w:t>ing Covariates</w:t>
      </w:r>
    </w:p>
    <w:p w14:paraId="4B287066" w14:textId="5B218FD9" w:rsidR="008F0EC5" w:rsidRPr="00342507" w:rsidRDefault="00050231" w:rsidP="00342507">
      <w:pPr>
        <w:spacing w:line="360" w:lineRule="auto"/>
        <w:jc w:val="both"/>
        <w:rPr>
          <w:rFonts w:cs="Times New Roman"/>
          <w:color w:val="000000" w:themeColor="text1"/>
        </w:rPr>
      </w:pPr>
      <w:r w:rsidRPr="00342507">
        <w:rPr>
          <w:rFonts w:cs="Times New Roman"/>
          <w:color w:val="000000" w:themeColor="text1"/>
        </w:rPr>
        <w:t xml:space="preserve">Moving from a conceptual to operational definition proceeds as with exposure and outcome. </w:t>
      </w:r>
      <w:r w:rsidR="00502178" w:rsidRPr="00342507">
        <w:rPr>
          <w:rFonts w:cs="Times New Roman"/>
          <w:color w:val="000000" w:themeColor="text1"/>
        </w:rPr>
        <w:t xml:space="preserve">Covariates may be used to </w:t>
      </w:r>
      <w:r w:rsidR="007B19A9" w:rsidRPr="00342507">
        <w:rPr>
          <w:rFonts w:cs="Times New Roman"/>
          <w:color w:val="000000" w:themeColor="text1"/>
        </w:rPr>
        <w:t xml:space="preserve">characterize </w:t>
      </w:r>
      <w:r w:rsidR="008F0EC5" w:rsidRPr="00342507">
        <w:rPr>
          <w:rFonts w:cs="Times New Roman"/>
          <w:color w:val="000000" w:themeColor="text1"/>
        </w:rPr>
        <w:t xml:space="preserve">cohorts, </w:t>
      </w:r>
      <w:r w:rsidR="00502178" w:rsidRPr="00342507">
        <w:rPr>
          <w:rFonts w:cs="Times New Roman"/>
          <w:color w:val="000000" w:themeColor="text1"/>
        </w:rPr>
        <w:t>to develop</w:t>
      </w:r>
      <w:r w:rsidR="008F0EC5" w:rsidRPr="00342507">
        <w:rPr>
          <w:rFonts w:cs="Times New Roman"/>
          <w:color w:val="000000" w:themeColor="text1"/>
        </w:rPr>
        <w:t xml:space="preserve"> propensity scores, </w:t>
      </w:r>
      <w:r w:rsidR="006F733A" w:rsidRPr="00342507">
        <w:rPr>
          <w:rFonts w:cs="Times New Roman"/>
          <w:color w:val="000000" w:themeColor="text1"/>
        </w:rPr>
        <w:t>to stratify or match patients, evaluate</w:t>
      </w:r>
      <w:r w:rsidR="008F0EC5" w:rsidRPr="00342507">
        <w:rPr>
          <w:rFonts w:cs="Times New Roman"/>
          <w:color w:val="000000" w:themeColor="text1"/>
        </w:rPr>
        <w:t xml:space="preserve"> effect modifi</w:t>
      </w:r>
      <w:r w:rsidR="00560933" w:rsidRPr="00342507">
        <w:rPr>
          <w:rFonts w:cs="Times New Roman"/>
          <w:color w:val="000000" w:themeColor="text1"/>
        </w:rPr>
        <w:t xml:space="preserve">cation and adjust </w:t>
      </w:r>
      <w:r w:rsidR="008F0EC5" w:rsidRPr="00342507">
        <w:rPr>
          <w:rFonts w:cs="Times New Roman"/>
          <w:color w:val="000000" w:themeColor="text1"/>
        </w:rPr>
        <w:t>for confound</w:t>
      </w:r>
      <w:r w:rsidR="00560933" w:rsidRPr="00342507">
        <w:rPr>
          <w:rFonts w:cs="Times New Roman"/>
          <w:color w:val="000000" w:themeColor="text1"/>
        </w:rPr>
        <w:t>ing</w:t>
      </w:r>
      <w:r w:rsidR="00802BBF" w:rsidRPr="00342507">
        <w:rPr>
          <w:rFonts w:cs="Times New Roman"/>
          <w:color w:val="000000" w:themeColor="text1"/>
        </w:rPr>
        <w:t xml:space="preserve">. </w:t>
      </w:r>
      <w:r w:rsidR="008F0EC5" w:rsidRPr="00342507">
        <w:rPr>
          <w:rFonts w:cs="Times New Roman"/>
          <w:color w:val="000000" w:themeColor="text1"/>
        </w:rPr>
        <w:t xml:space="preserve">Covariates </w:t>
      </w:r>
      <w:r w:rsidR="00217EAD" w:rsidRPr="00342507">
        <w:rPr>
          <w:rFonts w:cs="Times New Roman"/>
          <w:color w:val="000000" w:themeColor="text1"/>
        </w:rPr>
        <w:t>are typically</w:t>
      </w:r>
      <w:r w:rsidR="008F0EC5" w:rsidRPr="00342507" w:rsidDel="00217EAD">
        <w:rPr>
          <w:rFonts w:cs="Times New Roman"/>
          <w:color w:val="000000" w:themeColor="text1"/>
        </w:rPr>
        <w:t xml:space="preserve"> i</w:t>
      </w:r>
      <w:r w:rsidR="008F0EC5" w:rsidRPr="00342507">
        <w:rPr>
          <w:rFonts w:cs="Times New Roman"/>
          <w:color w:val="000000" w:themeColor="text1"/>
        </w:rPr>
        <w:t xml:space="preserve">dentified </w:t>
      </w:r>
      <w:r w:rsidR="0044489A" w:rsidRPr="00342507">
        <w:rPr>
          <w:rFonts w:cs="Times New Roman"/>
          <w:color w:val="000000" w:themeColor="text1"/>
        </w:rPr>
        <w:t xml:space="preserve">and </w:t>
      </w:r>
      <w:r w:rsidR="00F14677" w:rsidRPr="00342507">
        <w:rPr>
          <w:rFonts w:cs="Times New Roman"/>
          <w:color w:val="000000" w:themeColor="text1"/>
        </w:rPr>
        <w:t xml:space="preserve">assessed </w:t>
      </w:r>
      <w:r w:rsidR="008F0EC5" w:rsidRPr="00342507">
        <w:rPr>
          <w:rFonts w:cs="Times New Roman"/>
          <w:color w:val="000000" w:themeColor="text1"/>
        </w:rPr>
        <w:t>during the period before the start of</w:t>
      </w:r>
      <w:r w:rsidR="00CA0F2D" w:rsidRPr="00342507">
        <w:rPr>
          <w:rFonts w:cs="Times New Roman"/>
          <w:color w:val="000000" w:themeColor="text1"/>
        </w:rPr>
        <w:t xml:space="preserve"> the</w:t>
      </w:r>
      <w:r w:rsidR="008F0EC5" w:rsidRPr="00342507">
        <w:rPr>
          <w:rFonts w:cs="Times New Roman"/>
          <w:color w:val="000000" w:themeColor="text1"/>
        </w:rPr>
        <w:t xml:space="preserve"> exposure of interest</w:t>
      </w:r>
      <w:r w:rsidR="001F4BB5" w:rsidRPr="00342507">
        <w:rPr>
          <w:rFonts w:cs="Times New Roman"/>
          <w:color w:val="000000" w:themeColor="text1"/>
        </w:rPr>
        <w:t xml:space="preserve"> </w:t>
      </w:r>
      <w:r w:rsidR="00720026" w:rsidRPr="00342507">
        <w:rPr>
          <w:rFonts w:cs="Times New Roman"/>
          <w:color w:val="000000" w:themeColor="text1"/>
        </w:rPr>
        <w:t>(baseline)</w:t>
      </w:r>
      <w:r w:rsidR="004D3FD3" w:rsidRPr="00342507">
        <w:rPr>
          <w:rFonts w:cs="Times New Roman"/>
          <w:color w:val="000000" w:themeColor="text1"/>
        </w:rPr>
        <w:t>.</w:t>
      </w:r>
      <w:r w:rsidR="00720026" w:rsidRPr="00342507">
        <w:rPr>
          <w:rFonts w:cs="Times New Roman"/>
          <w:color w:val="000000" w:themeColor="text1"/>
        </w:rPr>
        <w:t xml:space="preserve"> </w:t>
      </w:r>
      <w:r w:rsidR="004A6DAE" w:rsidRPr="00342507">
        <w:rPr>
          <w:rFonts w:cs="Times New Roman"/>
          <w:color w:val="000000" w:themeColor="text1"/>
        </w:rPr>
        <w:t xml:space="preserve">Assessment of baseline covariates can be performed using different periods of time. The length of this lookback period is selected by considering factors such as changes in coding or medical practice, expected frequency of medical encounters, relevance to the research question, and the impact on study power. </w:t>
      </w:r>
      <w:r w:rsidR="004D3FD3" w:rsidRPr="00342507">
        <w:rPr>
          <w:rFonts w:cs="Times New Roman"/>
          <w:color w:val="000000" w:themeColor="text1"/>
        </w:rPr>
        <w:t xml:space="preserve">Covariates and may also be assessed during the observation period, either as </w:t>
      </w:r>
      <w:r w:rsidR="00983504" w:rsidRPr="00342507">
        <w:rPr>
          <w:rFonts w:cs="Times New Roman"/>
          <w:color w:val="000000" w:themeColor="text1"/>
        </w:rPr>
        <w:t>static or time varying variables</w:t>
      </w:r>
      <w:r w:rsidR="004D3FD3" w:rsidRPr="00342507">
        <w:rPr>
          <w:rFonts w:cs="Times New Roman"/>
          <w:color w:val="000000" w:themeColor="text1"/>
        </w:rPr>
        <w:t xml:space="preserve">. </w:t>
      </w:r>
      <w:r w:rsidR="0067300F" w:rsidRPr="00342507">
        <w:rPr>
          <w:rFonts w:cs="Times New Roman"/>
          <w:color w:val="000000" w:themeColor="text1"/>
        </w:rPr>
        <w:t>Reliable assessment of covariates is therefore essential for the validity of results</w:t>
      </w:r>
      <w:r w:rsidR="005C7506" w:rsidRPr="00342507">
        <w:rPr>
          <w:rFonts w:cs="Times New Roman"/>
          <w:color w:val="000000" w:themeColor="text1"/>
        </w:rPr>
        <w:t xml:space="preserve">, including the timing of assessments for each of </w:t>
      </w:r>
      <w:r w:rsidR="005C7506" w:rsidRPr="00342507">
        <w:rPr>
          <w:rFonts w:cs="Times New Roman"/>
          <w:color w:val="000000" w:themeColor="text1"/>
        </w:rPr>
        <w:lastRenderedPageBreak/>
        <w:t>the covariates</w:t>
      </w:r>
      <w:r w:rsidR="0067300F" w:rsidRPr="00342507">
        <w:rPr>
          <w:rFonts w:cs="Times New Roman"/>
          <w:color w:val="000000" w:themeColor="text1"/>
        </w:rPr>
        <w:t>.</w:t>
      </w:r>
      <w:r w:rsidR="00D40F83" w:rsidRPr="00342507">
        <w:rPr>
          <w:rFonts w:cs="Times New Roman"/>
          <w:color w:val="000000" w:themeColor="text1"/>
        </w:rPr>
        <w:t xml:space="preserve"> </w:t>
      </w:r>
      <w:r w:rsidR="0067300F" w:rsidRPr="00342507">
        <w:rPr>
          <w:rFonts w:cs="Times New Roman"/>
          <w:color w:val="000000" w:themeColor="text1"/>
        </w:rPr>
        <w:t xml:space="preserve">A given database may or may not be suitable for studying a research question depending on the availability of information on these covariates. </w:t>
      </w:r>
      <w:r w:rsidR="00F65F05" w:rsidRPr="00342507">
        <w:rPr>
          <w:rFonts w:cs="Times New Roman"/>
          <w:color w:val="000000" w:themeColor="text1"/>
        </w:rPr>
        <w:t>Researchers</w:t>
      </w:r>
      <w:r w:rsidR="00622544" w:rsidRPr="00342507">
        <w:rPr>
          <w:rFonts w:cs="Times New Roman"/>
          <w:color w:val="000000" w:themeColor="text1"/>
        </w:rPr>
        <w:t xml:space="preserve"> should provide</w:t>
      </w:r>
      <w:r w:rsidR="00244887" w:rsidRPr="00342507">
        <w:rPr>
          <w:rFonts w:cs="Times New Roman"/>
          <w:color w:val="000000" w:themeColor="text1"/>
        </w:rPr>
        <w:t xml:space="preserve"> </w:t>
      </w:r>
      <w:r w:rsidR="00E3461E" w:rsidRPr="00342507">
        <w:rPr>
          <w:rFonts w:cs="Times New Roman"/>
          <w:color w:val="000000" w:themeColor="text1"/>
        </w:rPr>
        <w:t xml:space="preserve">the </w:t>
      </w:r>
      <w:r w:rsidR="00924810" w:rsidRPr="00342507">
        <w:rPr>
          <w:rFonts w:cs="Times New Roman"/>
          <w:color w:val="000000" w:themeColor="text1"/>
        </w:rPr>
        <w:t xml:space="preserve">developed </w:t>
      </w:r>
      <w:r w:rsidR="00E3461E" w:rsidRPr="00342507">
        <w:rPr>
          <w:rFonts w:cs="Times New Roman"/>
          <w:color w:val="000000" w:themeColor="text1"/>
        </w:rPr>
        <w:t>operational definition</w:t>
      </w:r>
      <w:r w:rsidR="002C501B" w:rsidRPr="00342507">
        <w:rPr>
          <w:rFonts w:cs="Times New Roman"/>
          <w:color w:val="000000" w:themeColor="text1"/>
        </w:rPr>
        <w:t>, including codes</w:t>
      </w:r>
      <w:r w:rsidR="00AD69DC" w:rsidRPr="00342507">
        <w:rPr>
          <w:rFonts w:cs="Times New Roman"/>
          <w:color w:val="000000" w:themeColor="text1"/>
        </w:rPr>
        <w:t xml:space="preserve"> </w:t>
      </w:r>
      <w:r w:rsidR="00B14F39" w:rsidRPr="00342507">
        <w:rPr>
          <w:rFonts w:cs="Times New Roman"/>
          <w:color w:val="000000" w:themeColor="text1"/>
        </w:rPr>
        <w:t>and</w:t>
      </w:r>
      <w:r w:rsidR="00AD69DC" w:rsidRPr="00342507">
        <w:rPr>
          <w:rFonts w:cs="Times New Roman"/>
          <w:color w:val="000000" w:themeColor="text1"/>
        </w:rPr>
        <w:t xml:space="preserve"> settings of care,</w:t>
      </w:r>
      <w:r w:rsidR="00244887" w:rsidRPr="00342507">
        <w:rPr>
          <w:rFonts w:cs="Times New Roman"/>
          <w:color w:val="000000" w:themeColor="text1"/>
        </w:rPr>
        <w:t xml:space="preserve"> for </w:t>
      </w:r>
      <w:r w:rsidR="002A0E66" w:rsidRPr="00342507">
        <w:rPr>
          <w:rFonts w:cs="Times New Roman"/>
          <w:color w:val="000000" w:themeColor="text1"/>
        </w:rPr>
        <w:t xml:space="preserve">all </w:t>
      </w:r>
      <w:r w:rsidR="00244887" w:rsidRPr="00342507">
        <w:rPr>
          <w:rFonts w:cs="Times New Roman"/>
          <w:color w:val="000000" w:themeColor="text1"/>
        </w:rPr>
        <w:t>covariates</w:t>
      </w:r>
      <w:r w:rsidR="00244887" w:rsidRPr="00342507" w:rsidDel="002A0E66">
        <w:rPr>
          <w:rFonts w:cs="Times New Roman"/>
          <w:color w:val="000000" w:themeColor="text1"/>
        </w:rPr>
        <w:t xml:space="preserve"> </w:t>
      </w:r>
      <w:r w:rsidR="00622544" w:rsidRPr="00342507">
        <w:rPr>
          <w:rFonts w:cs="Times New Roman"/>
          <w:color w:val="000000" w:themeColor="text1"/>
        </w:rPr>
        <w:t>in the protocol</w:t>
      </w:r>
      <w:r w:rsidR="00244887" w:rsidRPr="00342507">
        <w:rPr>
          <w:rFonts w:cs="Times New Roman"/>
          <w:color w:val="000000" w:themeColor="text1"/>
        </w:rPr>
        <w:t>.</w:t>
      </w:r>
    </w:p>
    <w:p w14:paraId="3F5DCF43" w14:textId="57FFAD59" w:rsidR="00CB603D" w:rsidRPr="00342507" w:rsidRDefault="7787FB59" w:rsidP="00342507">
      <w:pPr>
        <w:pStyle w:val="Heading2"/>
        <w:numPr>
          <w:ilvl w:val="1"/>
          <w:numId w:val="72"/>
        </w:numPr>
        <w:tabs>
          <w:tab w:val="left" w:pos="426"/>
        </w:tabs>
        <w:spacing w:line="360" w:lineRule="auto"/>
        <w:ind w:left="0"/>
        <w:rPr>
          <w:b/>
          <w:bCs/>
        </w:rPr>
      </w:pPr>
      <w:bookmarkStart w:id="127" w:name="_Toc137712374"/>
      <w:bookmarkStart w:id="128" w:name="_Toc137668633"/>
      <w:bookmarkStart w:id="129" w:name="_Toc137668703"/>
      <w:bookmarkStart w:id="130" w:name="_Toc137668773"/>
      <w:bookmarkStart w:id="131" w:name="_Toc137668843"/>
      <w:bookmarkStart w:id="132" w:name="_Toc137712375"/>
      <w:bookmarkStart w:id="133" w:name="_Toc137668634"/>
      <w:bookmarkStart w:id="134" w:name="_Toc137668704"/>
      <w:bookmarkStart w:id="135" w:name="_Toc137668774"/>
      <w:bookmarkStart w:id="136" w:name="_Toc137668844"/>
      <w:bookmarkStart w:id="137" w:name="_Toc137712376"/>
      <w:bookmarkStart w:id="138" w:name="_Toc137668635"/>
      <w:bookmarkStart w:id="139" w:name="_Toc137668705"/>
      <w:bookmarkStart w:id="140" w:name="_Toc137668775"/>
      <w:bookmarkStart w:id="141" w:name="_Toc137668845"/>
      <w:bookmarkStart w:id="142" w:name="_Toc137712377"/>
      <w:bookmarkStart w:id="143" w:name="_Toc137668636"/>
      <w:bookmarkStart w:id="144" w:name="_Toc137668706"/>
      <w:bookmarkStart w:id="145" w:name="_Toc137668776"/>
      <w:bookmarkStart w:id="146" w:name="_Toc137668846"/>
      <w:bookmarkStart w:id="147" w:name="_Toc137712378"/>
      <w:bookmarkStart w:id="148" w:name="_Toc137668637"/>
      <w:bookmarkStart w:id="149" w:name="_Toc137668707"/>
      <w:bookmarkStart w:id="150" w:name="_Toc137668777"/>
      <w:bookmarkStart w:id="151" w:name="_Toc137668847"/>
      <w:bookmarkStart w:id="152" w:name="_Toc137712379"/>
      <w:bookmarkStart w:id="153" w:name="_Toc137668638"/>
      <w:bookmarkStart w:id="154" w:name="_Toc137668708"/>
      <w:bookmarkStart w:id="155" w:name="_Toc137668778"/>
      <w:bookmarkStart w:id="156" w:name="_Toc137668848"/>
      <w:bookmarkStart w:id="157" w:name="_Toc137712380"/>
      <w:bookmarkStart w:id="158" w:name="_Toc137668639"/>
      <w:bookmarkStart w:id="159" w:name="_Toc137668709"/>
      <w:bookmarkStart w:id="160" w:name="_Toc137668779"/>
      <w:bookmarkStart w:id="161" w:name="_Toc137668849"/>
      <w:bookmarkStart w:id="162" w:name="_Toc137712381"/>
      <w:bookmarkStart w:id="163" w:name="_Toc137668640"/>
      <w:bookmarkStart w:id="164" w:name="_Toc137668710"/>
      <w:bookmarkStart w:id="165" w:name="_Toc137668780"/>
      <w:bookmarkStart w:id="166" w:name="_Toc137668850"/>
      <w:bookmarkStart w:id="167" w:name="_Toc137712382"/>
      <w:bookmarkStart w:id="168" w:name="_Toc138421391"/>
      <w:bookmarkStart w:id="169" w:name="_Toc139028751"/>
      <w:bookmarkStart w:id="170" w:name="_Toc139028925"/>
      <w:bookmarkStart w:id="171" w:name="_Toc139029295"/>
      <w:bookmarkStart w:id="172" w:name="_Toc139029468"/>
      <w:bookmarkStart w:id="173" w:name="_Toc137668641"/>
      <w:bookmarkStart w:id="174" w:name="_Toc137668711"/>
      <w:bookmarkStart w:id="175" w:name="_Toc137668781"/>
      <w:bookmarkStart w:id="176" w:name="_Toc137668851"/>
      <w:bookmarkStart w:id="177" w:name="_Toc137712383"/>
      <w:bookmarkStart w:id="178" w:name="_Toc137668642"/>
      <w:bookmarkStart w:id="179" w:name="_Toc137668712"/>
      <w:bookmarkStart w:id="180" w:name="_Toc137668782"/>
      <w:bookmarkStart w:id="181" w:name="_Toc137668852"/>
      <w:bookmarkStart w:id="182" w:name="_Toc137712384"/>
      <w:bookmarkStart w:id="183" w:name="_Toc138421393"/>
      <w:bookmarkStart w:id="184" w:name="_Toc139028753"/>
      <w:bookmarkStart w:id="185" w:name="_Toc139028927"/>
      <w:bookmarkStart w:id="186" w:name="_Toc139029297"/>
      <w:bookmarkStart w:id="187" w:name="_Toc139029470"/>
      <w:bookmarkStart w:id="188" w:name="_Toc137668643"/>
      <w:bookmarkStart w:id="189" w:name="_Toc137668713"/>
      <w:bookmarkStart w:id="190" w:name="_Toc137668783"/>
      <w:bookmarkStart w:id="191" w:name="_Toc137668853"/>
      <w:bookmarkStart w:id="192" w:name="_Toc137712385"/>
      <w:bookmarkStart w:id="193" w:name="_Bias_and_Confounding"/>
      <w:bookmarkStart w:id="194" w:name="_Toc117853306"/>
      <w:bookmarkStart w:id="195" w:name="_Toc1618467007"/>
      <w:bookmarkStart w:id="196" w:name="_Toc127948704"/>
      <w:bookmarkStart w:id="197" w:name="_Toc131498019"/>
      <w:bookmarkStart w:id="198" w:name="_Ref137673719"/>
      <w:bookmarkStart w:id="199" w:name="_Toc164684278"/>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r w:rsidRPr="00342507">
        <w:rPr>
          <w:b/>
          <w:bCs/>
        </w:rPr>
        <w:t>B</w:t>
      </w:r>
      <w:r w:rsidR="381A9457" w:rsidRPr="00342507">
        <w:rPr>
          <w:b/>
          <w:bCs/>
        </w:rPr>
        <w:t xml:space="preserve">ias </w:t>
      </w:r>
      <w:r w:rsidR="7333BFAA" w:rsidRPr="00342507">
        <w:rPr>
          <w:b/>
          <w:bCs/>
        </w:rPr>
        <w:t xml:space="preserve">and </w:t>
      </w:r>
      <w:r w:rsidR="003C76AD" w:rsidRPr="00342507">
        <w:rPr>
          <w:b/>
          <w:bCs/>
        </w:rPr>
        <w:t>C</w:t>
      </w:r>
      <w:r w:rsidR="7333BFAA" w:rsidRPr="00342507">
        <w:rPr>
          <w:b/>
          <w:bCs/>
        </w:rPr>
        <w:t>onfounding</w:t>
      </w:r>
      <w:bookmarkEnd w:id="194"/>
      <w:bookmarkEnd w:id="195"/>
      <w:bookmarkEnd w:id="196"/>
      <w:bookmarkEnd w:id="197"/>
      <w:bookmarkEnd w:id="198"/>
      <w:bookmarkEnd w:id="199"/>
    </w:p>
    <w:p w14:paraId="02348EA5" w14:textId="70586275" w:rsidR="00A35518" w:rsidRPr="00342507" w:rsidRDefault="00A35518" w:rsidP="00342507">
      <w:pPr>
        <w:spacing w:line="360" w:lineRule="auto"/>
        <w:jc w:val="both"/>
        <w:rPr>
          <w:rFonts w:eastAsiaTheme="minorHAnsi" w:cs="Times New Roman"/>
          <w:color w:val="auto"/>
          <w:kern w:val="0"/>
          <w:sz w:val="22"/>
          <w:szCs w:val="22"/>
          <w:bdr w:val="none" w:sz="0" w:space="0" w:color="auto"/>
          <w:lang w:eastAsia="en-US"/>
        </w:rPr>
      </w:pPr>
      <w:r w:rsidRPr="00342507">
        <w:rPr>
          <w:rFonts w:cs="Times New Roman"/>
          <w:bdr w:val="none" w:sz="0" w:space="0" w:color="auto" w:frame="1"/>
        </w:rPr>
        <w:t xml:space="preserve">To obtain a valid and precise estimate of the effect of exposure on the outcome of interest, studies must address two sources of error. </w:t>
      </w:r>
      <w:r w:rsidR="003A35A5" w:rsidRPr="00342507">
        <w:rPr>
          <w:rFonts w:cs="Times New Roman"/>
          <w:color w:val="auto"/>
          <w:bdr w:val="none" w:sz="0" w:space="0" w:color="auto" w:frame="1"/>
        </w:rPr>
        <w:t>Unlike random error, s</w:t>
      </w:r>
      <w:r w:rsidRPr="00342507">
        <w:rPr>
          <w:rFonts w:cs="Times New Roman"/>
          <w:color w:val="auto"/>
          <w:bdr w:val="none" w:sz="0" w:space="0" w:color="auto" w:frame="1"/>
        </w:rPr>
        <w:t xml:space="preserve">ystematic error (bias, confounding) </w:t>
      </w:r>
      <w:r w:rsidR="00794C71" w:rsidRPr="00342507">
        <w:rPr>
          <w:rFonts w:cs="Times New Roman"/>
          <w:color w:val="auto"/>
          <w:bdr w:val="none" w:sz="0" w:space="0" w:color="auto" w:frame="1"/>
        </w:rPr>
        <w:t>cannot be addressed by increasing sample size.</w:t>
      </w:r>
      <w:r w:rsidR="00094B8B" w:rsidRPr="00342507">
        <w:rPr>
          <w:rFonts w:cs="Times New Roman"/>
          <w:color w:val="auto"/>
          <w:bdr w:val="none" w:sz="0" w:space="0" w:color="auto" w:frame="1"/>
        </w:rPr>
        <w:t xml:space="preserve"> Rather, it is</w:t>
      </w:r>
      <w:r w:rsidR="00A35CC1" w:rsidRPr="00342507">
        <w:rPr>
          <w:rFonts w:cs="Times New Roman"/>
          <w:color w:val="auto"/>
          <w:bdr w:val="none" w:sz="0" w:space="0" w:color="auto" w:frame="1"/>
        </w:rPr>
        <w:t xml:space="preserve"> </w:t>
      </w:r>
      <w:r w:rsidR="00094B8B" w:rsidRPr="00342507">
        <w:rPr>
          <w:rFonts w:cs="Times New Roman"/>
          <w:color w:val="auto"/>
          <w:bdr w:val="none" w:sz="0" w:space="0" w:color="auto" w:frame="1"/>
        </w:rPr>
        <w:t>typically</w:t>
      </w:r>
      <w:r w:rsidRPr="00342507">
        <w:rPr>
          <w:rFonts w:cs="Times New Roman"/>
          <w:color w:val="auto"/>
          <w:bdr w:val="none" w:sz="0" w:space="0" w:color="auto" w:frame="1"/>
        </w:rPr>
        <w:t xml:space="preserve"> addressed in the design, conduct, and analysis stages. </w:t>
      </w:r>
      <w:r w:rsidRPr="00342507">
        <w:rPr>
          <w:rFonts w:cs="Times New Roman"/>
          <w:color w:val="auto"/>
        </w:rPr>
        <w:t>From the epidemiologic</w:t>
      </w:r>
      <w:r w:rsidR="000F344C" w:rsidRPr="00342507">
        <w:rPr>
          <w:rFonts w:cs="Times New Roman"/>
          <w:color w:val="auto"/>
        </w:rPr>
        <w:t>al</w:t>
      </w:r>
      <w:r w:rsidRPr="00342507">
        <w:rPr>
          <w:rFonts w:cs="Times New Roman"/>
          <w:color w:val="auto"/>
        </w:rPr>
        <w:t xml:space="preserve"> standpoint, it is useful to differentiate the concepts of bias (e.g., selection bias, information bias, resulting from design or measurement errors) and confounding</w:t>
      </w:r>
      <w:r w:rsidR="00BA0449" w:rsidRPr="00342507">
        <w:rPr>
          <w:rFonts w:cs="Times New Roman"/>
          <w:color w:val="auto"/>
        </w:rPr>
        <w:t xml:space="preserve"> </w:t>
      </w:r>
      <w:r w:rsidRPr="00342507">
        <w:rPr>
          <w:rFonts w:cs="Times New Roman"/>
          <w:color w:val="auto"/>
        </w:rPr>
        <w:t xml:space="preserve">because they arise from distinct mechanisms and may be addressed by distinct methods and approaches in study design and analysis. </w:t>
      </w:r>
      <w:r w:rsidRPr="00342507">
        <w:rPr>
          <w:rFonts w:cs="Times New Roman"/>
          <w:color w:val="auto"/>
          <w:bdr w:val="none" w:sz="0" w:space="0" w:color="auto" w:frame="1"/>
        </w:rPr>
        <w:t xml:space="preserve">The design and </w:t>
      </w:r>
      <w:r w:rsidR="005C2708" w:rsidRPr="00342507">
        <w:rPr>
          <w:rFonts w:cs="Times New Roman"/>
          <w:color w:val="auto"/>
          <w:bdr w:val="none" w:sz="0" w:space="0" w:color="auto" w:frame="1"/>
        </w:rPr>
        <w:t>analysis</w:t>
      </w:r>
      <w:r w:rsidRPr="00342507">
        <w:rPr>
          <w:rFonts w:cs="Times New Roman"/>
          <w:color w:val="auto"/>
          <w:bdr w:val="none" w:sz="0" w:space="0" w:color="auto" w:frame="1"/>
        </w:rPr>
        <w:t xml:space="preserve"> stages should include evaluation of any potential </w:t>
      </w:r>
      <w:r w:rsidRPr="00342507">
        <w:rPr>
          <w:rFonts w:cs="Times New Roman"/>
          <w:bdr w:val="none" w:sz="0" w:space="0" w:color="auto" w:frame="1"/>
        </w:rPr>
        <w:t xml:space="preserve">biases such as information bias and selection bias which can be due to the inclusion/exclusion criteria or loss to follow-up, </w:t>
      </w:r>
      <w:r w:rsidRPr="00342507">
        <w:rPr>
          <w:rFonts w:cs="Times New Roman"/>
          <w:color w:val="auto"/>
          <w:bdr w:val="none" w:sz="0" w:space="0" w:color="auto" w:frame="1"/>
        </w:rPr>
        <w:t xml:space="preserve">as well as evaluation of any confounding that may arise, especially if some data elements cannot be collected or measured. Therefore, the handling of missing data should also be prespecified in the Data Management section (see </w:t>
      </w:r>
      <w:hyperlink w:anchor="_Data_Management" w:history="1">
        <w:r w:rsidR="00F10F9A" w:rsidRPr="00342507">
          <w:rPr>
            <w:rStyle w:val="Hyperlink"/>
            <w:rFonts w:cs="Times New Roman"/>
            <w:bdr w:val="none" w:sz="0" w:space="0" w:color="auto" w:frame="1"/>
          </w:rPr>
          <w:t>Section 6,</w:t>
        </w:r>
        <w:r w:rsidRPr="00342507">
          <w:rPr>
            <w:rStyle w:val="Hyperlink"/>
            <w:rFonts w:cs="Times New Roman"/>
            <w:bdr w:val="none" w:sz="0" w:space="0" w:color="auto" w:frame="1"/>
          </w:rPr>
          <w:t xml:space="preserve"> Data Management</w:t>
        </w:r>
      </w:hyperlink>
      <w:r w:rsidRPr="00342507">
        <w:rPr>
          <w:rFonts w:cs="Times New Roman"/>
          <w:color w:val="auto"/>
          <w:bdr w:val="none" w:sz="0" w:space="0" w:color="auto" w:frame="1"/>
        </w:rPr>
        <w:t xml:space="preserve">) or Analysis section (see </w:t>
      </w:r>
      <w:hyperlink w:anchor="_Toc130305698" w:history="1">
        <w:r w:rsidR="00F10F9A" w:rsidRPr="00342507">
          <w:rPr>
            <w:rStyle w:val="Hyperlink"/>
            <w:rFonts w:cs="Times New Roman"/>
            <w:bdr w:val="none" w:sz="0" w:space="0" w:color="auto" w:frame="1"/>
          </w:rPr>
          <w:t>Section 7</w:t>
        </w:r>
        <w:r w:rsidR="00AC2783" w:rsidRPr="00342507">
          <w:rPr>
            <w:rStyle w:val="Hyperlink"/>
            <w:rFonts w:cs="Times New Roman"/>
            <w:bdr w:val="none" w:sz="0" w:space="0" w:color="auto" w:frame="1"/>
          </w:rPr>
          <w:t>.1</w:t>
        </w:r>
        <w:r w:rsidR="00F10F9A" w:rsidRPr="00342507">
          <w:rPr>
            <w:rStyle w:val="Hyperlink"/>
            <w:rFonts w:cs="Times New Roman"/>
            <w:bdr w:val="none" w:sz="0" w:space="0" w:color="auto" w:frame="1"/>
          </w:rPr>
          <w:t xml:space="preserve">, </w:t>
        </w:r>
        <w:r w:rsidRPr="00342507">
          <w:rPr>
            <w:rStyle w:val="Hyperlink"/>
            <w:rFonts w:cs="Times New Roman"/>
            <w:bdr w:val="none" w:sz="0" w:space="0" w:color="auto" w:frame="1"/>
          </w:rPr>
          <w:t>Statistical Analysis</w:t>
        </w:r>
      </w:hyperlink>
      <w:r w:rsidRPr="00342507">
        <w:rPr>
          <w:rFonts w:cs="Times New Roman"/>
          <w:bdr w:val="none" w:sz="0" w:space="0" w:color="auto" w:frame="1"/>
        </w:rPr>
        <w:t>) of the protocol</w:t>
      </w:r>
      <w:r w:rsidR="00F031E1" w:rsidRPr="00342507">
        <w:rPr>
          <w:rFonts w:cs="Times New Roman"/>
          <w:bdr w:val="none" w:sz="0" w:space="0" w:color="auto" w:frame="1"/>
        </w:rPr>
        <w:t>.</w:t>
      </w:r>
      <w:r w:rsidRPr="00342507">
        <w:rPr>
          <w:rFonts w:cs="Times New Roman"/>
        </w:rPr>
        <w:t xml:space="preserve"> </w:t>
      </w:r>
    </w:p>
    <w:p w14:paraId="6C1D8CB4" w14:textId="68A43F1B" w:rsidR="00F97B8D" w:rsidRPr="00342507" w:rsidRDefault="00A036AE" w:rsidP="00342507">
      <w:pPr>
        <w:spacing w:line="360" w:lineRule="auto"/>
        <w:jc w:val="both"/>
        <w:rPr>
          <w:rFonts w:cs="Times New Roman"/>
          <w:color w:val="000000" w:themeColor="text1"/>
        </w:rPr>
      </w:pPr>
      <w:r w:rsidRPr="00342507">
        <w:rPr>
          <w:rFonts w:cs="Times New Roman"/>
          <w:color w:val="000000" w:themeColor="text1"/>
        </w:rPr>
        <w:t>The</w:t>
      </w:r>
      <w:r w:rsidR="00F97B8D" w:rsidRPr="00342507">
        <w:rPr>
          <w:rFonts w:cs="Times New Roman"/>
          <w:color w:val="000000" w:themeColor="text1"/>
        </w:rPr>
        <w:t xml:space="preserve"> proposed data source should be evaluated to determine whether it is adequate to capture information on important factors </w:t>
      </w:r>
      <w:r w:rsidR="006461CF" w:rsidRPr="00342507">
        <w:rPr>
          <w:rFonts w:cs="Times New Roman"/>
          <w:color w:val="000000" w:themeColor="text1"/>
        </w:rPr>
        <w:t>so that</w:t>
      </w:r>
      <w:r w:rsidR="00F97B8D" w:rsidRPr="00342507">
        <w:rPr>
          <w:rFonts w:cs="Times New Roman"/>
          <w:color w:val="000000" w:themeColor="text1"/>
        </w:rPr>
        <w:t xml:space="preserve"> </w:t>
      </w:r>
      <w:r w:rsidR="007E38D1" w:rsidRPr="00342507">
        <w:rPr>
          <w:rFonts w:cs="Times New Roman"/>
          <w:color w:val="000000" w:themeColor="text1"/>
        </w:rPr>
        <w:t xml:space="preserve">bias and </w:t>
      </w:r>
      <w:r w:rsidR="00F97B8D" w:rsidRPr="00342507">
        <w:rPr>
          <w:rFonts w:cs="Times New Roman"/>
          <w:color w:val="000000" w:themeColor="text1"/>
        </w:rPr>
        <w:t>confounding</w:t>
      </w:r>
      <w:r w:rsidR="00345F6A" w:rsidRPr="00342507">
        <w:rPr>
          <w:rFonts w:cs="Times New Roman"/>
          <w:color w:val="000000" w:themeColor="text1"/>
        </w:rPr>
        <w:t xml:space="preserve"> may be adequately controlled</w:t>
      </w:r>
      <w:r w:rsidR="00F97B8D" w:rsidRPr="00342507">
        <w:rPr>
          <w:rFonts w:cs="Times New Roman"/>
          <w:color w:val="000000" w:themeColor="text1"/>
        </w:rPr>
        <w:t xml:space="preserve">. </w:t>
      </w:r>
      <w:r w:rsidR="00BF5194" w:rsidRPr="00342507">
        <w:rPr>
          <w:rFonts w:cs="Times New Roman"/>
          <w:color w:val="000000" w:themeColor="text1"/>
        </w:rPr>
        <w:t>Linkage</w:t>
      </w:r>
      <w:r w:rsidR="00F97B8D" w:rsidRPr="00342507">
        <w:rPr>
          <w:rFonts w:cs="Times New Roman"/>
          <w:color w:val="000000" w:themeColor="text1"/>
        </w:rPr>
        <w:t xml:space="preserve"> with other data sources or additional data collection to expand the capture of important </w:t>
      </w:r>
      <w:r w:rsidR="00F078B2" w:rsidRPr="00342507">
        <w:rPr>
          <w:rFonts w:cs="Times New Roman"/>
          <w:color w:val="000000" w:themeColor="text1"/>
        </w:rPr>
        <w:t>variables</w:t>
      </w:r>
      <w:r w:rsidR="00F97B8D" w:rsidRPr="00342507">
        <w:rPr>
          <w:rFonts w:cs="Times New Roman"/>
          <w:color w:val="000000" w:themeColor="text1"/>
        </w:rPr>
        <w:t xml:space="preserve"> that are unmeasured or imperfectly measured in the original data source</w:t>
      </w:r>
      <w:r w:rsidR="008E6171" w:rsidRPr="00342507">
        <w:rPr>
          <w:rFonts w:cs="Times New Roman"/>
          <w:color w:val="000000" w:themeColor="text1"/>
        </w:rPr>
        <w:t xml:space="preserve"> should be considered</w:t>
      </w:r>
      <w:r w:rsidR="00F61C55" w:rsidRPr="00342507">
        <w:rPr>
          <w:rFonts w:cs="Times New Roman"/>
          <w:color w:val="000000" w:themeColor="text1"/>
        </w:rPr>
        <w:t xml:space="preserve">. </w:t>
      </w:r>
      <w:r w:rsidR="003074E4" w:rsidRPr="00342507">
        <w:rPr>
          <w:rFonts w:cs="Times New Roman"/>
          <w:color w:val="000000" w:themeColor="text1"/>
        </w:rPr>
        <w:t>Sources of bias and confounding should be considered, and decisions</w:t>
      </w:r>
      <w:r w:rsidR="0088371F" w:rsidRPr="00342507">
        <w:rPr>
          <w:rFonts w:cs="Times New Roman"/>
          <w:color w:val="000000" w:themeColor="text1"/>
        </w:rPr>
        <w:t xml:space="preserve"> to address should be</w:t>
      </w:r>
      <w:r w:rsidR="003074E4" w:rsidRPr="00342507">
        <w:rPr>
          <w:rFonts w:cs="Times New Roman"/>
          <w:color w:val="000000" w:themeColor="text1"/>
        </w:rPr>
        <w:t xml:space="preserve"> justified during the design stage with a </w:t>
      </w:r>
      <w:r w:rsidR="00E271FE" w:rsidRPr="00342507">
        <w:rPr>
          <w:rFonts w:cs="Times New Roman"/>
          <w:color w:val="000000" w:themeColor="text1"/>
        </w:rPr>
        <w:t>plan to evaluate t</w:t>
      </w:r>
      <w:r w:rsidR="003C234B" w:rsidRPr="00342507">
        <w:rPr>
          <w:rFonts w:cs="Times New Roman"/>
          <w:color w:val="000000" w:themeColor="text1"/>
        </w:rPr>
        <w:t xml:space="preserve">he influence of bias </w:t>
      </w:r>
      <w:r w:rsidR="00F61C55" w:rsidRPr="00342507">
        <w:rPr>
          <w:rFonts w:cs="Times New Roman"/>
          <w:color w:val="000000" w:themeColor="text1"/>
        </w:rPr>
        <w:t>and confounding</w:t>
      </w:r>
      <w:r w:rsidR="003074E4" w:rsidRPr="00342507">
        <w:rPr>
          <w:rFonts w:cs="Times New Roman"/>
          <w:color w:val="000000" w:themeColor="text1"/>
        </w:rPr>
        <w:t>; these</w:t>
      </w:r>
      <w:r w:rsidR="00D44566" w:rsidRPr="00342507">
        <w:rPr>
          <w:rFonts w:cs="Times New Roman"/>
          <w:color w:val="000000" w:themeColor="text1"/>
        </w:rPr>
        <w:t xml:space="preserve"> should be</w:t>
      </w:r>
      <w:r w:rsidR="00F61C55" w:rsidRPr="00342507">
        <w:rPr>
          <w:rFonts w:cs="Times New Roman"/>
          <w:color w:val="000000" w:themeColor="text1"/>
        </w:rPr>
        <w:t xml:space="preserve"> </w:t>
      </w:r>
      <w:r w:rsidR="006D5C53" w:rsidRPr="00342507">
        <w:rPr>
          <w:rFonts w:cs="Times New Roman"/>
          <w:color w:val="000000" w:themeColor="text1"/>
        </w:rPr>
        <w:t>included in the protocol</w:t>
      </w:r>
      <w:r w:rsidR="0066630F" w:rsidRPr="00342507">
        <w:rPr>
          <w:rFonts w:cs="Times New Roman"/>
          <w:color w:val="000000" w:themeColor="text1"/>
        </w:rPr>
        <w:t>, analysis plan or final report</w:t>
      </w:r>
      <w:r w:rsidR="00E6780A" w:rsidRPr="00342507">
        <w:rPr>
          <w:rFonts w:cs="Times New Roman"/>
          <w:color w:val="000000" w:themeColor="text1"/>
        </w:rPr>
        <w:t>.</w:t>
      </w:r>
    </w:p>
    <w:p w14:paraId="3C601301" w14:textId="5188330E" w:rsidR="007465F5" w:rsidRPr="00342507" w:rsidRDefault="48A93686" w:rsidP="00342507">
      <w:pPr>
        <w:pStyle w:val="Heading3"/>
        <w:numPr>
          <w:ilvl w:val="2"/>
          <w:numId w:val="72"/>
        </w:numPr>
        <w:spacing w:line="360" w:lineRule="auto"/>
        <w:ind w:left="567" w:hanging="578"/>
        <w:rPr>
          <w:b/>
          <w:bCs/>
        </w:rPr>
      </w:pPr>
      <w:bookmarkStart w:id="200" w:name="_Toc164684279"/>
      <w:r w:rsidRPr="00342507">
        <w:rPr>
          <w:b/>
          <w:bCs/>
        </w:rPr>
        <w:t>Selection</w:t>
      </w:r>
      <w:r w:rsidR="734CB292" w:rsidRPr="00342507">
        <w:rPr>
          <w:b/>
          <w:bCs/>
        </w:rPr>
        <w:t xml:space="preserve"> Bias</w:t>
      </w:r>
      <w:bookmarkEnd w:id="200"/>
    </w:p>
    <w:p w14:paraId="6C73AB8B" w14:textId="36935371" w:rsidR="00C23771" w:rsidRPr="00342507" w:rsidRDefault="00707760" w:rsidP="00342507">
      <w:pPr>
        <w:spacing w:line="360" w:lineRule="auto"/>
        <w:jc w:val="both"/>
        <w:rPr>
          <w:rFonts w:cs="Times New Roman"/>
          <w:color w:val="000000" w:themeColor="text1"/>
        </w:rPr>
      </w:pPr>
      <w:r w:rsidRPr="00342507">
        <w:rPr>
          <w:rFonts w:cs="Times New Roman"/>
          <w:color w:val="000000" w:themeColor="text1"/>
        </w:rPr>
        <w:t>There are different types of s</w:t>
      </w:r>
      <w:r w:rsidR="00A076F7" w:rsidRPr="00342507">
        <w:rPr>
          <w:rFonts w:cs="Times New Roman"/>
          <w:color w:val="000000" w:themeColor="text1"/>
        </w:rPr>
        <w:t xml:space="preserve">election bias </w:t>
      </w:r>
      <w:r w:rsidRPr="00342507">
        <w:rPr>
          <w:rFonts w:cs="Times New Roman"/>
          <w:color w:val="000000" w:themeColor="text1"/>
        </w:rPr>
        <w:t xml:space="preserve">such as </w:t>
      </w:r>
      <w:r w:rsidR="00B8473D" w:rsidRPr="00342507">
        <w:rPr>
          <w:rFonts w:cs="Times New Roman"/>
          <w:color w:val="000000" w:themeColor="text1"/>
        </w:rPr>
        <w:t>referral bias, self-selection bias</w:t>
      </w:r>
      <w:r w:rsidR="00201C94" w:rsidRPr="00342507">
        <w:rPr>
          <w:rFonts w:cs="Times New Roman"/>
          <w:color w:val="000000" w:themeColor="text1"/>
        </w:rPr>
        <w:t>,</w:t>
      </w:r>
      <w:r w:rsidR="00B8473D" w:rsidRPr="00342507">
        <w:rPr>
          <w:rFonts w:cs="Times New Roman"/>
          <w:color w:val="000000" w:themeColor="text1"/>
        </w:rPr>
        <w:t xml:space="preserve"> prevalent user bias</w:t>
      </w:r>
      <w:r w:rsidR="00375B6E" w:rsidRPr="00342507">
        <w:rPr>
          <w:rFonts w:cs="Times New Roman"/>
          <w:color w:val="000000" w:themeColor="text1"/>
        </w:rPr>
        <w:t>, and loss to follow-up</w:t>
      </w:r>
      <w:r w:rsidR="00C36020" w:rsidRPr="00342507">
        <w:rPr>
          <w:rFonts w:cs="Times New Roman"/>
          <w:color w:val="000000" w:themeColor="text1"/>
        </w:rPr>
        <w:t xml:space="preserve"> (time-related bias)</w:t>
      </w:r>
      <w:r w:rsidR="00E82AAF" w:rsidRPr="00342507">
        <w:rPr>
          <w:rFonts w:cs="Times New Roman"/>
          <w:color w:val="000000" w:themeColor="text1"/>
        </w:rPr>
        <w:t xml:space="preserve">. </w:t>
      </w:r>
      <w:r w:rsidR="001C0CFC" w:rsidRPr="00342507">
        <w:rPr>
          <w:rFonts w:cs="Times New Roman"/>
          <w:color w:val="000000" w:themeColor="text1"/>
        </w:rPr>
        <w:t xml:space="preserve">Different forms of selection bias may be addressed in either the design (preferred) </w:t>
      </w:r>
      <w:r w:rsidR="00F612F6" w:rsidRPr="00342507">
        <w:rPr>
          <w:rFonts w:cs="Times New Roman"/>
          <w:color w:val="000000" w:themeColor="text1"/>
        </w:rPr>
        <w:t>or</w:t>
      </w:r>
      <w:r w:rsidR="002A4D60" w:rsidRPr="00342507">
        <w:rPr>
          <w:rFonts w:cs="Times New Roman"/>
          <w:color w:val="000000" w:themeColor="text1"/>
        </w:rPr>
        <w:t xml:space="preserve"> </w:t>
      </w:r>
      <w:r w:rsidR="001C0CFC" w:rsidRPr="00342507">
        <w:rPr>
          <w:rFonts w:cs="Times New Roman"/>
          <w:color w:val="000000" w:themeColor="text1"/>
        </w:rPr>
        <w:t>analysis stages.</w:t>
      </w:r>
    </w:p>
    <w:p w14:paraId="01E0A282" w14:textId="3D7D29E8" w:rsidR="0095300E" w:rsidRPr="00342507" w:rsidRDefault="64C238DF" w:rsidP="00342507">
      <w:pPr>
        <w:spacing w:line="360" w:lineRule="auto"/>
        <w:jc w:val="both"/>
        <w:rPr>
          <w:rFonts w:cs="Times New Roman"/>
          <w:color w:val="000000" w:themeColor="text1"/>
        </w:rPr>
      </w:pPr>
      <w:r w:rsidRPr="00342507">
        <w:rPr>
          <w:rFonts w:cs="Times New Roman"/>
          <w:color w:val="000000" w:themeColor="text1"/>
        </w:rPr>
        <w:t xml:space="preserve">A common </w:t>
      </w:r>
      <w:r w:rsidR="3CAFE112" w:rsidRPr="00342507">
        <w:rPr>
          <w:rFonts w:cs="Times New Roman"/>
          <w:color w:val="000000" w:themeColor="text1"/>
        </w:rPr>
        <w:t xml:space="preserve">type of selection </w:t>
      </w:r>
      <w:r w:rsidR="40D80DF7" w:rsidRPr="00342507">
        <w:rPr>
          <w:rFonts w:cs="Times New Roman"/>
          <w:color w:val="000000" w:themeColor="text1"/>
        </w:rPr>
        <w:t>bias is p</w:t>
      </w:r>
      <w:r w:rsidR="09D3F769" w:rsidRPr="00342507">
        <w:rPr>
          <w:rFonts w:cs="Times New Roman"/>
          <w:color w:val="000000" w:themeColor="text1"/>
        </w:rPr>
        <w:t>revalent user bias</w:t>
      </w:r>
      <w:r w:rsidR="3F7357AB" w:rsidRPr="00342507">
        <w:rPr>
          <w:rFonts w:cs="Times New Roman"/>
          <w:color w:val="000000" w:themeColor="text1"/>
        </w:rPr>
        <w:t>,</w:t>
      </w:r>
      <w:r w:rsidR="2C164AA8" w:rsidRPr="00342507">
        <w:rPr>
          <w:rFonts w:cs="Times New Roman"/>
          <w:color w:val="000000" w:themeColor="text1"/>
        </w:rPr>
        <w:t xml:space="preserve"> </w:t>
      </w:r>
      <w:r w:rsidR="6AE18699" w:rsidRPr="00342507">
        <w:rPr>
          <w:rFonts w:cs="Times New Roman"/>
          <w:color w:val="000000" w:themeColor="text1"/>
        </w:rPr>
        <w:t>which</w:t>
      </w:r>
      <w:r w:rsidR="5DAF2180" w:rsidRPr="00342507">
        <w:rPr>
          <w:rFonts w:cs="Times New Roman"/>
          <w:color w:val="000000" w:themeColor="text1"/>
        </w:rPr>
        <w:t xml:space="preserve"> can</w:t>
      </w:r>
      <w:r w:rsidR="09D3F769" w:rsidRPr="00342507">
        <w:rPr>
          <w:rFonts w:cs="Times New Roman"/>
          <w:color w:val="000000" w:themeColor="text1"/>
        </w:rPr>
        <w:t xml:space="preserve"> </w:t>
      </w:r>
      <w:r w:rsidR="1FAFC069" w:rsidRPr="00342507">
        <w:rPr>
          <w:rFonts w:cs="Times New Roman"/>
          <w:color w:val="000000" w:themeColor="text1"/>
        </w:rPr>
        <w:t xml:space="preserve">arise </w:t>
      </w:r>
      <w:r w:rsidR="09D3F769" w:rsidRPr="00342507">
        <w:rPr>
          <w:rFonts w:cs="Times New Roman"/>
          <w:color w:val="000000" w:themeColor="text1"/>
        </w:rPr>
        <w:t xml:space="preserve">when prevalent users of a medicine are included in a </w:t>
      </w:r>
      <w:r w:rsidR="5059183C" w:rsidRPr="00342507">
        <w:rPr>
          <w:rFonts w:cs="Times New Roman"/>
          <w:color w:val="000000" w:themeColor="text1"/>
        </w:rPr>
        <w:t xml:space="preserve">pharmacoepidemiologic </w:t>
      </w:r>
      <w:r w:rsidR="09D3F769" w:rsidRPr="00342507">
        <w:rPr>
          <w:rFonts w:cs="Times New Roman"/>
          <w:color w:val="000000" w:themeColor="text1"/>
        </w:rPr>
        <w:t>study, i.e.</w:t>
      </w:r>
      <w:r w:rsidR="451EF44B" w:rsidRPr="00342507">
        <w:rPr>
          <w:rFonts w:cs="Times New Roman"/>
          <w:color w:val="000000" w:themeColor="text1"/>
        </w:rPr>
        <w:t xml:space="preserve"> </w:t>
      </w:r>
      <w:r w:rsidR="09D3F769" w:rsidRPr="00342507">
        <w:rPr>
          <w:rFonts w:cs="Times New Roman"/>
          <w:color w:val="000000" w:themeColor="text1"/>
        </w:rPr>
        <w:t xml:space="preserve">patients already taking a </w:t>
      </w:r>
      <w:r w:rsidR="09D3F769" w:rsidRPr="00342507">
        <w:rPr>
          <w:rFonts w:cs="Times New Roman"/>
          <w:color w:val="000000" w:themeColor="text1"/>
        </w:rPr>
        <w:lastRenderedPageBreak/>
        <w:t>therapy for some time before study follow-up began</w:t>
      </w:r>
      <w:r w:rsidR="1A41910E" w:rsidRPr="00342507">
        <w:rPr>
          <w:rFonts w:cs="Times New Roman"/>
          <w:color w:val="000000" w:themeColor="text1"/>
        </w:rPr>
        <w:t xml:space="preserve">. </w:t>
      </w:r>
      <w:r w:rsidR="0E6C6243" w:rsidRPr="00342507">
        <w:rPr>
          <w:rFonts w:cs="Times New Roman"/>
          <w:color w:val="000000" w:themeColor="text1"/>
        </w:rPr>
        <w:t>P</w:t>
      </w:r>
      <w:r w:rsidR="09D3F769" w:rsidRPr="00342507">
        <w:rPr>
          <w:rFonts w:cs="Times New Roman"/>
          <w:color w:val="000000" w:themeColor="text1"/>
        </w:rPr>
        <w:t>revalent users are ‘survivors’</w:t>
      </w:r>
      <w:r w:rsidRPr="00342507">
        <w:rPr>
          <w:rFonts w:cs="Times New Roman"/>
          <w:color w:val="000000" w:themeColor="text1"/>
        </w:rPr>
        <w:t xml:space="preserve"> </w:t>
      </w:r>
      <w:r w:rsidR="09D3F769" w:rsidRPr="00342507">
        <w:rPr>
          <w:rFonts w:cs="Times New Roman"/>
          <w:color w:val="000000" w:themeColor="text1"/>
        </w:rPr>
        <w:t xml:space="preserve">of the early period of pharmacotherapy </w:t>
      </w:r>
      <w:r w:rsidR="5473B124" w:rsidRPr="00342507">
        <w:rPr>
          <w:rFonts w:cs="Times New Roman"/>
          <w:color w:val="000000" w:themeColor="text1"/>
        </w:rPr>
        <w:t xml:space="preserve">that </w:t>
      </w:r>
      <w:r w:rsidR="44599418" w:rsidRPr="00342507">
        <w:rPr>
          <w:rFonts w:cs="Times New Roman"/>
          <w:color w:val="000000" w:themeColor="text1"/>
        </w:rPr>
        <w:t>is not captured in the study. This</w:t>
      </w:r>
      <w:r w:rsidRPr="00342507">
        <w:rPr>
          <w:rFonts w:cs="Times New Roman"/>
          <w:color w:val="000000" w:themeColor="text1"/>
        </w:rPr>
        <w:t xml:space="preserve"> </w:t>
      </w:r>
      <w:r w:rsidR="09D3F769" w:rsidRPr="00342507">
        <w:rPr>
          <w:rFonts w:cs="Times New Roman"/>
          <w:color w:val="000000" w:themeColor="text1"/>
        </w:rPr>
        <w:t>can introduce selection bias if the risk varies with time</w:t>
      </w:r>
      <w:r w:rsidRPr="00342507">
        <w:rPr>
          <w:rFonts w:cs="Times New Roman"/>
          <w:color w:val="000000" w:themeColor="text1"/>
        </w:rPr>
        <w:t xml:space="preserve">. </w:t>
      </w:r>
      <w:r w:rsidR="09D3F769" w:rsidRPr="00342507">
        <w:rPr>
          <w:rFonts w:cs="Times New Roman"/>
          <w:color w:val="000000" w:themeColor="text1"/>
        </w:rPr>
        <w:t>For example, subjects who initiated a new medicine, experienced a safety event</w:t>
      </w:r>
      <w:r w:rsidR="7BDD032D" w:rsidRPr="00342507">
        <w:rPr>
          <w:rFonts w:cs="Times New Roman"/>
          <w:color w:val="000000" w:themeColor="text1"/>
        </w:rPr>
        <w:t>,</w:t>
      </w:r>
      <w:r w:rsidR="09D3F769" w:rsidRPr="00342507">
        <w:rPr>
          <w:rFonts w:cs="Times New Roman"/>
          <w:color w:val="000000" w:themeColor="text1"/>
        </w:rPr>
        <w:t xml:space="preserve"> and then discontinued the medicine may not be included in the study, thereby leading to a potential underestimation of the risk among the treated</w:t>
      </w:r>
      <w:r w:rsidRPr="00342507">
        <w:rPr>
          <w:rFonts w:cs="Times New Roman"/>
          <w:color w:val="000000" w:themeColor="text1"/>
        </w:rPr>
        <w:t xml:space="preserve">. </w:t>
      </w:r>
    </w:p>
    <w:p w14:paraId="11D65834" w14:textId="29A9EEA3" w:rsidR="0077614A" w:rsidRPr="00342507" w:rsidRDefault="78581602" w:rsidP="00342507">
      <w:pPr>
        <w:pStyle w:val="Heading3"/>
        <w:numPr>
          <w:ilvl w:val="2"/>
          <w:numId w:val="72"/>
        </w:numPr>
        <w:spacing w:line="360" w:lineRule="auto"/>
        <w:ind w:left="567" w:hanging="578"/>
        <w:rPr>
          <w:b/>
          <w:bCs/>
        </w:rPr>
      </w:pPr>
      <w:bookmarkStart w:id="201" w:name="_Toc164684280"/>
      <w:r w:rsidRPr="00342507">
        <w:rPr>
          <w:b/>
          <w:bCs/>
        </w:rPr>
        <w:t>Information Bias</w:t>
      </w:r>
      <w:bookmarkEnd w:id="201"/>
    </w:p>
    <w:p w14:paraId="372A7A4B" w14:textId="4CD4A9B5" w:rsidR="00A87661" w:rsidRPr="00342507" w:rsidRDefault="76EF1355" w:rsidP="00342507">
      <w:pPr>
        <w:spacing w:line="360" w:lineRule="auto"/>
        <w:jc w:val="both"/>
        <w:rPr>
          <w:rFonts w:cs="Times New Roman"/>
          <w:color w:val="000000" w:themeColor="text1"/>
        </w:rPr>
      </w:pPr>
      <w:r w:rsidRPr="00342507">
        <w:rPr>
          <w:rFonts w:cs="Times New Roman"/>
          <w:color w:val="000000" w:themeColor="text1"/>
        </w:rPr>
        <w:t>Information bias</w:t>
      </w:r>
      <w:r w:rsidR="00C74806" w:rsidRPr="00342507">
        <w:rPr>
          <w:rFonts w:cs="Times New Roman"/>
          <w:color w:val="000000" w:themeColor="text1"/>
        </w:rPr>
        <w:t xml:space="preserve"> </w:t>
      </w:r>
      <w:r w:rsidR="469E9D1F" w:rsidRPr="00342507">
        <w:rPr>
          <w:rFonts w:cs="Times New Roman"/>
          <w:color w:val="000000" w:themeColor="text1"/>
        </w:rPr>
        <w:t xml:space="preserve">arises </w:t>
      </w:r>
      <w:r w:rsidRPr="00342507">
        <w:rPr>
          <w:rFonts w:cs="Times New Roman"/>
          <w:color w:val="000000" w:themeColor="text1"/>
        </w:rPr>
        <w:t>when misclassification of binary or categorical variables or mismeasurement of continuous variables exists</w:t>
      </w:r>
      <w:r w:rsidR="00802BBF" w:rsidRPr="00342507">
        <w:rPr>
          <w:rFonts w:cs="Times New Roman"/>
          <w:color w:val="000000" w:themeColor="text1"/>
        </w:rPr>
        <w:t xml:space="preserve">. </w:t>
      </w:r>
      <w:r w:rsidRPr="00342507">
        <w:rPr>
          <w:rFonts w:cs="Times New Roman"/>
          <w:color w:val="000000" w:themeColor="text1"/>
        </w:rPr>
        <w:t xml:space="preserve">Whereas internal validity should always be </w:t>
      </w:r>
      <w:r w:rsidR="002F7C5B" w:rsidRPr="00342507">
        <w:rPr>
          <w:rFonts w:cs="Times New Roman"/>
          <w:color w:val="000000" w:themeColor="text1"/>
        </w:rPr>
        <w:t>optimized,</w:t>
      </w:r>
      <w:r w:rsidRPr="00342507">
        <w:rPr>
          <w:rFonts w:cs="Times New Roman"/>
          <w:color w:val="000000" w:themeColor="text1"/>
        </w:rPr>
        <w:t xml:space="preserve"> and misclassification of key variables should be minimized to accurately </w:t>
      </w:r>
      <w:r w:rsidR="00580C84" w:rsidRPr="00342507">
        <w:rPr>
          <w:rFonts w:cs="Times New Roman"/>
        </w:rPr>
        <w:t>estimate the effect of exposure on the outcome</w:t>
      </w:r>
      <w:r w:rsidRPr="00342507">
        <w:rPr>
          <w:rFonts w:cs="Times New Roman"/>
          <w:color w:val="000000" w:themeColor="text1"/>
        </w:rPr>
        <w:t>, some</w:t>
      </w:r>
      <w:r w:rsidR="5FA4106C" w:rsidRPr="00342507">
        <w:rPr>
          <w:rFonts w:cs="Times New Roman"/>
          <w:color w:val="000000" w:themeColor="text1"/>
        </w:rPr>
        <w:t xml:space="preserve"> degree of</w:t>
      </w:r>
      <w:r w:rsidRPr="00342507">
        <w:rPr>
          <w:rFonts w:cs="Times New Roman"/>
          <w:color w:val="000000" w:themeColor="text1"/>
        </w:rPr>
        <w:t xml:space="preserve"> misclassification </w:t>
      </w:r>
      <w:r w:rsidR="75C6DF31" w:rsidRPr="00342507">
        <w:rPr>
          <w:rFonts w:cs="Times New Roman"/>
          <w:color w:val="000000" w:themeColor="text1"/>
        </w:rPr>
        <w:t xml:space="preserve">may </w:t>
      </w:r>
      <w:r w:rsidRPr="00342507">
        <w:rPr>
          <w:rFonts w:cs="Times New Roman"/>
          <w:color w:val="000000" w:themeColor="text1"/>
        </w:rPr>
        <w:t xml:space="preserve">be </w:t>
      </w:r>
      <w:r w:rsidR="33F5DD13" w:rsidRPr="00342507">
        <w:rPr>
          <w:rFonts w:cs="Times New Roman"/>
          <w:color w:val="000000" w:themeColor="text1"/>
        </w:rPr>
        <w:t xml:space="preserve">acceptable </w:t>
      </w:r>
      <w:r w:rsidRPr="00342507">
        <w:rPr>
          <w:rFonts w:cs="Times New Roman"/>
          <w:color w:val="000000" w:themeColor="text1"/>
        </w:rPr>
        <w:t>in some studies depending on the study question and regulatory purpose</w:t>
      </w:r>
      <w:r w:rsidR="00AE5782" w:rsidRPr="00342507">
        <w:rPr>
          <w:rFonts w:cs="Times New Roman"/>
          <w:color w:val="000000" w:themeColor="text1"/>
        </w:rPr>
        <w:t xml:space="preserve"> and should be </w:t>
      </w:r>
      <w:r w:rsidR="009C3D1A" w:rsidRPr="00342507">
        <w:rPr>
          <w:rFonts w:cs="Times New Roman"/>
          <w:color w:val="000000" w:themeColor="text1"/>
        </w:rPr>
        <w:t>determined</w:t>
      </w:r>
      <w:r w:rsidR="00AE5782" w:rsidRPr="00342507">
        <w:rPr>
          <w:rFonts w:cs="Times New Roman"/>
          <w:color w:val="000000" w:themeColor="text1"/>
        </w:rPr>
        <w:t xml:space="preserve"> on a </w:t>
      </w:r>
      <w:r w:rsidR="009C3D1A" w:rsidRPr="00342507">
        <w:rPr>
          <w:rFonts w:cs="Times New Roman"/>
          <w:color w:val="000000" w:themeColor="text1"/>
        </w:rPr>
        <w:t>case-by-case</w:t>
      </w:r>
      <w:r w:rsidR="00AE5782" w:rsidRPr="00342507">
        <w:rPr>
          <w:rFonts w:cs="Times New Roman"/>
          <w:color w:val="000000" w:themeColor="text1"/>
        </w:rPr>
        <w:t xml:space="preserve"> basis</w:t>
      </w:r>
      <w:r w:rsidR="00802BBF" w:rsidRPr="00342507">
        <w:rPr>
          <w:rFonts w:cs="Times New Roman"/>
          <w:color w:val="000000" w:themeColor="text1"/>
        </w:rPr>
        <w:t>.</w:t>
      </w:r>
      <w:r w:rsidR="00AE5782" w:rsidRPr="00342507">
        <w:rPr>
          <w:rFonts w:cs="Times New Roman"/>
          <w:color w:val="000000" w:themeColor="text1"/>
        </w:rPr>
        <w:t xml:space="preserve"> </w:t>
      </w:r>
      <w:r w:rsidR="00367429" w:rsidRPr="00342507">
        <w:rPr>
          <w:rFonts w:cs="Times New Roman"/>
          <w:color w:val="000000" w:themeColor="text1"/>
        </w:rPr>
        <w:t xml:space="preserve">Overall, the extent of </w:t>
      </w:r>
      <w:r w:rsidR="004C4AF1" w:rsidRPr="00342507">
        <w:rPr>
          <w:rFonts w:cs="Times New Roman"/>
          <w:color w:val="000000" w:themeColor="text1"/>
        </w:rPr>
        <w:t xml:space="preserve">variable </w:t>
      </w:r>
      <w:r w:rsidR="00367429" w:rsidRPr="00342507">
        <w:rPr>
          <w:rFonts w:cs="Times New Roman"/>
          <w:color w:val="000000" w:themeColor="text1"/>
        </w:rPr>
        <w:t xml:space="preserve">validation </w:t>
      </w:r>
      <w:r w:rsidR="008610FD" w:rsidRPr="00342507">
        <w:rPr>
          <w:rFonts w:cs="Times New Roman"/>
          <w:color w:val="000000" w:themeColor="text1"/>
        </w:rPr>
        <w:t>(</w:t>
      </w:r>
      <w:r w:rsidR="00EF7B28" w:rsidRPr="00342507">
        <w:rPr>
          <w:rFonts w:cs="Times New Roman"/>
          <w:color w:val="000000" w:themeColor="text1"/>
        </w:rPr>
        <w:t>see</w:t>
      </w:r>
      <w:r w:rsidR="00860C44" w:rsidRPr="00342507">
        <w:rPr>
          <w:rFonts w:cs="Times New Roman"/>
          <w:color w:val="000000" w:themeColor="text1"/>
        </w:rPr>
        <w:t xml:space="preserve"> </w:t>
      </w:r>
      <w:r w:rsidR="008610FD" w:rsidRPr="00342507">
        <w:rPr>
          <w:rFonts w:cs="Times New Roman"/>
          <w:color w:val="000000" w:themeColor="text1"/>
          <w:u w:val="single"/>
        </w:rPr>
        <w:fldChar w:fldCharType="begin"/>
      </w:r>
      <w:r w:rsidR="008610FD" w:rsidRPr="00342507">
        <w:rPr>
          <w:rFonts w:cs="Times New Roman"/>
          <w:color w:val="000000" w:themeColor="text1"/>
          <w:u w:val="single"/>
        </w:rPr>
        <w:instrText xml:space="preserve"> REF _Ref137674085 \h </w:instrText>
      </w:r>
      <w:r w:rsidR="00391D4D" w:rsidRPr="00342507">
        <w:rPr>
          <w:rFonts w:cs="Times New Roman"/>
          <w:color w:val="000000" w:themeColor="text1"/>
          <w:u w:val="single"/>
        </w:rPr>
        <w:instrText xml:space="preserve"> \* MERGEFORMAT </w:instrText>
      </w:r>
      <w:r w:rsidR="008610FD" w:rsidRPr="00342507">
        <w:rPr>
          <w:rFonts w:cs="Times New Roman"/>
          <w:color w:val="000000" w:themeColor="text1"/>
          <w:u w:val="single"/>
        </w:rPr>
      </w:r>
      <w:r w:rsidR="008610FD" w:rsidRPr="00342507">
        <w:rPr>
          <w:rFonts w:cs="Times New Roman"/>
          <w:color w:val="000000" w:themeColor="text1"/>
          <w:u w:val="single"/>
        </w:rPr>
        <w:fldChar w:fldCharType="separate"/>
      </w:r>
      <w:r w:rsidR="00F2015E" w:rsidRPr="00F2015E">
        <w:rPr>
          <w:rFonts w:cs="Times New Roman"/>
          <w:u w:val="single"/>
        </w:rPr>
        <w:t>Validation</w:t>
      </w:r>
      <w:r w:rsidR="008610FD" w:rsidRPr="00342507">
        <w:rPr>
          <w:rFonts w:cs="Times New Roman"/>
          <w:color w:val="000000" w:themeColor="text1"/>
          <w:u w:val="single"/>
        </w:rPr>
        <w:fldChar w:fldCharType="end"/>
      </w:r>
      <w:r w:rsidR="008610FD" w:rsidRPr="00342507">
        <w:rPr>
          <w:rFonts w:cs="Times New Roman"/>
          <w:color w:val="000000" w:themeColor="text1"/>
        </w:rPr>
        <w:t>)</w:t>
      </w:r>
      <w:r w:rsidR="003D11F0" w:rsidRPr="00342507">
        <w:rPr>
          <w:rFonts w:cs="Times New Roman"/>
          <w:color w:val="000000" w:themeColor="text1"/>
        </w:rPr>
        <w:t xml:space="preserve"> </w:t>
      </w:r>
      <w:r w:rsidR="00367429" w:rsidRPr="00342507">
        <w:rPr>
          <w:rFonts w:cs="Times New Roman"/>
          <w:color w:val="000000" w:themeColor="text1"/>
        </w:rPr>
        <w:t xml:space="preserve">should be determined by the necessary level of certainty and the implication of potential misclassification on study inference. </w:t>
      </w:r>
      <w:r w:rsidR="00C6421E" w:rsidRPr="00342507">
        <w:rPr>
          <w:rFonts w:cs="Times New Roman"/>
          <w:color w:val="000000" w:themeColor="text1"/>
        </w:rPr>
        <w:t xml:space="preserve">As discussed </w:t>
      </w:r>
      <w:r w:rsidR="00357C5F" w:rsidRPr="00342507">
        <w:rPr>
          <w:rFonts w:cs="Times New Roman"/>
          <w:color w:val="000000" w:themeColor="text1"/>
        </w:rPr>
        <w:t xml:space="preserve">in </w:t>
      </w:r>
      <w:hyperlink w:anchor="_Framework_for_Generating" w:history="1">
        <w:r w:rsidR="009968AE" w:rsidRPr="00342507">
          <w:rPr>
            <w:rStyle w:val="Hyperlink"/>
            <w:rFonts w:cs="Times New Roman"/>
          </w:rPr>
          <w:t>S</w:t>
        </w:r>
        <w:r w:rsidR="0088459B" w:rsidRPr="00342507">
          <w:rPr>
            <w:rStyle w:val="Hyperlink"/>
            <w:rFonts w:cs="Times New Roman"/>
          </w:rPr>
          <w:t>ection 3</w:t>
        </w:r>
      </w:hyperlink>
      <w:r w:rsidR="002A28CA" w:rsidRPr="00342507">
        <w:rPr>
          <w:rFonts w:cs="Times New Roman"/>
          <w:color w:val="000000" w:themeColor="text1"/>
        </w:rPr>
        <w:t>,</w:t>
      </w:r>
      <w:r w:rsidR="0088459B" w:rsidRPr="00342507">
        <w:rPr>
          <w:rFonts w:cs="Times New Roman"/>
          <w:color w:val="000000" w:themeColor="text1"/>
        </w:rPr>
        <w:t xml:space="preserve"> </w:t>
      </w:r>
      <w:r w:rsidR="00F02066" w:rsidRPr="00342507">
        <w:rPr>
          <w:rFonts w:cs="Times New Roman"/>
          <w:color w:val="000000" w:themeColor="text1"/>
        </w:rPr>
        <w:t xml:space="preserve">a plan to </w:t>
      </w:r>
      <w:r w:rsidR="00631D09" w:rsidRPr="00342507">
        <w:rPr>
          <w:rFonts w:cs="Times New Roman"/>
          <w:color w:val="000000" w:themeColor="text1"/>
        </w:rPr>
        <w:t xml:space="preserve">use </w:t>
      </w:r>
      <w:r w:rsidR="00631D09" w:rsidRPr="00342507">
        <w:rPr>
          <w:rFonts w:cs="Times New Roman"/>
          <w:b/>
          <w:bCs/>
          <w:i/>
          <w:iCs/>
          <w:color w:val="000000" w:themeColor="text1"/>
        </w:rPr>
        <w:t xml:space="preserve">quantitative bias </w:t>
      </w:r>
      <w:r w:rsidR="00594D4A" w:rsidRPr="00342507">
        <w:rPr>
          <w:rFonts w:cs="Times New Roman"/>
          <w:b/>
          <w:bCs/>
          <w:i/>
          <w:iCs/>
          <w:color w:val="000000" w:themeColor="text1"/>
        </w:rPr>
        <w:t>analysis</w:t>
      </w:r>
      <w:r w:rsidR="00594D4A" w:rsidRPr="00342507">
        <w:rPr>
          <w:rFonts w:cs="Times New Roman"/>
          <w:color w:val="000000" w:themeColor="text1"/>
        </w:rPr>
        <w:t xml:space="preserve"> may</w:t>
      </w:r>
      <w:r w:rsidR="009814CB" w:rsidRPr="00342507">
        <w:rPr>
          <w:rFonts w:cs="Times New Roman"/>
          <w:color w:val="000000" w:themeColor="text1"/>
        </w:rPr>
        <w:t xml:space="preserve"> be </w:t>
      </w:r>
      <w:r w:rsidR="00631D09" w:rsidRPr="00342507">
        <w:rPr>
          <w:rFonts w:cs="Times New Roman"/>
          <w:color w:val="000000" w:themeColor="text1"/>
        </w:rPr>
        <w:t xml:space="preserve">useful </w:t>
      </w:r>
      <w:r w:rsidR="00F02066" w:rsidRPr="00342507">
        <w:rPr>
          <w:rFonts w:cs="Times New Roman"/>
          <w:color w:val="000000" w:themeColor="text1"/>
        </w:rPr>
        <w:t xml:space="preserve">when evaluating </w:t>
      </w:r>
      <w:r w:rsidR="00892AE3" w:rsidRPr="00342507">
        <w:rPr>
          <w:rFonts w:cs="Times New Roman"/>
          <w:color w:val="000000" w:themeColor="text1"/>
        </w:rPr>
        <w:t>the</w:t>
      </w:r>
      <w:r w:rsidR="00111D9E" w:rsidRPr="00342507">
        <w:rPr>
          <w:rFonts w:cs="Times New Roman"/>
          <w:color w:val="000000" w:themeColor="text1"/>
        </w:rPr>
        <w:t xml:space="preserve"> direction and magnitude of </w:t>
      </w:r>
      <w:r w:rsidR="00A220FE" w:rsidRPr="00342507">
        <w:rPr>
          <w:rFonts w:cs="Times New Roman"/>
          <w:color w:val="000000" w:themeColor="text1"/>
        </w:rPr>
        <w:t>biases</w:t>
      </w:r>
      <w:r w:rsidR="00A87661" w:rsidRPr="00342507">
        <w:rPr>
          <w:rFonts w:cs="Times New Roman"/>
          <w:color w:val="000000" w:themeColor="text1"/>
        </w:rPr>
        <w:t xml:space="preserve"> to inform strategies for bias mitigation</w:t>
      </w:r>
      <w:r w:rsidR="00111D9E" w:rsidRPr="00342507">
        <w:rPr>
          <w:rFonts w:cs="Times New Roman"/>
          <w:color w:val="000000" w:themeColor="text1"/>
        </w:rPr>
        <w:t xml:space="preserve">, and how </w:t>
      </w:r>
      <w:r w:rsidR="00A87661" w:rsidRPr="00342507">
        <w:rPr>
          <w:rFonts w:cs="Times New Roman"/>
          <w:color w:val="000000" w:themeColor="text1"/>
        </w:rPr>
        <w:t>the study biases</w:t>
      </w:r>
      <w:r w:rsidR="00111D9E" w:rsidRPr="00342507">
        <w:rPr>
          <w:rFonts w:cs="Times New Roman"/>
          <w:color w:val="000000" w:themeColor="text1"/>
        </w:rPr>
        <w:t xml:space="preserve"> </w:t>
      </w:r>
      <w:r w:rsidR="00892AE3" w:rsidRPr="00342507">
        <w:rPr>
          <w:rFonts w:cs="Times New Roman"/>
          <w:color w:val="000000" w:themeColor="text1"/>
        </w:rPr>
        <w:t xml:space="preserve">may </w:t>
      </w:r>
      <w:r w:rsidR="00111D9E" w:rsidRPr="00342507">
        <w:rPr>
          <w:rFonts w:cs="Times New Roman"/>
          <w:color w:val="000000" w:themeColor="text1"/>
        </w:rPr>
        <w:t>influence</w:t>
      </w:r>
      <w:r w:rsidR="00892AE3" w:rsidRPr="00342507">
        <w:rPr>
          <w:rFonts w:cs="Times New Roman"/>
          <w:color w:val="000000" w:themeColor="text1"/>
        </w:rPr>
        <w:t xml:space="preserve"> the interpretation of the stud</w:t>
      </w:r>
      <w:r w:rsidR="00A87661" w:rsidRPr="00342507">
        <w:rPr>
          <w:rFonts w:cs="Times New Roman"/>
          <w:color w:val="000000" w:themeColor="text1"/>
        </w:rPr>
        <w:t>y</w:t>
      </w:r>
      <w:r w:rsidR="00F02066" w:rsidRPr="00342507">
        <w:rPr>
          <w:rFonts w:cs="Times New Roman"/>
          <w:color w:val="000000" w:themeColor="text1"/>
        </w:rPr>
        <w:t xml:space="preserve"> (</w:t>
      </w:r>
      <w:r w:rsidR="0065601D" w:rsidRPr="00342507">
        <w:rPr>
          <w:rFonts w:cs="Times New Roman"/>
          <w:color w:val="000000" w:themeColor="text1"/>
        </w:rPr>
        <w:t>s</w:t>
      </w:r>
      <w:r w:rsidR="00F02066" w:rsidRPr="00342507">
        <w:rPr>
          <w:rFonts w:cs="Times New Roman"/>
          <w:color w:val="000000" w:themeColor="text1"/>
        </w:rPr>
        <w:t xml:space="preserve">ee </w:t>
      </w:r>
      <w:r w:rsidR="001B0BE0" w:rsidRPr="00342507">
        <w:rPr>
          <w:rFonts w:cs="Times New Roman"/>
          <w:color w:val="000000" w:themeColor="text1"/>
          <w:u w:val="single"/>
        </w:rPr>
        <w:fldChar w:fldCharType="begin"/>
      </w:r>
      <w:r w:rsidR="001B0BE0" w:rsidRPr="00342507">
        <w:rPr>
          <w:rFonts w:cs="Times New Roman"/>
          <w:color w:val="000000" w:themeColor="text1"/>
          <w:u w:val="single"/>
        </w:rPr>
        <w:instrText xml:space="preserve"> REF _Ref137674663 \h </w:instrText>
      </w:r>
      <w:r w:rsidR="0065601D" w:rsidRPr="00342507">
        <w:rPr>
          <w:rFonts w:cs="Times New Roman"/>
          <w:color w:val="000000" w:themeColor="text1"/>
          <w:u w:val="single"/>
        </w:rPr>
        <w:instrText xml:space="preserve"> \* MERGEFORMAT </w:instrText>
      </w:r>
      <w:r w:rsidR="001B0BE0" w:rsidRPr="00342507">
        <w:rPr>
          <w:rFonts w:cs="Times New Roman"/>
          <w:color w:val="000000" w:themeColor="text1"/>
          <w:u w:val="single"/>
        </w:rPr>
      </w:r>
      <w:r w:rsidR="001B0BE0" w:rsidRPr="00342507">
        <w:rPr>
          <w:rFonts w:cs="Times New Roman"/>
          <w:color w:val="000000" w:themeColor="text1"/>
          <w:u w:val="single"/>
        </w:rPr>
        <w:fldChar w:fldCharType="separate"/>
      </w:r>
      <w:r w:rsidR="00F2015E" w:rsidRPr="00F2015E">
        <w:rPr>
          <w:rFonts w:cs="Times New Roman"/>
          <w:u w:val="single"/>
        </w:rPr>
        <w:t>Analysis</w:t>
      </w:r>
      <w:r w:rsidR="001B0BE0" w:rsidRPr="00342507">
        <w:rPr>
          <w:rFonts w:cs="Times New Roman"/>
          <w:color w:val="000000" w:themeColor="text1"/>
          <w:u w:val="single"/>
        </w:rPr>
        <w:fldChar w:fldCharType="end"/>
      </w:r>
      <w:r w:rsidR="00F02066" w:rsidRPr="00342507">
        <w:rPr>
          <w:rFonts w:cs="Times New Roman"/>
          <w:color w:val="000000" w:themeColor="text1"/>
        </w:rPr>
        <w:t>)</w:t>
      </w:r>
      <w:r w:rsidR="00A87661" w:rsidRPr="00342507">
        <w:rPr>
          <w:rFonts w:cs="Times New Roman"/>
          <w:color w:val="000000" w:themeColor="text1"/>
        </w:rPr>
        <w:t>.</w:t>
      </w:r>
    </w:p>
    <w:p w14:paraId="3B938749" w14:textId="0585F14F" w:rsidR="00E44244" w:rsidRPr="00342507" w:rsidRDefault="20497BD8" w:rsidP="00342507">
      <w:pPr>
        <w:pStyle w:val="Heading3"/>
        <w:numPr>
          <w:ilvl w:val="2"/>
          <w:numId w:val="72"/>
        </w:numPr>
        <w:spacing w:line="360" w:lineRule="auto"/>
        <w:ind w:left="567" w:hanging="578"/>
        <w:rPr>
          <w:b/>
          <w:bCs/>
        </w:rPr>
      </w:pPr>
      <w:bookmarkStart w:id="202" w:name="_Toc164684281"/>
      <w:r w:rsidRPr="00342507">
        <w:rPr>
          <w:b/>
          <w:bCs/>
        </w:rPr>
        <w:t xml:space="preserve">Immortal </w:t>
      </w:r>
      <w:r w:rsidR="289938BA" w:rsidRPr="00342507">
        <w:rPr>
          <w:b/>
          <w:bCs/>
        </w:rPr>
        <w:t xml:space="preserve">Time </w:t>
      </w:r>
      <w:r w:rsidR="36CD2851" w:rsidRPr="00342507">
        <w:rPr>
          <w:b/>
          <w:bCs/>
        </w:rPr>
        <w:t>Bias</w:t>
      </w:r>
      <w:bookmarkEnd w:id="202"/>
    </w:p>
    <w:p w14:paraId="7431888B" w14:textId="0EC4A87D" w:rsidR="00B379B3" w:rsidRPr="00342507" w:rsidRDefault="008439BD" w:rsidP="00342507">
      <w:pPr>
        <w:spacing w:line="360" w:lineRule="auto"/>
        <w:jc w:val="both"/>
        <w:rPr>
          <w:rFonts w:cs="Times New Roman"/>
          <w:color w:val="000000" w:themeColor="text1"/>
        </w:rPr>
      </w:pPr>
      <w:r w:rsidRPr="00342507">
        <w:rPr>
          <w:rFonts w:cs="Times New Roman"/>
          <w:color w:val="000000" w:themeColor="text1"/>
        </w:rPr>
        <w:t xml:space="preserve">Immortal time bias refers to a period of cohort follow-up time during which </w:t>
      </w:r>
      <w:r w:rsidR="005928E3" w:rsidRPr="00342507">
        <w:rPr>
          <w:rFonts w:cs="Times New Roman"/>
          <w:color w:val="000000" w:themeColor="text1"/>
        </w:rPr>
        <w:t>an outcome of interest</w:t>
      </w:r>
      <w:r w:rsidRPr="00342507">
        <w:rPr>
          <w:rFonts w:cs="Times New Roman"/>
          <w:color w:val="000000" w:themeColor="text1"/>
        </w:rPr>
        <w:t xml:space="preserve"> cannot occur</w:t>
      </w:r>
      <w:r w:rsidR="008B776B" w:rsidRPr="00342507">
        <w:rPr>
          <w:rFonts w:cs="Times New Roman"/>
          <w:color w:val="000000" w:themeColor="text1"/>
        </w:rPr>
        <w:t>.</w:t>
      </w:r>
      <w:r w:rsidRPr="00342507">
        <w:rPr>
          <w:rFonts w:cs="Times New Roman"/>
          <w:color w:val="000000" w:themeColor="text1"/>
        </w:rPr>
        <w:t xml:space="preserve"> </w:t>
      </w:r>
      <w:r w:rsidR="000767FA" w:rsidRPr="00342507">
        <w:rPr>
          <w:rFonts w:cs="Times New Roman"/>
          <w:color w:val="000000" w:themeColor="text1"/>
        </w:rPr>
        <w:t xml:space="preserve">Selection of an appropriate index date is essential to </w:t>
      </w:r>
      <w:r w:rsidR="00506897" w:rsidRPr="00342507">
        <w:rPr>
          <w:rFonts w:cs="Times New Roman"/>
          <w:color w:val="000000" w:themeColor="text1"/>
        </w:rPr>
        <w:t>avoid t</w:t>
      </w:r>
      <w:r w:rsidR="00F24A43" w:rsidRPr="00342507">
        <w:rPr>
          <w:rFonts w:cs="Times New Roman"/>
          <w:color w:val="000000" w:themeColor="text1"/>
        </w:rPr>
        <w:t>he risk of i</w:t>
      </w:r>
      <w:r w:rsidR="00301B16" w:rsidRPr="00342507">
        <w:rPr>
          <w:rFonts w:cs="Times New Roman"/>
          <w:color w:val="000000" w:themeColor="text1"/>
        </w:rPr>
        <w:t>mmortal time bias and other time-related biases</w:t>
      </w:r>
      <w:r w:rsidR="00506897" w:rsidRPr="00342507">
        <w:rPr>
          <w:rFonts w:cs="Times New Roman"/>
          <w:color w:val="000000" w:themeColor="text1"/>
        </w:rPr>
        <w:t xml:space="preserve">. This risk may </w:t>
      </w:r>
      <w:r w:rsidR="00301B16" w:rsidRPr="00342507">
        <w:rPr>
          <w:rFonts w:cs="Times New Roman"/>
          <w:color w:val="000000" w:themeColor="text1"/>
        </w:rPr>
        <w:t xml:space="preserve">be </w:t>
      </w:r>
      <w:r w:rsidR="00F24A43" w:rsidRPr="00342507">
        <w:rPr>
          <w:rFonts w:cs="Times New Roman"/>
          <w:color w:val="000000" w:themeColor="text1"/>
        </w:rPr>
        <w:t xml:space="preserve">mitigated by </w:t>
      </w:r>
      <w:r w:rsidR="00764657" w:rsidRPr="00342507">
        <w:rPr>
          <w:rFonts w:cs="Times New Roman"/>
          <w:color w:val="000000" w:themeColor="text1"/>
        </w:rPr>
        <w:t xml:space="preserve">design frameworks </w:t>
      </w:r>
      <w:r w:rsidR="007A10CB" w:rsidRPr="00342507">
        <w:rPr>
          <w:rFonts w:cs="Times New Roman"/>
          <w:color w:val="000000" w:themeColor="text1"/>
        </w:rPr>
        <w:t>(see</w:t>
      </w:r>
      <w:r w:rsidR="008F6D1F" w:rsidRPr="00342507">
        <w:rPr>
          <w:rFonts w:cs="Times New Roman"/>
          <w:color w:val="000000" w:themeColor="text1"/>
        </w:rPr>
        <w:t xml:space="preserve"> </w:t>
      </w:r>
      <w:r w:rsidR="001B0BE0" w:rsidRPr="00342507">
        <w:rPr>
          <w:rFonts w:cs="Times New Roman"/>
          <w:color w:val="000000" w:themeColor="text1"/>
          <w:u w:val="single"/>
        </w:rPr>
        <w:fldChar w:fldCharType="begin"/>
      </w:r>
      <w:r w:rsidR="001B0BE0" w:rsidRPr="00342507">
        <w:rPr>
          <w:rFonts w:cs="Times New Roman"/>
          <w:color w:val="000000" w:themeColor="text1"/>
          <w:u w:val="single"/>
        </w:rPr>
        <w:instrText xml:space="preserve"> REF _Ref137674711 \h </w:instrText>
      </w:r>
      <w:r w:rsidR="0065601D" w:rsidRPr="00342507">
        <w:rPr>
          <w:rFonts w:cs="Times New Roman"/>
          <w:color w:val="000000" w:themeColor="text1"/>
          <w:u w:val="single"/>
        </w:rPr>
        <w:instrText xml:space="preserve"> \* MERGEFORMAT </w:instrText>
      </w:r>
      <w:r w:rsidR="001B0BE0" w:rsidRPr="00342507">
        <w:rPr>
          <w:rFonts w:cs="Times New Roman"/>
          <w:color w:val="000000" w:themeColor="text1"/>
          <w:u w:val="single"/>
        </w:rPr>
      </w:r>
      <w:r w:rsidR="001B0BE0" w:rsidRPr="00342507">
        <w:rPr>
          <w:rFonts w:cs="Times New Roman"/>
          <w:color w:val="000000" w:themeColor="text1"/>
          <w:u w:val="single"/>
        </w:rPr>
        <w:fldChar w:fldCharType="separate"/>
      </w:r>
      <w:r w:rsidR="00F2015E" w:rsidRPr="00F2015E">
        <w:rPr>
          <w:rFonts w:cs="Times New Roman"/>
          <w:u w:val="single"/>
        </w:rPr>
        <w:t>Research Question</w:t>
      </w:r>
      <w:r w:rsidR="001B0BE0" w:rsidRPr="00342507">
        <w:rPr>
          <w:rFonts w:cs="Times New Roman"/>
          <w:color w:val="000000" w:themeColor="text1"/>
          <w:u w:val="single"/>
        </w:rPr>
        <w:fldChar w:fldCharType="end"/>
      </w:r>
      <w:r w:rsidR="008F6D1F" w:rsidRPr="00342507">
        <w:rPr>
          <w:rFonts w:cs="Times New Roman"/>
          <w:color w:val="000000" w:themeColor="text1"/>
        </w:rPr>
        <w:t>)</w:t>
      </w:r>
      <w:r w:rsidR="00301B16" w:rsidRPr="00342507">
        <w:rPr>
          <w:rFonts w:cs="Times New Roman"/>
          <w:color w:val="000000" w:themeColor="text1"/>
        </w:rPr>
        <w:t>, as this approach aligns assessment of eligibility and baseline information with start of follow-up</w:t>
      </w:r>
      <w:r w:rsidR="00225EDC" w:rsidRPr="00342507">
        <w:rPr>
          <w:rFonts w:cs="Times New Roman"/>
          <w:color w:val="000000" w:themeColor="text1"/>
        </w:rPr>
        <w:t xml:space="preserve"> </w:t>
      </w:r>
      <w:r w:rsidR="008F7FBF" w:rsidRPr="00342507">
        <w:rPr>
          <w:rFonts w:cs="Times New Roman"/>
          <w:color w:val="000000" w:themeColor="text1"/>
        </w:rPr>
        <w:t>[</w:t>
      </w:r>
      <w:r w:rsidR="00566450" w:rsidRPr="00342507">
        <w:rPr>
          <w:rFonts w:cs="Times New Roman"/>
          <w:color w:val="000000" w:themeColor="text1"/>
        </w:rPr>
        <w:t>4</w:t>
      </w:r>
      <w:r w:rsidR="008F7FBF" w:rsidRPr="00342507">
        <w:rPr>
          <w:rFonts w:cs="Times New Roman"/>
          <w:color w:val="000000" w:themeColor="text1"/>
        </w:rPr>
        <w:t>]</w:t>
      </w:r>
      <w:r w:rsidR="00301B16" w:rsidRPr="00342507">
        <w:rPr>
          <w:rFonts w:cs="Times New Roman"/>
          <w:color w:val="000000" w:themeColor="text1"/>
        </w:rPr>
        <w:t>.</w:t>
      </w:r>
    </w:p>
    <w:p w14:paraId="35B1039C" w14:textId="0CB61570" w:rsidR="001268C4" w:rsidRPr="00342507" w:rsidRDefault="4DD91F25" w:rsidP="00342507">
      <w:pPr>
        <w:pStyle w:val="Heading3"/>
        <w:numPr>
          <w:ilvl w:val="2"/>
          <w:numId w:val="72"/>
        </w:numPr>
        <w:spacing w:line="360" w:lineRule="auto"/>
        <w:ind w:left="567" w:hanging="578"/>
        <w:rPr>
          <w:b/>
          <w:bCs/>
        </w:rPr>
      </w:pPr>
      <w:bookmarkStart w:id="203" w:name="_Toc961365847"/>
      <w:bookmarkStart w:id="204" w:name="_Toc164684282"/>
      <w:r w:rsidRPr="00342507">
        <w:rPr>
          <w:b/>
          <w:bCs/>
        </w:rPr>
        <w:t>Confounding</w:t>
      </w:r>
      <w:bookmarkEnd w:id="203"/>
      <w:bookmarkEnd w:id="204"/>
    </w:p>
    <w:p w14:paraId="7FACABAF" w14:textId="58E3E885" w:rsidR="008116EB" w:rsidRPr="00342507" w:rsidRDefault="11CC5666" w:rsidP="00342507">
      <w:pPr>
        <w:spacing w:line="360" w:lineRule="auto"/>
        <w:jc w:val="both"/>
        <w:rPr>
          <w:rFonts w:cs="Times New Roman"/>
          <w:color w:val="000000" w:themeColor="text1"/>
        </w:rPr>
      </w:pPr>
      <w:r w:rsidRPr="00342507">
        <w:rPr>
          <w:rFonts w:cs="Times New Roman"/>
          <w:color w:val="000000" w:themeColor="text1"/>
        </w:rPr>
        <w:t xml:space="preserve">Researchers are typically unable to capture </w:t>
      </w:r>
      <w:r w:rsidR="4B929356" w:rsidRPr="00342507">
        <w:rPr>
          <w:rFonts w:cs="Times New Roman"/>
          <w:color w:val="000000" w:themeColor="text1"/>
        </w:rPr>
        <w:t xml:space="preserve">all potential confounders </w:t>
      </w:r>
      <w:r w:rsidRPr="00342507">
        <w:rPr>
          <w:rFonts w:cs="Times New Roman"/>
          <w:color w:val="000000" w:themeColor="text1"/>
        </w:rPr>
        <w:t>that are relevant to a research question, introducing</w:t>
      </w:r>
      <w:r w:rsidR="1A3F4F65" w:rsidRPr="00342507">
        <w:rPr>
          <w:rFonts w:cs="Times New Roman"/>
          <w:color w:val="000000" w:themeColor="text1"/>
        </w:rPr>
        <w:t xml:space="preserve"> the potential </w:t>
      </w:r>
      <w:r w:rsidR="46D3D390" w:rsidRPr="00342507">
        <w:rPr>
          <w:rFonts w:cs="Times New Roman"/>
          <w:color w:val="000000" w:themeColor="text1"/>
        </w:rPr>
        <w:t>for unmeasured</w:t>
      </w:r>
      <w:r w:rsidR="102E67BC" w:rsidRPr="00342507">
        <w:rPr>
          <w:rFonts w:cs="Times New Roman"/>
          <w:color w:val="000000" w:themeColor="text1"/>
        </w:rPr>
        <w:t xml:space="preserve"> or </w:t>
      </w:r>
      <w:r w:rsidR="0AA7CC66" w:rsidRPr="00342507">
        <w:rPr>
          <w:rFonts w:cs="Times New Roman"/>
          <w:color w:val="000000" w:themeColor="text1"/>
        </w:rPr>
        <w:t xml:space="preserve">residual </w:t>
      </w:r>
      <w:r w:rsidR="430C8790" w:rsidRPr="00342507">
        <w:rPr>
          <w:rFonts w:cs="Times New Roman"/>
          <w:color w:val="000000" w:themeColor="text1"/>
        </w:rPr>
        <w:t>confounding</w:t>
      </w:r>
      <w:r w:rsidR="6500309B" w:rsidRPr="00342507">
        <w:rPr>
          <w:rFonts w:cs="Times New Roman"/>
          <w:color w:val="000000" w:themeColor="text1"/>
        </w:rPr>
        <w:t xml:space="preserve">. </w:t>
      </w:r>
      <w:r w:rsidR="00161EAF" w:rsidRPr="00342507">
        <w:rPr>
          <w:rFonts w:cs="Times New Roman"/>
          <w:color w:val="000000" w:themeColor="text1"/>
        </w:rPr>
        <w:t xml:space="preserve">In pharmacoepidemiology, commonly considered confounding factors include demographics, indication for treatment, disease severity, </w:t>
      </w:r>
      <w:r w:rsidR="009B2FAC" w:rsidRPr="00342507">
        <w:rPr>
          <w:rFonts w:cs="Times New Roman"/>
          <w:color w:val="000000" w:themeColor="text1"/>
        </w:rPr>
        <w:t>previous medication use</w:t>
      </w:r>
      <w:r w:rsidR="00646F28" w:rsidRPr="00342507">
        <w:rPr>
          <w:rFonts w:cs="Times New Roman"/>
          <w:color w:val="000000" w:themeColor="text1"/>
        </w:rPr>
        <w:t>,</w:t>
      </w:r>
      <w:r w:rsidR="009B2FAC" w:rsidRPr="00342507">
        <w:rPr>
          <w:rFonts w:cs="Times New Roman"/>
          <w:color w:val="000000" w:themeColor="text1"/>
        </w:rPr>
        <w:t xml:space="preserve"> </w:t>
      </w:r>
      <w:r w:rsidR="00643C91" w:rsidRPr="00342507">
        <w:rPr>
          <w:rFonts w:cs="Times New Roman"/>
          <w:color w:val="000000" w:themeColor="text1"/>
        </w:rPr>
        <w:t>and</w:t>
      </w:r>
      <w:r w:rsidR="009B2FAC" w:rsidRPr="00342507">
        <w:rPr>
          <w:rFonts w:cs="Times New Roman"/>
          <w:color w:val="000000" w:themeColor="text1"/>
        </w:rPr>
        <w:t xml:space="preserve"> </w:t>
      </w:r>
      <w:r w:rsidR="00161EAF" w:rsidRPr="00342507">
        <w:rPr>
          <w:rFonts w:cs="Times New Roman"/>
          <w:color w:val="000000" w:themeColor="text1"/>
        </w:rPr>
        <w:t>comedications, comorbidities, prognostic characteristics,</w:t>
      </w:r>
      <w:r w:rsidR="00565142" w:rsidRPr="00342507">
        <w:rPr>
          <w:rFonts w:cs="Times New Roman"/>
          <w:color w:val="000000" w:themeColor="text1"/>
        </w:rPr>
        <w:t xml:space="preserve"> </w:t>
      </w:r>
      <w:r w:rsidR="00C04407" w:rsidRPr="00342507">
        <w:rPr>
          <w:rFonts w:cs="Times New Roman"/>
          <w:color w:val="000000" w:themeColor="text1"/>
        </w:rPr>
        <w:t>frailty</w:t>
      </w:r>
      <w:r w:rsidR="00565142" w:rsidRPr="00342507">
        <w:rPr>
          <w:rFonts w:cs="Times New Roman"/>
          <w:color w:val="000000" w:themeColor="text1"/>
        </w:rPr>
        <w:t>,</w:t>
      </w:r>
      <w:r w:rsidR="00161EAF" w:rsidRPr="00342507">
        <w:rPr>
          <w:rFonts w:cs="Times New Roman"/>
          <w:color w:val="000000" w:themeColor="text1"/>
        </w:rPr>
        <w:t xml:space="preserve"> and others, depending on the study question. </w:t>
      </w:r>
      <w:r w:rsidR="00080593" w:rsidRPr="00342507">
        <w:rPr>
          <w:rFonts w:cs="Times New Roman"/>
          <w:color w:val="000000" w:themeColor="text1"/>
        </w:rPr>
        <w:t xml:space="preserve">A number of approaches are available </w:t>
      </w:r>
      <w:r w:rsidR="00D256E6" w:rsidRPr="00342507">
        <w:rPr>
          <w:rFonts w:cs="Times New Roman"/>
          <w:color w:val="000000" w:themeColor="text1"/>
        </w:rPr>
        <w:t xml:space="preserve">to address or </w:t>
      </w:r>
      <w:r w:rsidR="00080593" w:rsidRPr="00342507">
        <w:rPr>
          <w:rFonts w:cs="Times New Roman"/>
          <w:color w:val="000000" w:themeColor="text1"/>
        </w:rPr>
        <w:t>evaluate unmeasured confounding</w:t>
      </w:r>
      <w:r w:rsidR="004D5BED" w:rsidRPr="00342507">
        <w:rPr>
          <w:rFonts w:cs="Times New Roman"/>
          <w:color w:val="000000" w:themeColor="text1"/>
        </w:rPr>
        <w:t>, including</w:t>
      </w:r>
      <w:r w:rsidR="00080593" w:rsidRPr="00342507">
        <w:rPr>
          <w:rFonts w:cs="Times New Roman"/>
        </w:rPr>
        <w:t xml:space="preserve"> </w:t>
      </w:r>
      <w:r w:rsidR="00F26F6D" w:rsidRPr="00342507">
        <w:rPr>
          <w:rFonts w:cs="Times New Roman"/>
        </w:rPr>
        <w:t xml:space="preserve">high </w:t>
      </w:r>
      <w:r w:rsidR="00D256E6" w:rsidRPr="00342507">
        <w:rPr>
          <w:rFonts w:cs="Times New Roman"/>
        </w:rPr>
        <w:t>dimensional</w:t>
      </w:r>
      <w:r w:rsidR="00F26F6D" w:rsidRPr="00342507">
        <w:rPr>
          <w:rFonts w:cs="Times New Roman"/>
        </w:rPr>
        <w:t xml:space="preserve"> propensity scores, </w:t>
      </w:r>
      <w:r w:rsidR="001365CF" w:rsidRPr="00342507">
        <w:rPr>
          <w:rFonts w:cs="Times New Roman"/>
        </w:rPr>
        <w:t>negative controls</w:t>
      </w:r>
      <w:r w:rsidR="00080593" w:rsidRPr="00342507">
        <w:rPr>
          <w:rFonts w:cs="Times New Roman"/>
        </w:rPr>
        <w:t xml:space="preserve">, </w:t>
      </w:r>
      <w:r w:rsidR="005679B8" w:rsidRPr="00342507">
        <w:rPr>
          <w:rFonts w:cs="Times New Roman"/>
        </w:rPr>
        <w:t xml:space="preserve">and </w:t>
      </w:r>
      <w:r w:rsidR="00080593" w:rsidRPr="00342507">
        <w:rPr>
          <w:rFonts w:cs="Times New Roman"/>
        </w:rPr>
        <w:t xml:space="preserve">linkages to external data </w:t>
      </w:r>
      <w:r w:rsidR="00080593" w:rsidRPr="00342507">
        <w:rPr>
          <w:rFonts w:cs="Times New Roman"/>
        </w:rPr>
        <w:lastRenderedPageBreak/>
        <w:t>sources such as surveys that include data on confounders unmeasured in the study database</w:t>
      </w:r>
      <w:r w:rsidR="005679B8" w:rsidRPr="00342507">
        <w:rPr>
          <w:rFonts w:cs="Times New Roman"/>
        </w:rPr>
        <w:t>.</w:t>
      </w:r>
      <w:r w:rsidR="00080593" w:rsidRPr="00342507">
        <w:rPr>
          <w:rFonts w:cs="Times New Roman"/>
        </w:rPr>
        <w:t xml:space="preserve"> </w:t>
      </w:r>
      <w:r w:rsidR="00826986" w:rsidRPr="00342507">
        <w:rPr>
          <w:rFonts w:cs="Times New Roman"/>
        </w:rPr>
        <w:t>The presence and impact of potential confounding factors should be considered in the study design phase</w:t>
      </w:r>
      <w:r w:rsidR="00D07315" w:rsidRPr="00342507">
        <w:rPr>
          <w:rFonts w:cs="Times New Roman"/>
        </w:rPr>
        <w:t xml:space="preserve">. </w:t>
      </w:r>
      <w:r w:rsidR="1654FE79" w:rsidRPr="00342507">
        <w:rPr>
          <w:rFonts w:cs="Times New Roman"/>
          <w:color w:val="000000" w:themeColor="text1"/>
        </w:rPr>
        <w:t>D</w:t>
      </w:r>
      <w:r w:rsidR="3BBD9D51" w:rsidRPr="00342507">
        <w:rPr>
          <w:rFonts w:cs="Times New Roman"/>
          <w:color w:val="000000" w:themeColor="text1"/>
        </w:rPr>
        <w:t>irected acyclic graphs can be used to understand the relations between the variables and identify potential confounding and intermediate effects in a longitudinal study</w:t>
      </w:r>
      <w:r w:rsidR="5DE38EDA" w:rsidRPr="00342507">
        <w:rPr>
          <w:rFonts w:cs="Times New Roman"/>
          <w:color w:val="000000" w:themeColor="text1"/>
        </w:rPr>
        <w:t xml:space="preserve">, and the impacts of these assessed using </w:t>
      </w:r>
      <w:r w:rsidR="00631D09" w:rsidRPr="00342507">
        <w:rPr>
          <w:rFonts w:cs="Times New Roman"/>
          <w:color w:val="000000" w:themeColor="text1"/>
        </w:rPr>
        <w:t>quantitative bias analysis</w:t>
      </w:r>
      <w:r w:rsidR="5DE38EDA" w:rsidRPr="00342507">
        <w:rPr>
          <w:rFonts w:cs="Times New Roman"/>
          <w:color w:val="000000" w:themeColor="text1"/>
        </w:rPr>
        <w:t xml:space="preserve">, as discussed in the Analysis section </w:t>
      </w:r>
      <w:r w:rsidR="008610FD" w:rsidRPr="00342507">
        <w:rPr>
          <w:rFonts w:cs="Times New Roman"/>
          <w:color w:val="000000" w:themeColor="text1"/>
        </w:rPr>
        <w:t>(</w:t>
      </w:r>
      <w:r w:rsidR="0065601D" w:rsidRPr="00342507">
        <w:rPr>
          <w:rFonts w:cs="Times New Roman"/>
          <w:color w:val="000000" w:themeColor="text1"/>
        </w:rPr>
        <w:t xml:space="preserve">see </w:t>
      </w:r>
      <w:r w:rsidR="008610FD" w:rsidRPr="00342507">
        <w:rPr>
          <w:rFonts w:cs="Times New Roman"/>
          <w:color w:val="000000" w:themeColor="text1"/>
          <w:u w:val="single"/>
        </w:rPr>
        <w:fldChar w:fldCharType="begin"/>
      </w:r>
      <w:r w:rsidR="008610FD" w:rsidRPr="00342507">
        <w:rPr>
          <w:rFonts w:cs="Times New Roman"/>
          <w:color w:val="000000" w:themeColor="text1"/>
          <w:u w:val="single"/>
        </w:rPr>
        <w:instrText xml:space="preserve"> REF _Ref137674139 \h </w:instrText>
      </w:r>
      <w:r w:rsidR="0065601D" w:rsidRPr="00342507">
        <w:rPr>
          <w:rFonts w:cs="Times New Roman"/>
          <w:color w:val="000000" w:themeColor="text1"/>
          <w:u w:val="single"/>
        </w:rPr>
        <w:instrText xml:space="preserve"> \* MERGEFORMAT </w:instrText>
      </w:r>
      <w:r w:rsidR="008610FD" w:rsidRPr="00342507">
        <w:rPr>
          <w:rFonts w:cs="Times New Roman"/>
          <w:color w:val="000000" w:themeColor="text1"/>
          <w:u w:val="single"/>
        </w:rPr>
      </w:r>
      <w:r w:rsidR="008610FD" w:rsidRPr="00342507">
        <w:rPr>
          <w:rFonts w:cs="Times New Roman"/>
          <w:color w:val="000000" w:themeColor="text1"/>
          <w:u w:val="single"/>
        </w:rPr>
        <w:fldChar w:fldCharType="separate"/>
      </w:r>
      <w:r w:rsidR="00F2015E" w:rsidRPr="00F2015E">
        <w:rPr>
          <w:rFonts w:cs="Times New Roman"/>
          <w:u w:val="single"/>
        </w:rPr>
        <w:t>Analysis</w:t>
      </w:r>
      <w:r w:rsidR="008610FD" w:rsidRPr="00342507">
        <w:rPr>
          <w:rFonts w:cs="Times New Roman"/>
          <w:color w:val="000000" w:themeColor="text1"/>
          <w:u w:val="single"/>
        </w:rPr>
        <w:fldChar w:fldCharType="end"/>
      </w:r>
      <w:r w:rsidR="008610FD" w:rsidRPr="00342507">
        <w:rPr>
          <w:rFonts w:cs="Times New Roman"/>
          <w:color w:val="000000" w:themeColor="text1"/>
        </w:rPr>
        <w:t>).</w:t>
      </w:r>
    </w:p>
    <w:p w14:paraId="4346A5D2" w14:textId="6262A1B3" w:rsidR="00547035" w:rsidRPr="00342507" w:rsidRDefault="41E17DCA" w:rsidP="00342507">
      <w:pPr>
        <w:pStyle w:val="Heading2"/>
        <w:numPr>
          <w:ilvl w:val="1"/>
          <w:numId w:val="72"/>
        </w:numPr>
        <w:tabs>
          <w:tab w:val="left" w:pos="426"/>
        </w:tabs>
        <w:spacing w:line="360" w:lineRule="auto"/>
        <w:ind w:left="0"/>
        <w:rPr>
          <w:b/>
          <w:bCs/>
        </w:rPr>
      </w:pPr>
      <w:bookmarkStart w:id="205" w:name="_Toc988364727"/>
      <w:bookmarkStart w:id="206" w:name="_Toc1191680417"/>
      <w:bookmarkStart w:id="207" w:name="_Toc127948705"/>
      <w:bookmarkStart w:id="208" w:name="_Toc131498020"/>
      <w:bookmarkStart w:id="209" w:name="_Ref137674035"/>
      <w:bookmarkStart w:id="210" w:name="_Ref137674085"/>
      <w:bookmarkStart w:id="211" w:name="_Toc164684283"/>
      <w:r w:rsidRPr="00342507">
        <w:rPr>
          <w:b/>
          <w:bCs/>
        </w:rPr>
        <w:t>Validation</w:t>
      </w:r>
      <w:bookmarkEnd w:id="205"/>
      <w:bookmarkEnd w:id="206"/>
      <w:bookmarkEnd w:id="207"/>
      <w:bookmarkEnd w:id="208"/>
      <w:bookmarkEnd w:id="209"/>
      <w:bookmarkEnd w:id="210"/>
      <w:bookmarkEnd w:id="211"/>
    </w:p>
    <w:p w14:paraId="3415E6E8" w14:textId="3D4D9EBB" w:rsidR="00AD0B94" w:rsidRPr="00342507" w:rsidRDefault="002C40F2" w:rsidP="00342507">
      <w:pPr>
        <w:spacing w:line="360" w:lineRule="auto"/>
        <w:jc w:val="both"/>
        <w:rPr>
          <w:rFonts w:cs="Times New Roman"/>
          <w:color w:val="000000" w:themeColor="text1"/>
        </w:rPr>
      </w:pPr>
      <w:r w:rsidRPr="00342507">
        <w:rPr>
          <w:rFonts w:eastAsia="Calibri" w:cs="Times New Roman"/>
          <w:color w:val="000000" w:themeColor="text1"/>
        </w:rPr>
        <w:t xml:space="preserve">Validity is the extent to which a concept </w:t>
      </w:r>
      <w:r w:rsidR="00EA221A" w:rsidRPr="00342507">
        <w:rPr>
          <w:rFonts w:eastAsia="Calibri" w:cs="Times New Roman"/>
          <w:color w:val="000000" w:themeColor="text1"/>
        </w:rPr>
        <w:t>(</w:t>
      </w:r>
      <w:r w:rsidR="005C5B88" w:rsidRPr="00342507">
        <w:rPr>
          <w:rFonts w:eastAsia="Calibri" w:cs="Times New Roman"/>
          <w:color w:val="000000" w:themeColor="text1"/>
        </w:rPr>
        <w:t xml:space="preserve">variable) </w:t>
      </w:r>
      <w:r w:rsidRPr="00342507">
        <w:rPr>
          <w:rFonts w:eastAsia="Calibri" w:cs="Times New Roman"/>
          <w:color w:val="000000" w:themeColor="text1"/>
        </w:rPr>
        <w:t>is accurately measured in a study</w:t>
      </w:r>
      <w:r w:rsidR="00EA221A" w:rsidRPr="00342507">
        <w:rPr>
          <w:rFonts w:eastAsia="Calibri" w:cs="Times New Roman"/>
          <w:color w:val="000000" w:themeColor="text1"/>
        </w:rPr>
        <w:t xml:space="preserve"> by the operational definition</w:t>
      </w:r>
      <w:r w:rsidRPr="00342507">
        <w:rPr>
          <w:rFonts w:eastAsia="Calibri" w:cs="Times New Roman"/>
          <w:color w:val="000000" w:themeColor="text1"/>
        </w:rPr>
        <w:t xml:space="preserve">. </w:t>
      </w:r>
      <w:r w:rsidR="00752593" w:rsidRPr="00342507">
        <w:rPr>
          <w:rFonts w:eastAsia="Calibri" w:cs="Times New Roman"/>
          <w:color w:val="000000" w:themeColor="text1"/>
        </w:rPr>
        <w:t>V</w:t>
      </w:r>
      <w:r w:rsidR="00A10981" w:rsidRPr="00342507">
        <w:rPr>
          <w:rFonts w:cs="Times New Roman"/>
          <w:color w:val="000000" w:themeColor="text1"/>
        </w:rPr>
        <w:t xml:space="preserve">alidation of </w:t>
      </w:r>
      <w:r w:rsidR="00224E03" w:rsidRPr="00342507">
        <w:rPr>
          <w:rFonts w:cs="Times New Roman"/>
          <w:color w:val="000000" w:themeColor="text1"/>
        </w:rPr>
        <w:t xml:space="preserve">exposure, outcome, and </w:t>
      </w:r>
      <w:r w:rsidR="00A10981" w:rsidRPr="00342507">
        <w:rPr>
          <w:rFonts w:cs="Times New Roman"/>
          <w:color w:val="000000" w:themeColor="text1"/>
        </w:rPr>
        <w:t xml:space="preserve">key </w:t>
      </w:r>
      <w:r w:rsidR="00224E03" w:rsidRPr="00342507">
        <w:rPr>
          <w:rFonts w:cs="Times New Roman"/>
          <w:color w:val="000000" w:themeColor="text1"/>
        </w:rPr>
        <w:t>covariates</w:t>
      </w:r>
      <w:r w:rsidR="00A10981" w:rsidRPr="00342507">
        <w:rPr>
          <w:rFonts w:cs="Times New Roman"/>
          <w:color w:val="000000" w:themeColor="text1"/>
        </w:rPr>
        <w:t xml:space="preserve"> is </w:t>
      </w:r>
      <w:r w:rsidR="00B429EE" w:rsidRPr="00342507">
        <w:rPr>
          <w:rFonts w:cs="Times New Roman"/>
          <w:color w:val="000000" w:themeColor="text1"/>
        </w:rPr>
        <w:t xml:space="preserve">important </w:t>
      </w:r>
      <w:r w:rsidR="00A10981" w:rsidRPr="00342507">
        <w:rPr>
          <w:rFonts w:cs="Times New Roman"/>
          <w:color w:val="000000" w:themeColor="text1"/>
        </w:rPr>
        <w:t xml:space="preserve">for </w:t>
      </w:r>
      <w:r w:rsidR="004A0E8B" w:rsidRPr="00342507">
        <w:rPr>
          <w:rFonts w:cs="Times New Roman"/>
          <w:color w:val="000000" w:themeColor="text1"/>
        </w:rPr>
        <w:t>internal validity</w:t>
      </w:r>
      <w:r w:rsidR="00A10981" w:rsidRPr="00342507">
        <w:rPr>
          <w:rFonts w:cs="Times New Roman"/>
          <w:color w:val="000000" w:themeColor="text1"/>
        </w:rPr>
        <w:t xml:space="preserve"> of </w:t>
      </w:r>
      <w:r w:rsidR="00E51025" w:rsidRPr="00342507">
        <w:rPr>
          <w:rFonts w:cs="Times New Roman"/>
          <w:color w:val="000000" w:themeColor="text1"/>
        </w:rPr>
        <w:t>pharmacoepidemiological studies</w:t>
      </w:r>
      <w:r w:rsidR="000D3B09" w:rsidRPr="00342507">
        <w:rPr>
          <w:rFonts w:cs="Times New Roman"/>
          <w:color w:val="000000" w:themeColor="text1"/>
        </w:rPr>
        <w:t xml:space="preserve">. </w:t>
      </w:r>
      <w:r w:rsidR="00BB2089" w:rsidRPr="00342507">
        <w:rPr>
          <w:rFonts w:cs="Times New Roman"/>
          <w:color w:val="000000" w:themeColor="text1"/>
        </w:rPr>
        <w:t>There are various approaches to validation, which may be data</w:t>
      </w:r>
      <w:r w:rsidR="00B47BE3" w:rsidRPr="00342507">
        <w:rPr>
          <w:rFonts w:cs="Times New Roman"/>
          <w:color w:val="000000" w:themeColor="text1"/>
        </w:rPr>
        <w:t>-</w:t>
      </w:r>
      <w:r w:rsidR="00BB2089" w:rsidRPr="00342507">
        <w:rPr>
          <w:rFonts w:cs="Times New Roman"/>
          <w:color w:val="000000" w:themeColor="text1"/>
        </w:rPr>
        <w:t xml:space="preserve">source specific. These may include complete verification, partial verification, clinical expert review, review of patient claims, or profile history. </w:t>
      </w:r>
      <w:r w:rsidR="000D3B09" w:rsidRPr="00342507">
        <w:rPr>
          <w:rFonts w:cs="Times New Roman"/>
          <w:color w:val="000000" w:themeColor="text1"/>
        </w:rPr>
        <w:t xml:space="preserve">Validation efforts </w:t>
      </w:r>
      <w:r w:rsidR="00B429EE" w:rsidRPr="00342507">
        <w:rPr>
          <w:rFonts w:cs="Times New Roman"/>
          <w:color w:val="000000" w:themeColor="text1"/>
        </w:rPr>
        <w:t>should be comm</w:t>
      </w:r>
      <w:r w:rsidR="00136813" w:rsidRPr="00342507">
        <w:rPr>
          <w:rFonts w:cs="Times New Roman"/>
          <w:color w:val="000000" w:themeColor="text1"/>
        </w:rPr>
        <w:t xml:space="preserve">ensurate </w:t>
      </w:r>
      <w:r w:rsidR="00B429EE" w:rsidRPr="00342507">
        <w:rPr>
          <w:rFonts w:cs="Times New Roman"/>
          <w:color w:val="000000" w:themeColor="text1"/>
        </w:rPr>
        <w:t xml:space="preserve">with the </w:t>
      </w:r>
      <w:r w:rsidR="00136813" w:rsidRPr="00342507">
        <w:rPr>
          <w:rFonts w:cs="Times New Roman"/>
          <w:color w:val="000000" w:themeColor="text1"/>
        </w:rPr>
        <w:t>level of evidence require</w:t>
      </w:r>
      <w:r w:rsidR="000D3B09" w:rsidRPr="00342507">
        <w:rPr>
          <w:rFonts w:cs="Times New Roman"/>
          <w:color w:val="000000" w:themeColor="text1"/>
        </w:rPr>
        <w:t>d</w:t>
      </w:r>
      <w:r w:rsidR="00E00B1E" w:rsidRPr="00342507">
        <w:rPr>
          <w:rFonts w:cs="Times New Roman"/>
          <w:color w:val="000000" w:themeColor="text1"/>
        </w:rPr>
        <w:t xml:space="preserve">, such as validating the outcome variable for all potential cases or non-cases </w:t>
      </w:r>
      <w:r w:rsidR="000962AC" w:rsidRPr="00342507">
        <w:rPr>
          <w:rFonts w:cs="Times New Roman"/>
        </w:rPr>
        <w:t>or verifying the performance of an operational definition to identify cases and non-cases</w:t>
      </w:r>
      <w:r w:rsidR="00E51025" w:rsidRPr="00342507">
        <w:rPr>
          <w:rFonts w:cs="Times New Roman"/>
          <w:color w:val="000000" w:themeColor="text1"/>
        </w:rPr>
        <w:t xml:space="preserve">. </w:t>
      </w:r>
      <w:r w:rsidR="00AD0B94" w:rsidRPr="00342507">
        <w:rPr>
          <w:rFonts w:cs="Times New Roman"/>
          <w:color w:val="000000" w:themeColor="text1"/>
        </w:rPr>
        <w:t>For databases routinely used in research, documented validation of key variables may have been done previously</w:t>
      </w:r>
      <w:r w:rsidR="00412BD2" w:rsidRPr="00342507">
        <w:rPr>
          <w:rFonts w:cs="Times New Roman"/>
          <w:color w:val="000000" w:themeColor="text1"/>
        </w:rPr>
        <w:t>.</w:t>
      </w:r>
      <w:r w:rsidR="00802BBF" w:rsidRPr="00342507">
        <w:rPr>
          <w:rFonts w:cs="Times New Roman"/>
          <w:color w:val="000000" w:themeColor="text1"/>
        </w:rPr>
        <w:t xml:space="preserve"> </w:t>
      </w:r>
      <w:r w:rsidR="00AD0B94" w:rsidRPr="00342507">
        <w:rPr>
          <w:rFonts w:cs="Times New Roman"/>
          <w:color w:val="000000" w:themeColor="text1"/>
        </w:rPr>
        <w:t>Any extrapolation of a previous validation study should however consider the effect of any differences in prevalence and inclusion and exclusion criteria, the distribution and analysis of risk factors as well as subsequent changes to health care, procedures</w:t>
      </w:r>
      <w:r w:rsidR="00DA3F20" w:rsidRPr="00342507">
        <w:rPr>
          <w:rFonts w:cs="Times New Roman"/>
          <w:color w:val="000000" w:themeColor="text1"/>
        </w:rPr>
        <w:t>,</w:t>
      </w:r>
      <w:r w:rsidR="00AD0B94" w:rsidRPr="00342507">
        <w:rPr>
          <w:rFonts w:cs="Times New Roman"/>
          <w:color w:val="000000" w:themeColor="text1"/>
        </w:rPr>
        <w:t xml:space="preserve"> and coding</w:t>
      </w:r>
      <w:r w:rsidR="00A15CA1" w:rsidRPr="00342507">
        <w:rPr>
          <w:rFonts w:cs="Times New Roman"/>
          <w:color w:val="000000" w:themeColor="text1"/>
        </w:rPr>
        <w:t>.</w:t>
      </w:r>
      <w:r w:rsidR="00802BBF" w:rsidRPr="00342507">
        <w:rPr>
          <w:rFonts w:cs="Times New Roman"/>
          <w:color w:val="000000" w:themeColor="text1"/>
        </w:rPr>
        <w:t xml:space="preserve"> </w:t>
      </w:r>
      <w:r w:rsidR="00962728" w:rsidRPr="00342507">
        <w:rPr>
          <w:rFonts w:cs="Times New Roman"/>
          <w:color w:val="000000" w:themeColor="text1"/>
        </w:rPr>
        <w:t>Sponsor</w:t>
      </w:r>
      <w:r w:rsidR="645A5E29" w:rsidRPr="00342507">
        <w:rPr>
          <w:rFonts w:cs="Times New Roman"/>
          <w:color w:val="000000" w:themeColor="text1"/>
        </w:rPr>
        <w:t>s</w:t>
      </w:r>
      <w:r w:rsidR="008D43B7" w:rsidRPr="00342507">
        <w:rPr>
          <w:rFonts w:cs="Times New Roman"/>
          <w:color w:val="000000" w:themeColor="text1"/>
        </w:rPr>
        <w:t xml:space="preserve"> should </w:t>
      </w:r>
      <w:r w:rsidR="001E1962" w:rsidRPr="00342507">
        <w:rPr>
          <w:rFonts w:cs="Times New Roman"/>
          <w:color w:val="000000" w:themeColor="text1"/>
        </w:rPr>
        <w:t xml:space="preserve">have early interactions </w:t>
      </w:r>
      <w:r w:rsidR="002851DF" w:rsidRPr="00342507">
        <w:rPr>
          <w:rFonts w:cs="Times New Roman"/>
          <w:color w:val="000000" w:themeColor="text1"/>
        </w:rPr>
        <w:t xml:space="preserve">with </w:t>
      </w:r>
      <w:r w:rsidR="007817C0" w:rsidRPr="00342507">
        <w:rPr>
          <w:rFonts w:cs="Times New Roman"/>
          <w:color w:val="000000" w:themeColor="text1"/>
        </w:rPr>
        <w:t xml:space="preserve">regulatory </w:t>
      </w:r>
      <w:r w:rsidR="002851DF" w:rsidRPr="00342507">
        <w:rPr>
          <w:rFonts w:cs="Times New Roman"/>
          <w:color w:val="000000" w:themeColor="text1"/>
        </w:rPr>
        <w:t xml:space="preserve">authorities </w:t>
      </w:r>
      <w:r w:rsidR="001E1962" w:rsidRPr="00342507">
        <w:rPr>
          <w:rFonts w:cs="Times New Roman"/>
          <w:color w:val="000000" w:themeColor="text1"/>
        </w:rPr>
        <w:t>to discuss</w:t>
      </w:r>
      <w:r w:rsidR="00B6628C" w:rsidRPr="00342507">
        <w:rPr>
          <w:rFonts w:cs="Times New Roman"/>
          <w:color w:val="000000" w:themeColor="text1"/>
        </w:rPr>
        <w:t xml:space="preserve"> and agree upon</w:t>
      </w:r>
      <w:r w:rsidR="001E1962" w:rsidRPr="00342507">
        <w:rPr>
          <w:rFonts w:cs="Times New Roman"/>
          <w:color w:val="000000" w:themeColor="text1"/>
        </w:rPr>
        <w:t xml:space="preserve"> a proposed validation approach</w:t>
      </w:r>
      <w:r w:rsidR="008D43B7" w:rsidRPr="00342507">
        <w:rPr>
          <w:rFonts w:cs="Times New Roman"/>
          <w:color w:val="000000" w:themeColor="text1"/>
        </w:rPr>
        <w:t xml:space="preserve">, such as partial vs. full, or adoption of definitions validated previously. </w:t>
      </w:r>
      <w:r w:rsidR="002851DF" w:rsidRPr="00342507">
        <w:rPr>
          <w:rFonts w:cs="Times New Roman"/>
          <w:color w:val="000000" w:themeColor="text1"/>
        </w:rPr>
        <w:t xml:space="preserve">A justification for validation approach </w:t>
      </w:r>
      <w:r w:rsidR="008D43B7" w:rsidRPr="00342507">
        <w:rPr>
          <w:rFonts w:cs="Times New Roman"/>
          <w:color w:val="000000" w:themeColor="text1"/>
        </w:rPr>
        <w:t>should include the data source, population, time frame, performance, reference standard, a</w:t>
      </w:r>
      <w:r w:rsidR="00261BCD" w:rsidRPr="00342507">
        <w:rPr>
          <w:rFonts w:cs="Times New Roman"/>
        </w:rPr>
        <w:t xml:space="preserve">nd a discussion of the applicability of the proposed </w:t>
      </w:r>
      <w:r w:rsidR="00E12A2D" w:rsidRPr="00342507">
        <w:rPr>
          <w:rFonts w:cs="Times New Roman"/>
        </w:rPr>
        <w:t xml:space="preserve">operational </w:t>
      </w:r>
      <w:r w:rsidR="00261BCD" w:rsidRPr="00342507">
        <w:rPr>
          <w:rFonts w:cs="Times New Roman"/>
        </w:rPr>
        <w:t>definitions considering the level of evidence requir</w:t>
      </w:r>
      <w:r w:rsidR="0065601D" w:rsidRPr="00342507">
        <w:rPr>
          <w:rFonts w:cs="Times New Roman"/>
        </w:rPr>
        <w:t>e</w:t>
      </w:r>
      <w:r w:rsidR="00261BCD" w:rsidRPr="00342507">
        <w:rPr>
          <w:rFonts w:cs="Times New Roman"/>
        </w:rPr>
        <w:t>d.</w:t>
      </w:r>
      <w:r w:rsidR="00F9774B" w:rsidRPr="00342507">
        <w:rPr>
          <w:rFonts w:cs="Times New Roman"/>
        </w:rPr>
        <w:t xml:space="preserve"> </w:t>
      </w:r>
    </w:p>
    <w:p w14:paraId="6BD2AA43" w14:textId="64E02DCA" w:rsidR="009956E5" w:rsidRPr="00342507" w:rsidRDefault="638B91E3" w:rsidP="00342507">
      <w:pPr>
        <w:spacing w:line="360" w:lineRule="auto"/>
        <w:jc w:val="both"/>
        <w:rPr>
          <w:rFonts w:cs="Times New Roman"/>
          <w:color w:val="000000" w:themeColor="text1"/>
        </w:rPr>
      </w:pPr>
      <w:r w:rsidRPr="00342507">
        <w:rPr>
          <w:rFonts w:cs="Times New Roman"/>
          <w:color w:val="000000" w:themeColor="text1"/>
        </w:rPr>
        <w:t>Validation studies should be conducted under a separate protocol</w:t>
      </w:r>
      <w:r w:rsidR="73E0DAB9" w:rsidRPr="00342507">
        <w:rPr>
          <w:rFonts w:cs="Times New Roman"/>
          <w:color w:val="000000" w:themeColor="text1"/>
        </w:rPr>
        <w:t xml:space="preserve">. When validating an operational definition, </w:t>
      </w:r>
      <w:r w:rsidR="740111A4" w:rsidRPr="00342507">
        <w:rPr>
          <w:rFonts w:cs="Times New Roman"/>
          <w:color w:val="000000" w:themeColor="text1"/>
        </w:rPr>
        <w:t xml:space="preserve">prespecify the </w:t>
      </w:r>
      <w:r w:rsidR="1FA03799" w:rsidRPr="00342507">
        <w:rPr>
          <w:rFonts w:cs="Times New Roman"/>
          <w:color w:val="000000" w:themeColor="text1"/>
        </w:rPr>
        <w:t xml:space="preserve">metrics </w:t>
      </w:r>
      <w:r w:rsidR="6B4E8500" w:rsidRPr="00342507">
        <w:rPr>
          <w:rFonts w:cs="Times New Roman"/>
          <w:color w:val="000000" w:themeColor="text1"/>
        </w:rPr>
        <w:t xml:space="preserve">to be reported </w:t>
      </w:r>
      <w:r w:rsidR="740111A4" w:rsidRPr="00342507">
        <w:rPr>
          <w:rFonts w:cs="Times New Roman"/>
          <w:color w:val="000000" w:themeColor="text1"/>
        </w:rPr>
        <w:t xml:space="preserve">(e.g., sensitivity, specificity, </w:t>
      </w:r>
      <w:r w:rsidR="00535C1B" w:rsidRPr="00342507">
        <w:rPr>
          <w:rFonts w:cs="Times New Roman"/>
          <w:color w:val="000000" w:themeColor="text1"/>
        </w:rPr>
        <w:t>positive predictive value, negative predictive value</w:t>
      </w:r>
      <w:r w:rsidR="0038295C" w:rsidRPr="00342507">
        <w:rPr>
          <w:rFonts w:cs="Times New Roman"/>
          <w:color w:val="000000" w:themeColor="text1"/>
        </w:rPr>
        <w:t>,</w:t>
      </w:r>
      <w:r w:rsidR="4528C388" w:rsidRPr="00342507">
        <w:rPr>
          <w:rFonts w:cs="Times New Roman"/>
          <w:color w:val="000000" w:themeColor="text1"/>
        </w:rPr>
        <w:t xml:space="preserve"> kappa statistic</w:t>
      </w:r>
      <w:r w:rsidR="3A0BCAEC" w:rsidRPr="00342507">
        <w:rPr>
          <w:rFonts w:cs="Times New Roman"/>
          <w:color w:val="000000" w:themeColor="text1"/>
        </w:rPr>
        <w:t>)</w:t>
      </w:r>
      <w:r w:rsidR="0F05F3E2" w:rsidRPr="00342507">
        <w:rPr>
          <w:rFonts w:cs="Times New Roman"/>
          <w:color w:val="000000" w:themeColor="text1"/>
        </w:rPr>
        <w:t>,</w:t>
      </w:r>
      <w:r w:rsidR="740111A4" w:rsidRPr="00342507">
        <w:rPr>
          <w:rFonts w:cs="Times New Roman"/>
          <w:color w:val="000000" w:themeColor="text1"/>
        </w:rPr>
        <w:t xml:space="preserve"> and describe how the</w:t>
      </w:r>
      <w:r w:rsidR="787F2FFE" w:rsidRPr="00342507">
        <w:rPr>
          <w:rFonts w:cs="Times New Roman"/>
          <w:color w:val="000000" w:themeColor="text1"/>
        </w:rPr>
        <w:t xml:space="preserve">y </w:t>
      </w:r>
      <w:r w:rsidR="740111A4" w:rsidRPr="00342507">
        <w:rPr>
          <w:rFonts w:cs="Times New Roman"/>
          <w:color w:val="000000" w:themeColor="text1"/>
        </w:rPr>
        <w:t>will be measured</w:t>
      </w:r>
      <w:r w:rsidR="4528C388" w:rsidRPr="00342507">
        <w:rPr>
          <w:rFonts w:cs="Times New Roman"/>
          <w:color w:val="000000" w:themeColor="text1"/>
        </w:rPr>
        <w:t xml:space="preserve">. </w:t>
      </w:r>
      <w:r w:rsidR="6BCB1948" w:rsidRPr="00342507">
        <w:rPr>
          <w:rFonts w:cs="Times New Roman"/>
          <w:color w:val="000000" w:themeColor="text1"/>
        </w:rPr>
        <w:t xml:space="preserve">The trade-off between false-positive and false-negative cases should be considered when selecting an operational definition and identifying the proper validation approach to support internal validity. For instance, when cases are rare, one may need to select </w:t>
      </w:r>
      <w:r w:rsidR="00A7551E" w:rsidRPr="00342507">
        <w:rPr>
          <w:rFonts w:cs="Times New Roman"/>
          <w:color w:val="000000" w:themeColor="text1"/>
        </w:rPr>
        <w:t>a</w:t>
      </w:r>
      <w:r w:rsidR="00FC5589" w:rsidRPr="00342507">
        <w:rPr>
          <w:rFonts w:cs="Times New Roman"/>
          <w:color w:val="000000" w:themeColor="text1"/>
        </w:rPr>
        <w:t xml:space="preserve"> </w:t>
      </w:r>
      <w:r w:rsidR="6BCB1948" w:rsidRPr="00342507">
        <w:rPr>
          <w:rFonts w:cs="Times New Roman"/>
          <w:color w:val="000000" w:themeColor="text1"/>
        </w:rPr>
        <w:t xml:space="preserve">highly sensitive </w:t>
      </w:r>
      <w:r w:rsidR="00A7551E" w:rsidRPr="00342507">
        <w:rPr>
          <w:rFonts w:cs="Times New Roman"/>
          <w:color w:val="000000" w:themeColor="text1"/>
        </w:rPr>
        <w:t xml:space="preserve">operational definition and then </w:t>
      </w:r>
      <w:r w:rsidR="6BCB1948" w:rsidRPr="00342507">
        <w:rPr>
          <w:rFonts w:cs="Times New Roman"/>
          <w:color w:val="000000" w:themeColor="text1"/>
        </w:rPr>
        <w:t xml:space="preserve">validate all </w:t>
      </w:r>
      <w:r w:rsidR="00E560B9" w:rsidRPr="00342507">
        <w:rPr>
          <w:rFonts w:cs="Times New Roman"/>
          <w:color w:val="000000" w:themeColor="text1"/>
        </w:rPr>
        <w:t xml:space="preserve">potential </w:t>
      </w:r>
      <w:r w:rsidR="6BCB1948" w:rsidRPr="00342507">
        <w:rPr>
          <w:rFonts w:cs="Times New Roman"/>
          <w:color w:val="000000" w:themeColor="text1"/>
        </w:rPr>
        <w:t>cases.</w:t>
      </w:r>
      <w:r w:rsidR="002C3DF7" w:rsidRPr="00342507">
        <w:rPr>
          <w:rFonts w:cs="Times New Roman"/>
          <w:color w:val="000000" w:themeColor="text1"/>
        </w:rPr>
        <w:t xml:space="preserve"> </w:t>
      </w:r>
    </w:p>
    <w:p w14:paraId="250576CB" w14:textId="4B88001A" w:rsidR="0014632F" w:rsidRPr="00342507" w:rsidRDefault="002C3C83" w:rsidP="00342507">
      <w:pPr>
        <w:spacing w:line="360" w:lineRule="auto"/>
        <w:jc w:val="both"/>
        <w:rPr>
          <w:rFonts w:cs="Times New Roman"/>
          <w:color w:val="000000" w:themeColor="text1"/>
        </w:rPr>
      </w:pPr>
      <w:r w:rsidRPr="00342507">
        <w:rPr>
          <w:rFonts w:cs="Times New Roman"/>
          <w:color w:val="000000" w:themeColor="text1"/>
        </w:rPr>
        <w:t xml:space="preserve">If several </w:t>
      </w:r>
      <w:r w:rsidR="00B80DEE" w:rsidRPr="00342507">
        <w:rPr>
          <w:rFonts w:cs="Times New Roman"/>
          <w:color w:val="000000" w:themeColor="text1"/>
        </w:rPr>
        <w:t>operational</w:t>
      </w:r>
      <w:r w:rsidRPr="00342507">
        <w:rPr>
          <w:rFonts w:cs="Times New Roman"/>
          <w:color w:val="000000" w:themeColor="text1"/>
        </w:rPr>
        <w:t xml:space="preserve"> definitions are under consideration, the </w:t>
      </w:r>
      <w:r w:rsidR="00156478" w:rsidRPr="00342507">
        <w:rPr>
          <w:rFonts w:cs="Times New Roman"/>
          <w:color w:val="000000" w:themeColor="text1"/>
        </w:rPr>
        <w:t xml:space="preserve">performance of each should be </w:t>
      </w:r>
      <w:r w:rsidR="00156478" w:rsidRPr="00342507">
        <w:rPr>
          <w:rFonts w:cs="Times New Roman"/>
          <w:color w:val="000000" w:themeColor="text1"/>
        </w:rPr>
        <w:lastRenderedPageBreak/>
        <w:t>evaluated</w:t>
      </w:r>
      <w:r w:rsidR="00075106" w:rsidRPr="00342507">
        <w:rPr>
          <w:rFonts w:cs="Times New Roman"/>
          <w:color w:val="000000" w:themeColor="text1"/>
        </w:rPr>
        <w:t xml:space="preserve"> and quantified using bias analysis in the design stage. </w:t>
      </w:r>
      <w:r w:rsidR="002C3DF7" w:rsidRPr="00342507">
        <w:rPr>
          <w:rFonts w:cs="Times New Roman"/>
          <w:color w:val="000000" w:themeColor="text1"/>
        </w:rPr>
        <w:t xml:space="preserve">This is distinct from common sensitivity analyses </w:t>
      </w:r>
      <w:r w:rsidR="00B80DEE" w:rsidRPr="00342507">
        <w:rPr>
          <w:rFonts w:cs="Times New Roman"/>
          <w:color w:val="000000" w:themeColor="text1"/>
        </w:rPr>
        <w:t>conducted in the analysis stage</w:t>
      </w:r>
      <w:r w:rsidR="009956E5" w:rsidRPr="00342507">
        <w:rPr>
          <w:rFonts w:cs="Times New Roman"/>
          <w:color w:val="000000" w:themeColor="text1"/>
        </w:rPr>
        <w:t>.</w:t>
      </w:r>
    </w:p>
    <w:p w14:paraId="7B57D8D5" w14:textId="041569B1" w:rsidR="00B454A6" w:rsidRPr="00342507" w:rsidRDefault="53B3A44F" w:rsidP="00342507">
      <w:pPr>
        <w:pStyle w:val="Heading1"/>
        <w:numPr>
          <w:ilvl w:val="0"/>
          <w:numId w:val="72"/>
        </w:numPr>
        <w:spacing w:line="360" w:lineRule="auto"/>
      </w:pPr>
      <w:bookmarkStart w:id="212" w:name="_Data_Management"/>
      <w:bookmarkStart w:id="213" w:name="_Toc1923761567"/>
      <w:bookmarkStart w:id="214" w:name="_Toc70700793"/>
      <w:bookmarkStart w:id="215" w:name="_Toc127948707"/>
      <w:bookmarkStart w:id="216" w:name="_Toc131498021"/>
      <w:bookmarkStart w:id="217" w:name="_Toc164684284"/>
      <w:bookmarkEnd w:id="212"/>
      <w:r w:rsidRPr="00342507">
        <w:t>Data Management</w:t>
      </w:r>
      <w:bookmarkEnd w:id="213"/>
      <w:bookmarkEnd w:id="214"/>
      <w:bookmarkEnd w:id="215"/>
      <w:bookmarkEnd w:id="216"/>
      <w:bookmarkEnd w:id="217"/>
    </w:p>
    <w:p w14:paraId="306BD835" w14:textId="248039E7" w:rsidR="003E006F" w:rsidRPr="00342507" w:rsidRDefault="0062375A" w:rsidP="00342507">
      <w:pPr>
        <w:spacing w:line="360" w:lineRule="auto"/>
        <w:jc w:val="both"/>
        <w:rPr>
          <w:rFonts w:cs="Times New Roman"/>
          <w:color w:val="000000" w:themeColor="text1"/>
        </w:rPr>
      </w:pPr>
      <w:r w:rsidRPr="00342507">
        <w:rPr>
          <w:rFonts w:cs="Times New Roman"/>
          <w:color w:val="000000" w:themeColor="text1"/>
        </w:rPr>
        <w:t>Management of</w:t>
      </w:r>
      <w:r w:rsidR="00D2463A" w:rsidRPr="00342507">
        <w:rPr>
          <w:rFonts w:cs="Times New Roman"/>
          <w:color w:val="000000" w:themeColor="text1"/>
        </w:rPr>
        <w:t xml:space="preserve"> data quality for a pharmacoepidemiological</w:t>
      </w:r>
      <w:r w:rsidR="00D2463A" w:rsidRPr="00342507">
        <w:rPr>
          <w:rFonts w:eastAsia="Times New Roman" w:cs="Times New Roman"/>
          <w:color w:val="000000" w:themeColor="text1"/>
        </w:rPr>
        <w:t xml:space="preserve"> study </w:t>
      </w:r>
      <w:r w:rsidR="00D2463A" w:rsidRPr="00342507">
        <w:rPr>
          <w:rFonts w:cs="Times New Roman"/>
          <w:color w:val="000000" w:themeColor="text1"/>
        </w:rPr>
        <w:t xml:space="preserve">depends on various factors, including the </w:t>
      </w:r>
      <w:r w:rsidR="00BC1E5C" w:rsidRPr="00342507">
        <w:rPr>
          <w:rFonts w:cs="Times New Roman"/>
          <w:color w:val="000000" w:themeColor="text1"/>
        </w:rPr>
        <w:t xml:space="preserve">source of the data and </w:t>
      </w:r>
      <w:r w:rsidR="00D2463A" w:rsidRPr="00342507">
        <w:rPr>
          <w:rFonts w:cs="Times New Roman"/>
          <w:color w:val="000000" w:themeColor="text1"/>
        </w:rPr>
        <w:t>the planned use of the study results</w:t>
      </w:r>
      <w:r w:rsidR="00BC1E5C" w:rsidRPr="00342507">
        <w:rPr>
          <w:rFonts w:cs="Times New Roman"/>
          <w:color w:val="000000" w:themeColor="text1"/>
        </w:rPr>
        <w:t>.</w:t>
      </w:r>
      <w:r w:rsidR="00D2463A" w:rsidRPr="00342507">
        <w:rPr>
          <w:rFonts w:cs="Times New Roman"/>
          <w:color w:val="000000" w:themeColor="text1"/>
        </w:rPr>
        <w:t xml:space="preserve"> </w:t>
      </w:r>
      <w:r w:rsidR="00E42B32" w:rsidRPr="00342507">
        <w:rPr>
          <w:rFonts w:cs="Times New Roman"/>
          <w:color w:val="000000" w:themeColor="text1"/>
        </w:rPr>
        <w:t>A data management</w:t>
      </w:r>
      <w:r w:rsidR="00711EEC" w:rsidRPr="00342507">
        <w:rPr>
          <w:rFonts w:cs="Times New Roman"/>
          <w:color w:val="000000" w:themeColor="text1"/>
        </w:rPr>
        <w:t xml:space="preserve"> and/or data curation</w:t>
      </w:r>
      <w:r w:rsidR="00E42B32" w:rsidRPr="00342507">
        <w:rPr>
          <w:rFonts w:cs="Times New Roman"/>
          <w:color w:val="000000" w:themeColor="text1"/>
        </w:rPr>
        <w:t xml:space="preserve"> plan should be developed prior to study initiation.</w:t>
      </w:r>
      <w:r w:rsidR="005D18D0" w:rsidRPr="00342507">
        <w:rPr>
          <w:rFonts w:cs="Times New Roman"/>
          <w:color w:val="000000" w:themeColor="text1"/>
        </w:rPr>
        <w:t xml:space="preserve"> </w:t>
      </w:r>
      <w:r w:rsidR="00BC4D99" w:rsidRPr="00342507">
        <w:rPr>
          <w:rFonts w:cs="Times New Roman"/>
          <w:color w:val="000000" w:themeColor="text1"/>
        </w:rPr>
        <w:t>The qua</w:t>
      </w:r>
      <w:r w:rsidR="29736B6F" w:rsidRPr="00342507">
        <w:rPr>
          <w:rFonts w:cs="Times New Roman"/>
          <w:color w:val="000000" w:themeColor="text1"/>
        </w:rPr>
        <w:t>lity assurance and quality control (QA/QC) plan should be developed before an analysis is undertaken and the various factors (</w:t>
      </w:r>
      <w:r w:rsidR="1F15DB84" w:rsidRPr="00342507">
        <w:rPr>
          <w:rFonts w:cs="Times New Roman"/>
          <w:color w:val="000000" w:themeColor="text1"/>
        </w:rPr>
        <w:t xml:space="preserve">e.g., </w:t>
      </w:r>
      <w:r w:rsidR="2F502C79" w:rsidRPr="00342507">
        <w:rPr>
          <w:rFonts w:cs="Times New Roman"/>
          <w:color w:val="000000" w:themeColor="text1"/>
        </w:rPr>
        <w:t xml:space="preserve">data management by the data holder, </w:t>
      </w:r>
      <w:r w:rsidR="1F15DB84" w:rsidRPr="00342507">
        <w:rPr>
          <w:rFonts w:cs="Times New Roman"/>
          <w:color w:val="000000" w:themeColor="text1"/>
        </w:rPr>
        <w:t xml:space="preserve">quality defects of the data, inadequate data processing and </w:t>
      </w:r>
      <w:r w:rsidR="00274E28" w:rsidRPr="00342507">
        <w:rPr>
          <w:rFonts w:cs="Times New Roman"/>
          <w:color w:val="000000" w:themeColor="text1"/>
        </w:rPr>
        <w:t>analysis,</w:t>
      </w:r>
      <w:r w:rsidR="29736B6F" w:rsidRPr="00342507">
        <w:rPr>
          <w:rFonts w:cs="Times New Roman"/>
          <w:color w:val="000000" w:themeColor="text1"/>
        </w:rPr>
        <w:t xml:space="preserve"> or inadequate training) influencing quality should be identified and addressed to preserve the integrity of the study.</w:t>
      </w:r>
      <w:r w:rsidR="003E006F" w:rsidRPr="00342507">
        <w:rPr>
          <w:rFonts w:cs="Times New Roman"/>
          <w:color w:val="000000" w:themeColor="text1"/>
        </w:rPr>
        <w:t xml:space="preserve"> </w:t>
      </w:r>
      <w:r w:rsidR="00D905FB" w:rsidRPr="00342507">
        <w:rPr>
          <w:rFonts w:cs="Times New Roman"/>
          <w:color w:val="000000" w:themeColor="text1"/>
        </w:rPr>
        <w:t>Detailed quality standards to be fulfilled should be in accordance with local or regional regulatory requirements.</w:t>
      </w:r>
    </w:p>
    <w:p w14:paraId="487B6B41" w14:textId="5107E370" w:rsidR="00CB6868" w:rsidRPr="00342507" w:rsidRDefault="001A7454" w:rsidP="00342507">
      <w:pPr>
        <w:spacing w:line="360" w:lineRule="auto"/>
        <w:jc w:val="both"/>
        <w:rPr>
          <w:rFonts w:cs="Times New Roman"/>
          <w:color w:val="000000" w:themeColor="text1"/>
        </w:rPr>
      </w:pPr>
      <w:r w:rsidRPr="00342507">
        <w:rPr>
          <w:rFonts w:cs="Times New Roman"/>
          <w:color w:val="000000" w:themeColor="text1"/>
        </w:rPr>
        <w:t xml:space="preserve">To facilitate regulatory review, where submission of datasets is a regulatory requirement, </w:t>
      </w:r>
      <w:r w:rsidR="00B75EB1" w:rsidRPr="00342507">
        <w:rPr>
          <w:rFonts w:cs="Times New Roman"/>
          <w:color w:val="000000" w:themeColor="text1"/>
        </w:rPr>
        <w:t xml:space="preserve">a description of </w:t>
      </w:r>
      <w:r w:rsidR="00BA7811" w:rsidRPr="00342507">
        <w:rPr>
          <w:rFonts w:cs="Times New Roman"/>
          <w:color w:val="000000" w:themeColor="text1"/>
        </w:rPr>
        <w:t>the context, content, structure of files</w:t>
      </w:r>
      <w:r w:rsidR="00716744" w:rsidRPr="00342507">
        <w:rPr>
          <w:rFonts w:cs="Times New Roman"/>
          <w:color w:val="000000" w:themeColor="text1"/>
        </w:rPr>
        <w:t>, and steps used to create the file</w:t>
      </w:r>
      <w:r w:rsidR="00EB4CB0" w:rsidRPr="00342507">
        <w:rPr>
          <w:rFonts w:cs="Times New Roman"/>
          <w:color w:val="000000" w:themeColor="text1"/>
        </w:rPr>
        <w:t>s</w:t>
      </w:r>
      <w:r w:rsidR="0009137C" w:rsidRPr="00342507">
        <w:rPr>
          <w:rFonts w:cs="Times New Roman"/>
          <w:color w:val="000000" w:themeColor="text1"/>
        </w:rPr>
        <w:t xml:space="preserve"> should be included</w:t>
      </w:r>
      <w:r w:rsidR="00BA7811" w:rsidRPr="00342507">
        <w:rPr>
          <w:rFonts w:cs="Times New Roman"/>
          <w:color w:val="000000" w:themeColor="text1"/>
        </w:rPr>
        <w:t xml:space="preserve">. </w:t>
      </w:r>
      <w:r w:rsidR="003E006F" w:rsidRPr="00342507">
        <w:rPr>
          <w:rFonts w:cs="Times New Roman"/>
          <w:color w:val="000000" w:themeColor="text1"/>
        </w:rPr>
        <w:t xml:space="preserve">Datasets must be retained in accordance with relevant regulatory requirements in the region(s) to which they will be submitted. </w:t>
      </w:r>
      <w:r w:rsidR="5D5CD8C2" w:rsidRPr="00342507">
        <w:rPr>
          <w:rFonts w:cs="Times New Roman"/>
          <w:color w:val="000000" w:themeColor="text1"/>
        </w:rPr>
        <w:t>Any migration of data and documents to new media or a new format should be verified to ensure long-term readability and to maintain integrity.</w:t>
      </w:r>
    </w:p>
    <w:p w14:paraId="3B408896" w14:textId="14832C41" w:rsidR="00AF6DA7" w:rsidRPr="00342507" w:rsidRDefault="00AF6DA7" w:rsidP="00342507">
      <w:pPr>
        <w:spacing w:line="360" w:lineRule="auto"/>
        <w:rPr>
          <w:rFonts w:cs="Times New Roman"/>
        </w:rPr>
      </w:pPr>
      <w:r w:rsidRPr="00342507">
        <w:rPr>
          <w:rFonts w:cs="Times New Roman"/>
          <w:b/>
          <w:color w:val="000000" w:themeColor="text1"/>
        </w:rPr>
        <w:t>Data Management</w:t>
      </w:r>
      <w:r w:rsidR="00023366" w:rsidRPr="00342507">
        <w:rPr>
          <w:rFonts w:cs="Times New Roman"/>
          <w:b/>
          <w:color w:val="000000" w:themeColor="text1"/>
        </w:rPr>
        <w:t xml:space="preserve"> Plan</w:t>
      </w:r>
    </w:p>
    <w:p w14:paraId="582EF267" w14:textId="5072334A" w:rsidR="00AF6DA7" w:rsidRPr="00342507" w:rsidRDefault="00910AE0" w:rsidP="00342507">
      <w:pPr>
        <w:spacing w:line="360" w:lineRule="auto"/>
        <w:jc w:val="both"/>
        <w:rPr>
          <w:rFonts w:cs="Times New Roman"/>
          <w:color w:val="000000" w:themeColor="text1"/>
        </w:rPr>
      </w:pPr>
      <w:r w:rsidRPr="00342507">
        <w:rPr>
          <w:rFonts w:cs="Times New Roman"/>
          <w:color w:val="000000" w:themeColor="text1"/>
        </w:rPr>
        <w:t>D</w:t>
      </w:r>
      <w:r w:rsidR="362B2EBF" w:rsidRPr="00342507">
        <w:rPr>
          <w:rFonts w:cs="Times New Roman"/>
          <w:color w:val="000000" w:themeColor="text1"/>
        </w:rPr>
        <w:t xml:space="preserve">ata quality </w:t>
      </w:r>
      <w:r w:rsidRPr="00342507">
        <w:rPr>
          <w:rFonts w:cs="Times New Roman"/>
          <w:color w:val="000000" w:themeColor="text1"/>
        </w:rPr>
        <w:t xml:space="preserve">assurance </w:t>
      </w:r>
      <w:r w:rsidR="362B2EBF" w:rsidRPr="00342507">
        <w:rPr>
          <w:rFonts w:cs="Times New Roman"/>
          <w:color w:val="000000" w:themeColor="text1"/>
        </w:rPr>
        <w:t xml:space="preserve">processes, policies, and procedures </w:t>
      </w:r>
      <w:r w:rsidR="00FB06E2" w:rsidRPr="00342507">
        <w:rPr>
          <w:rFonts w:cs="Times New Roman"/>
          <w:color w:val="000000" w:themeColor="text1"/>
        </w:rPr>
        <w:t>should account for potential risks to data quality, including</w:t>
      </w:r>
      <w:r w:rsidR="00FB06E2" w:rsidRPr="00342507" w:rsidDel="00FB06E2">
        <w:rPr>
          <w:rFonts w:cs="Times New Roman"/>
          <w:color w:val="000000" w:themeColor="text1"/>
        </w:rPr>
        <w:t xml:space="preserve"> </w:t>
      </w:r>
      <w:r w:rsidR="362B2EBF" w:rsidRPr="00342507">
        <w:rPr>
          <w:rFonts w:cs="Times New Roman"/>
          <w:color w:val="000000" w:themeColor="text1"/>
        </w:rPr>
        <w:t>errors in interpretation or coding; errors in data entry, transfer, or transformation accuracy; errors of intent</w:t>
      </w:r>
      <w:r w:rsidR="00106EE1" w:rsidRPr="00342507">
        <w:rPr>
          <w:rFonts w:cs="Times New Roman"/>
          <w:color w:val="000000" w:themeColor="text1"/>
        </w:rPr>
        <w:t>;</w:t>
      </w:r>
      <w:r w:rsidR="362B2EBF" w:rsidRPr="00342507">
        <w:rPr>
          <w:rFonts w:cs="Times New Roman"/>
          <w:color w:val="000000" w:themeColor="text1"/>
        </w:rPr>
        <w:t xml:space="preserve"> </w:t>
      </w:r>
      <w:r w:rsidR="00F23EA2" w:rsidRPr="00342507">
        <w:rPr>
          <w:rFonts w:cs="Times New Roman"/>
          <w:color w:val="000000" w:themeColor="text1"/>
        </w:rPr>
        <w:t>inadequate</w:t>
      </w:r>
      <w:r w:rsidR="362B2EBF" w:rsidRPr="00342507">
        <w:rPr>
          <w:rFonts w:cs="Times New Roman"/>
          <w:color w:val="000000" w:themeColor="text1"/>
        </w:rPr>
        <w:t xml:space="preserve"> training; </w:t>
      </w:r>
      <w:r w:rsidR="362B2EBF" w:rsidRPr="00342507">
        <w:rPr>
          <w:rFonts w:cs="Times New Roman"/>
          <w:b/>
          <w:bCs/>
          <w:i/>
          <w:iCs/>
          <w:color w:val="000000" w:themeColor="text1"/>
        </w:rPr>
        <w:t>data completeness</w:t>
      </w:r>
      <w:r w:rsidR="362B2EBF" w:rsidRPr="00342507">
        <w:rPr>
          <w:rFonts w:cs="Times New Roman"/>
          <w:color w:val="000000" w:themeColor="text1"/>
        </w:rPr>
        <w:t xml:space="preserve">; and </w:t>
      </w:r>
      <w:r w:rsidR="362B2EBF" w:rsidRPr="00342507">
        <w:rPr>
          <w:rFonts w:cs="Times New Roman"/>
          <w:b/>
          <w:bCs/>
          <w:i/>
          <w:iCs/>
          <w:color w:val="000000" w:themeColor="text1"/>
        </w:rPr>
        <w:t>data consistency</w:t>
      </w:r>
      <w:r w:rsidR="362B2EBF" w:rsidRPr="00342507">
        <w:rPr>
          <w:rFonts w:cs="Times New Roman"/>
          <w:color w:val="000000" w:themeColor="text1"/>
        </w:rPr>
        <w:t>.</w:t>
      </w:r>
    </w:p>
    <w:p w14:paraId="1C163BBA" w14:textId="0988D5D4" w:rsidR="00AF6DA7" w:rsidRPr="00342507" w:rsidRDefault="00AF6DA7" w:rsidP="00342507">
      <w:pPr>
        <w:spacing w:line="360" w:lineRule="auto"/>
        <w:jc w:val="both"/>
        <w:rPr>
          <w:rFonts w:cs="Times New Roman"/>
          <w:color w:val="000000" w:themeColor="text1"/>
        </w:rPr>
      </w:pPr>
      <w:r w:rsidRPr="00342507">
        <w:rPr>
          <w:rFonts w:cs="Times New Roman"/>
          <w:color w:val="000000" w:themeColor="text1"/>
        </w:rPr>
        <w:t>A description of data storage, management, and statistical software should be included in the protocol</w:t>
      </w:r>
      <w:r w:rsidR="00802BBF" w:rsidRPr="00342507">
        <w:rPr>
          <w:rFonts w:cs="Times New Roman"/>
          <w:color w:val="000000" w:themeColor="text1"/>
        </w:rPr>
        <w:t xml:space="preserve">. </w:t>
      </w:r>
      <w:r w:rsidRPr="00342507">
        <w:rPr>
          <w:rFonts w:cs="Times New Roman"/>
          <w:color w:val="000000" w:themeColor="text1"/>
        </w:rPr>
        <w:t xml:space="preserve">All procedures used to obtain, verify, and promote the </w:t>
      </w:r>
      <w:r w:rsidR="00CC63C5" w:rsidRPr="00342507">
        <w:rPr>
          <w:rFonts w:cs="Times New Roman"/>
          <w:color w:val="000000" w:themeColor="text1"/>
        </w:rPr>
        <w:t>integrity</w:t>
      </w:r>
      <w:r w:rsidRPr="00342507">
        <w:rPr>
          <w:rFonts w:cs="Times New Roman"/>
          <w:color w:val="000000" w:themeColor="text1"/>
        </w:rPr>
        <w:t xml:space="preserve"> of the </w:t>
      </w:r>
      <w:r w:rsidR="00E22E8F" w:rsidRPr="00342507">
        <w:rPr>
          <w:rFonts w:cs="Times New Roman"/>
          <w:color w:val="000000" w:themeColor="text1"/>
        </w:rPr>
        <w:t xml:space="preserve">analytic </w:t>
      </w:r>
      <w:r w:rsidRPr="00342507">
        <w:rPr>
          <w:rFonts w:cs="Times New Roman"/>
          <w:color w:val="000000" w:themeColor="text1"/>
        </w:rPr>
        <w:t>data</w:t>
      </w:r>
      <w:r w:rsidR="00E22E8F" w:rsidRPr="00342507">
        <w:rPr>
          <w:rFonts w:cs="Times New Roman"/>
          <w:color w:val="000000" w:themeColor="text1"/>
        </w:rPr>
        <w:t>set</w:t>
      </w:r>
      <w:r w:rsidRPr="00342507">
        <w:rPr>
          <w:rFonts w:cs="Times New Roman"/>
          <w:color w:val="000000" w:themeColor="text1"/>
        </w:rPr>
        <w:t xml:space="preserve"> should be recorded in sufficient detail so that </w:t>
      </w:r>
      <w:r w:rsidR="00AD7B1E" w:rsidRPr="00342507">
        <w:rPr>
          <w:rFonts w:cs="Times New Roman"/>
          <w:color w:val="000000" w:themeColor="text1"/>
        </w:rPr>
        <w:t xml:space="preserve">they </w:t>
      </w:r>
      <w:r w:rsidRPr="00342507">
        <w:rPr>
          <w:rFonts w:cs="Times New Roman"/>
          <w:color w:val="000000" w:themeColor="text1"/>
        </w:rPr>
        <w:t xml:space="preserve">can </w:t>
      </w:r>
      <w:r w:rsidR="00AD7B1E" w:rsidRPr="00342507">
        <w:rPr>
          <w:rFonts w:cs="Times New Roman"/>
          <w:color w:val="000000" w:themeColor="text1"/>
        </w:rPr>
        <w:t xml:space="preserve">be </w:t>
      </w:r>
      <w:r w:rsidRPr="00342507">
        <w:rPr>
          <w:rFonts w:cs="Times New Roman"/>
          <w:color w:val="000000" w:themeColor="text1"/>
        </w:rPr>
        <w:t>replicate</w:t>
      </w:r>
      <w:r w:rsidR="00AD7B1E" w:rsidRPr="00342507">
        <w:rPr>
          <w:rFonts w:cs="Times New Roman"/>
          <w:color w:val="000000" w:themeColor="text1"/>
        </w:rPr>
        <w:t>d.</w:t>
      </w:r>
      <w:r w:rsidR="00802BBF" w:rsidRPr="00342507">
        <w:rPr>
          <w:rFonts w:cs="Times New Roman"/>
          <w:color w:val="000000" w:themeColor="text1"/>
        </w:rPr>
        <w:t xml:space="preserve"> </w:t>
      </w:r>
      <w:r w:rsidR="00E71F2D" w:rsidRPr="00342507">
        <w:rPr>
          <w:rFonts w:cs="Times New Roman"/>
          <w:color w:val="000000" w:themeColor="text1"/>
        </w:rPr>
        <w:t>Data security should a</w:t>
      </w:r>
      <w:r w:rsidR="00177F56" w:rsidRPr="00342507">
        <w:rPr>
          <w:rFonts w:cs="Times New Roman"/>
          <w:color w:val="000000" w:themeColor="text1"/>
        </w:rPr>
        <w:t xml:space="preserve">lways </w:t>
      </w:r>
      <w:r w:rsidR="00E71F2D" w:rsidRPr="00342507">
        <w:rPr>
          <w:rFonts w:cs="Times New Roman"/>
          <w:color w:val="000000" w:themeColor="text1"/>
        </w:rPr>
        <w:t xml:space="preserve">be </w:t>
      </w:r>
      <w:r w:rsidR="00177F56" w:rsidRPr="00342507">
        <w:rPr>
          <w:rFonts w:cs="Times New Roman"/>
          <w:color w:val="000000" w:themeColor="text1"/>
        </w:rPr>
        <w:t>maintain</w:t>
      </w:r>
      <w:r w:rsidR="00E71F2D" w:rsidRPr="00342507">
        <w:rPr>
          <w:rFonts w:cs="Times New Roman"/>
          <w:color w:val="000000" w:themeColor="text1"/>
        </w:rPr>
        <w:t>ed</w:t>
      </w:r>
      <w:r w:rsidR="00177F56" w:rsidRPr="00342507">
        <w:rPr>
          <w:rFonts w:cs="Times New Roman"/>
          <w:color w:val="000000" w:themeColor="text1"/>
        </w:rPr>
        <w:t xml:space="preserve"> </w:t>
      </w:r>
      <w:r w:rsidR="00DC7DFE" w:rsidRPr="00342507">
        <w:rPr>
          <w:rFonts w:cs="Times New Roman"/>
          <w:color w:val="000000" w:themeColor="text1"/>
        </w:rPr>
        <w:t>b</w:t>
      </w:r>
      <w:r w:rsidR="00D27EDF" w:rsidRPr="00342507">
        <w:rPr>
          <w:rFonts w:cs="Times New Roman"/>
          <w:color w:val="000000" w:themeColor="text1"/>
        </w:rPr>
        <w:t>y l</w:t>
      </w:r>
      <w:r w:rsidR="00D304CD" w:rsidRPr="00342507">
        <w:rPr>
          <w:rFonts w:cs="Times New Roman"/>
          <w:color w:val="000000" w:themeColor="text1"/>
        </w:rPr>
        <w:t>imit</w:t>
      </w:r>
      <w:r w:rsidR="00D27EDF" w:rsidRPr="00342507">
        <w:rPr>
          <w:rFonts w:cs="Times New Roman"/>
          <w:color w:val="000000" w:themeColor="text1"/>
        </w:rPr>
        <w:t>ing</w:t>
      </w:r>
      <w:r w:rsidR="00800991" w:rsidRPr="00342507">
        <w:rPr>
          <w:rFonts w:cs="Times New Roman"/>
          <w:color w:val="000000" w:themeColor="text1"/>
        </w:rPr>
        <w:t xml:space="preserve"> </w:t>
      </w:r>
      <w:r w:rsidR="00D304CD" w:rsidRPr="00342507">
        <w:rPr>
          <w:rFonts w:cs="Times New Roman"/>
          <w:color w:val="000000" w:themeColor="text1"/>
        </w:rPr>
        <w:t>a</w:t>
      </w:r>
      <w:r w:rsidRPr="00342507">
        <w:rPr>
          <w:rFonts w:cs="Times New Roman"/>
          <w:color w:val="000000" w:themeColor="text1"/>
        </w:rPr>
        <w:t>ccess to authorized individuals.</w:t>
      </w:r>
    </w:p>
    <w:p w14:paraId="4DF9ED41" w14:textId="1E2763B8" w:rsidR="00875ACB" w:rsidRPr="00342507" w:rsidRDefault="59DAC1E0" w:rsidP="00342507">
      <w:pPr>
        <w:spacing w:line="360" w:lineRule="auto"/>
        <w:rPr>
          <w:rFonts w:cs="Times New Roman"/>
        </w:rPr>
      </w:pPr>
      <w:r w:rsidRPr="00342507">
        <w:rPr>
          <w:rFonts w:cs="Times New Roman"/>
          <w:b/>
          <w:bCs/>
          <w:color w:val="000000" w:themeColor="text1"/>
        </w:rPr>
        <w:t>Quality Assurance and Quality Control</w:t>
      </w:r>
    </w:p>
    <w:p w14:paraId="50767C70" w14:textId="27702177" w:rsidR="2A2392F6" w:rsidRPr="00342507" w:rsidRDefault="2A2392F6" w:rsidP="00342507">
      <w:pPr>
        <w:pStyle w:val="Heading2"/>
        <w:numPr>
          <w:ilvl w:val="1"/>
          <w:numId w:val="72"/>
        </w:numPr>
        <w:tabs>
          <w:tab w:val="left" w:pos="426"/>
        </w:tabs>
        <w:spacing w:line="360" w:lineRule="auto"/>
        <w:ind w:left="0"/>
        <w:rPr>
          <w:b/>
          <w:bCs/>
        </w:rPr>
      </w:pPr>
      <w:bookmarkStart w:id="218" w:name="_Toc164684285"/>
      <w:r w:rsidRPr="00342507">
        <w:rPr>
          <w:b/>
          <w:bCs/>
        </w:rPr>
        <w:t xml:space="preserve">Data </w:t>
      </w:r>
      <w:r w:rsidR="00634DF2" w:rsidRPr="00342507">
        <w:rPr>
          <w:b/>
          <w:bCs/>
        </w:rPr>
        <w:t>Holder</w:t>
      </w:r>
      <w:bookmarkEnd w:id="218"/>
    </w:p>
    <w:p w14:paraId="6E2EF1DB" w14:textId="27C07138" w:rsidR="2A2392F6" w:rsidRPr="00342507" w:rsidRDefault="2A2392F6" w:rsidP="00342507">
      <w:pPr>
        <w:spacing w:line="360" w:lineRule="auto"/>
        <w:jc w:val="both"/>
        <w:rPr>
          <w:rFonts w:cs="Times New Roman"/>
          <w:color w:val="000000" w:themeColor="text1"/>
        </w:rPr>
      </w:pPr>
      <w:r w:rsidRPr="00342507">
        <w:rPr>
          <w:rFonts w:cs="Times New Roman"/>
          <w:color w:val="000000" w:themeColor="text1"/>
        </w:rPr>
        <w:t xml:space="preserve">QA and QC procedures used by the </w:t>
      </w:r>
      <w:r w:rsidRPr="00342507">
        <w:rPr>
          <w:rFonts w:cs="Times New Roman"/>
          <w:b/>
          <w:bCs/>
          <w:i/>
          <w:iCs/>
          <w:color w:val="000000" w:themeColor="text1"/>
        </w:rPr>
        <w:t>data holders</w:t>
      </w:r>
      <w:r w:rsidRPr="00342507">
        <w:rPr>
          <w:rFonts w:cs="Times New Roman"/>
          <w:color w:val="000000" w:themeColor="text1"/>
        </w:rPr>
        <w:t xml:space="preserve"> </w:t>
      </w:r>
      <w:r w:rsidR="00820C63" w:rsidRPr="00342507">
        <w:rPr>
          <w:rFonts w:cs="Times New Roman"/>
          <w:color w:val="000000" w:themeColor="text1"/>
        </w:rPr>
        <w:t>may</w:t>
      </w:r>
      <w:r w:rsidRPr="00342507">
        <w:rPr>
          <w:rFonts w:cs="Times New Roman"/>
          <w:color w:val="000000" w:themeColor="text1"/>
        </w:rPr>
        <w:t xml:space="preserve"> include ensuring reliability of data collection and management; the frequency and type of any data error corrections or changes in </w:t>
      </w:r>
      <w:r w:rsidRPr="00342507">
        <w:rPr>
          <w:rFonts w:cs="Times New Roman"/>
          <w:color w:val="000000" w:themeColor="text1"/>
        </w:rPr>
        <w:lastRenderedPageBreak/>
        <w:t xml:space="preserve">data adjudication policies implemented by the data holders during the relevant period of data collection; peer-reviewed publications examining data quality and/or validity, updates and changes in coding practices (e.g., </w:t>
      </w:r>
      <w:r w:rsidRPr="00342507">
        <w:rPr>
          <w:rFonts w:eastAsia="Calibri" w:cs="Times New Roman"/>
          <w:color w:val="000000" w:themeColor="text1"/>
        </w:rPr>
        <w:t>International Classification of Diseases,</w:t>
      </w:r>
      <w:r w:rsidRPr="00342507">
        <w:rPr>
          <w:rFonts w:cs="Times New Roman"/>
          <w:color w:val="000000" w:themeColor="text1"/>
        </w:rPr>
        <w:t xml:space="preserve"> ICD codes) across the study period that are relevant to the outcomes of interest; changes in key data elements during the study time frame and their potential effect on the study; the extent of missing data over time (i.e., the percentage of data not available for a particular variable of interest), and procedures (e.g., exclusion, imputation) employed to handle these issues. </w:t>
      </w:r>
    </w:p>
    <w:p w14:paraId="43454A92" w14:textId="3D4EB491" w:rsidR="009E5784" w:rsidRPr="00342507" w:rsidRDefault="41B228F2" w:rsidP="00342507">
      <w:pPr>
        <w:pStyle w:val="Heading2"/>
        <w:numPr>
          <w:ilvl w:val="1"/>
          <w:numId w:val="72"/>
        </w:numPr>
        <w:tabs>
          <w:tab w:val="left" w:pos="426"/>
        </w:tabs>
        <w:spacing w:line="360" w:lineRule="auto"/>
        <w:ind w:left="0"/>
        <w:rPr>
          <w:b/>
          <w:bCs/>
        </w:rPr>
      </w:pPr>
      <w:bookmarkStart w:id="219" w:name="_Toc156391690"/>
      <w:bookmarkStart w:id="220" w:name="_Toc156399570"/>
      <w:bookmarkStart w:id="221" w:name="_Toc164684286"/>
      <w:bookmarkEnd w:id="219"/>
      <w:bookmarkEnd w:id="220"/>
      <w:r w:rsidRPr="00342507">
        <w:rPr>
          <w:b/>
          <w:bCs/>
        </w:rPr>
        <w:t>Researcher</w:t>
      </w:r>
      <w:r w:rsidR="00F32878" w:rsidRPr="00342507">
        <w:rPr>
          <w:b/>
          <w:bCs/>
        </w:rPr>
        <w:t>s</w:t>
      </w:r>
      <w:bookmarkEnd w:id="221"/>
    </w:p>
    <w:p w14:paraId="5E781239" w14:textId="3808CAAB" w:rsidR="00875ACB" w:rsidRPr="00342507" w:rsidRDefault="4488952B" w:rsidP="00342507">
      <w:pPr>
        <w:spacing w:line="360" w:lineRule="auto"/>
        <w:jc w:val="both"/>
        <w:rPr>
          <w:rFonts w:cs="Times New Roman"/>
          <w:color w:val="000000" w:themeColor="text1"/>
        </w:rPr>
      </w:pPr>
      <w:r w:rsidRPr="00342507">
        <w:rPr>
          <w:rFonts w:cs="Times New Roman"/>
          <w:color w:val="000000" w:themeColor="text1"/>
        </w:rPr>
        <w:t xml:space="preserve">While </w:t>
      </w:r>
      <w:r w:rsidR="45795FA9" w:rsidRPr="00342507">
        <w:rPr>
          <w:rFonts w:cs="Times New Roman"/>
          <w:color w:val="000000" w:themeColor="text1"/>
        </w:rPr>
        <w:t>t</w:t>
      </w:r>
      <w:r w:rsidR="7A5C9035" w:rsidRPr="00342507">
        <w:rPr>
          <w:rFonts w:cs="Times New Roman"/>
          <w:color w:val="000000" w:themeColor="text1"/>
        </w:rPr>
        <w:t xml:space="preserve">he data holder maintains control </w:t>
      </w:r>
      <w:r w:rsidR="35D00DBB" w:rsidRPr="00342507">
        <w:rPr>
          <w:rFonts w:cs="Times New Roman"/>
          <w:color w:val="000000" w:themeColor="text1"/>
        </w:rPr>
        <w:t>of the data</w:t>
      </w:r>
      <w:r w:rsidR="7ABC066C" w:rsidRPr="00342507">
        <w:rPr>
          <w:rFonts w:cs="Times New Roman"/>
          <w:color w:val="000000" w:themeColor="text1"/>
        </w:rPr>
        <w:t xml:space="preserve"> and is responsible for the underlying data quality</w:t>
      </w:r>
      <w:r w:rsidR="59DAC1E0" w:rsidRPr="00342507">
        <w:rPr>
          <w:rFonts w:cs="Times New Roman"/>
          <w:color w:val="000000" w:themeColor="text1"/>
        </w:rPr>
        <w:t xml:space="preserve">, the </w:t>
      </w:r>
      <w:r w:rsidR="67A74AC7" w:rsidRPr="00342507">
        <w:rPr>
          <w:rFonts w:cs="Times New Roman"/>
          <w:color w:val="000000" w:themeColor="text1"/>
        </w:rPr>
        <w:t>researchers</w:t>
      </w:r>
      <w:r w:rsidR="59DAC1E0" w:rsidRPr="00342507">
        <w:rPr>
          <w:rFonts w:cs="Times New Roman"/>
          <w:color w:val="000000" w:themeColor="text1"/>
        </w:rPr>
        <w:t xml:space="preserve"> are responsible for</w:t>
      </w:r>
      <w:r w:rsidR="5764A0F4" w:rsidRPr="00342507">
        <w:rPr>
          <w:rFonts w:cs="Times New Roman"/>
          <w:color w:val="000000" w:themeColor="text1"/>
        </w:rPr>
        <w:t xml:space="preserve"> </w:t>
      </w:r>
      <w:r w:rsidR="67361D3C" w:rsidRPr="00342507">
        <w:rPr>
          <w:rFonts w:cs="Times New Roman"/>
          <w:color w:val="000000" w:themeColor="text1"/>
        </w:rPr>
        <w:t>aligning QC and QA procedures with data holders to ensure transparency, understanding of data strengths/limitations,</w:t>
      </w:r>
      <w:r w:rsidR="5B7154B8" w:rsidRPr="00342507">
        <w:rPr>
          <w:rFonts w:cs="Times New Roman"/>
          <w:color w:val="000000" w:themeColor="text1"/>
        </w:rPr>
        <w:t xml:space="preserve"> </w:t>
      </w:r>
      <w:r w:rsidR="5764A0F4" w:rsidRPr="00342507">
        <w:rPr>
          <w:rFonts w:cs="Times New Roman"/>
          <w:color w:val="000000" w:themeColor="text1"/>
        </w:rPr>
        <w:t xml:space="preserve">and </w:t>
      </w:r>
      <w:r w:rsidR="1975D804" w:rsidRPr="00342507">
        <w:rPr>
          <w:rFonts w:cs="Times New Roman"/>
          <w:color w:val="000000" w:themeColor="text1"/>
        </w:rPr>
        <w:t>meet</w:t>
      </w:r>
      <w:r w:rsidR="1A1639EA" w:rsidRPr="00342507">
        <w:rPr>
          <w:rFonts w:cs="Times New Roman"/>
          <w:color w:val="000000" w:themeColor="text1"/>
        </w:rPr>
        <w:t>ing</w:t>
      </w:r>
      <w:r w:rsidR="1975D804" w:rsidRPr="00342507">
        <w:rPr>
          <w:rFonts w:cs="Times New Roman"/>
          <w:color w:val="000000" w:themeColor="text1"/>
        </w:rPr>
        <w:t xml:space="preserve"> the standards of quality criteria required by the regulatory authorities</w:t>
      </w:r>
      <w:r w:rsidR="4B217CED" w:rsidRPr="00342507">
        <w:rPr>
          <w:rFonts w:cs="Times New Roman"/>
          <w:color w:val="000000" w:themeColor="text1"/>
        </w:rPr>
        <w:t xml:space="preserve">. Further, the </w:t>
      </w:r>
      <w:r w:rsidR="00F35EB7" w:rsidRPr="00342507">
        <w:rPr>
          <w:rFonts w:cs="Times New Roman"/>
          <w:color w:val="000000" w:themeColor="text1"/>
        </w:rPr>
        <w:t>researcher</w:t>
      </w:r>
      <w:r w:rsidR="4B217CED" w:rsidRPr="00342507">
        <w:rPr>
          <w:rFonts w:cs="Times New Roman"/>
          <w:color w:val="000000" w:themeColor="text1"/>
        </w:rPr>
        <w:t xml:space="preserve"> is responsible for</w:t>
      </w:r>
      <w:r w:rsidR="59DAC1E0" w:rsidRPr="00342507">
        <w:rPr>
          <w:rFonts w:cs="Times New Roman"/>
          <w:color w:val="000000" w:themeColor="text1"/>
        </w:rPr>
        <w:t xml:space="preserve"> the management and quality assurance of all data cleaning, processing, and analytic datasets</w:t>
      </w:r>
      <w:r w:rsidR="636863E2" w:rsidRPr="00342507">
        <w:rPr>
          <w:rFonts w:cs="Times New Roman"/>
          <w:color w:val="000000" w:themeColor="text1"/>
        </w:rPr>
        <w:t xml:space="preserve">. </w:t>
      </w:r>
      <w:r w:rsidR="59DAC1E0" w:rsidRPr="00342507">
        <w:rPr>
          <w:rFonts w:cs="Times New Roman"/>
          <w:color w:val="000000" w:themeColor="text1"/>
        </w:rPr>
        <w:t>To balance the need for sufficient quality assurance with reasonable resource expenditure for a particular purpose, a risk-based approach to quality assurance is recommended</w:t>
      </w:r>
      <w:r w:rsidR="636863E2" w:rsidRPr="00342507">
        <w:rPr>
          <w:rFonts w:cs="Times New Roman"/>
          <w:color w:val="000000" w:themeColor="text1"/>
        </w:rPr>
        <w:t xml:space="preserve">. </w:t>
      </w:r>
      <w:r w:rsidR="59DAC1E0" w:rsidRPr="00342507">
        <w:rPr>
          <w:rFonts w:cs="Times New Roman"/>
          <w:color w:val="000000" w:themeColor="text1"/>
        </w:rPr>
        <w:t>Issues that are essential to determining the reliability and relevance of the data should be addressed in the protocol, and include QA/QC procedures for data accrual, curation, and transformation into the final study-specific dataset.</w:t>
      </w:r>
    </w:p>
    <w:p w14:paraId="30D4BB2E" w14:textId="42682A16" w:rsidR="004D0B94" w:rsidRPr="00342507" w:rsidRDefault="1430581D" w:rsidP="00342507">
      <w:pPr>
        <w:spacing w:line="360" w:lineRule="auto"/>
        <w:jc w:val="both"/>
        <w:rPr>
          <w:rFonts w:cs="Times New Roman"/>
          <w:color w:val="000000" w:themeColor="text1"/>
        </w:rPr>
      </w:pPr>
      <w:r w:rsidRPr="00342507">
        <w:rPr>
          <w:rFonts w:cs="Times New Roman"/>
          <w:color w:val="000000" w:themeColor="text1"/>
        </w:rPr>
        <w:t xml:space="preserve">The </w:t>
      </w:r>
      <w:r w:rsidR="00F35EB7" w:rsidRPr="00342507">
        <w:rPr>
          <w:rFonts w:cs="Times New Roman"/>
          <w:color w:val="000000" w:themeColor="text1"/>
        </w:rPr>
        <w:t>researcher</w:t>
      </w:r>
      <w:r w:rsidR="1EABDE2E" w:rsidRPr="00342507">
        <w:rPr>
          <w:rFonts w:cs="Times New Roman"/>
          <w:color w:val="000000" w:themeColor="text1"/>
        </w:rPr>
        <w:t xml:space="preserve"> </w:t>
      </w:r>
      <w:r w:rsidRPr="00342507">
        <w:rPr>
          <w:rFonts w:cs="Times New Roman"/>
          <w:color w:val="000000" w:themeColor="text1"/>
        </w:rPr>
        <w:t xml:space="preserve">is responsible for implementing and maintaining </w:t>
      </w:r>
      <w:r w:rsidR="611E7C09" w:rsidRPr="00342507">
        <w:rPr>
          <w:rFonts w:cs="Times New Roman"/>
          <w:color w:val="000000" w:themeColor="text1"/>
        </w:rPr>
        <w:t>QA/QC</w:t>
      </w:r>
      <w:r w:rsidRPr="00342507">
        <w:rPr>
          <w:rFonts w:cs="Times New Roman"/>
          <w:color w:val="000000" w:themeColor="text1"/>
        </w:rPr>
        <w:t xml:space="preserve"> systems with written </w:t>
      </w:r>
      <w:r w:rsidR="75932663" w:rsidRPr="00342507">
        <w:rPr>
          <w:rFonts w:cs="Times New Roman"/>
          <w:color w:val="000000" w:themeColor="text1"/>
        </w:rPr>
        <w:t>procedures</w:t>
      </w:r>
      <w:r w:rsidR="057DD9A2" w:rsidRPr="00342507">
        <w:rPr>
          <w:rFonts w:cs="Times New Roman"/>
          <w:color w:val="000000" w:themeColor="text1"/>
        </w:rPr>
        <w:t>. This is</w:t>
      </w:r>
      <w:r w:rsidRPr="00342507">
        <w:rPr>
          <w:rFonts w:cs="Times New Roman"/>
          <w:color w:val="000000" w:themeColor="text1"/>
        </w:rPr>
        <w:t xml:space="preserve"> to ensure that </w:t>
      </w:r>
      <w:r w:rsidR="467E8D3F" w:rsidRPr="00342507">
        <w:rPr>
          <w:rFonts w:cs="Times New Roman"/>
          <w:color w:val="000000" w:themeColor="text1"/>
        </w:rPr>
        <w:t>studies</w:t>
      </w:r>
      <w:r w:rsidRPr="00342507">
        <w:rPr>
          <w:rFonts w:cs="Times New Roman"/>
          <w:color w:val="000000" w:themeColor="text1"/>
        </w:rPr>
        <w:t xml:space="preserve"> are conducted</w:t>
      </w:r>
      <w:r w:rsidR="7610B9E8" w:rsidRPr="00342507">
        <w:rPr>
          <w:rFonts w:cs="Times New Roman"/>
          <w:color w:val="000000" w:themeColor="text1"/>
        </w:rPr>
        <w:t>,</w:t>
      </w:r>
      <w:r w:rsidRPr="00342507">
        <w:rPr>
          <w:rFonts w:cs="Times New Roman"/>
          <w:color w:val="000000" w:themeColor="text1"/>
        </w:rPr>
        <w:t xml:space="preserve"> and </w:t>
      </w:r>
      <w:r w:rsidR="007C2764" w:rsidRPr="00342507">
        <w:rPr>
          <w:rFonts w:cs="Times New Roman"/>
          <w:color w:val="000000" w:themeColor="text1"/>
        </w:rPr>
        <w:t xml:space="preserve">results </w:t>
      </w:r>
      <w:r w:rsidRPr="00342507">
        <w:rPr>
          <w:rFonts w:cs="Times New Roman"/>
          <w:color w:val="000000" w:themeColor="text1"/>
        </w:rPr>
        <w:t xml:space="preserve">are generated, documented, and reported in compliance with the protocol, </w:t>
      </w:r>
      <w:r w:rsidR="37BC9253" w:rsidRPr="00342507">
        <w:rPr>
          <w:rFonts w:cs="Times New Roman"/>
          <w:color w:val="000000" w:themeColor="text1"/>
        </w:rPr>
        <w:t>regional laws</w:t>
      </w:r>
      <w:r w:rsidR="5ACF7A39" w:rsidRPr="00342507">
        <w:rPr>
          <w:rFonts w:cs="Times New Roman"/>
          <w:color w:val="000000" w:themeColor="text1"/>
        </w:rPr>
        <w:t>,</w:t>
      </w:r>
      <w:r w:rsidR="37BC9253" w:rsidRPr="00342507">
        <w:rPr>
          <w:rFonts w:cs="Times New Roman"/>
          <w:color w:val="000000" w:themeColor="text1"/>
        </w:rPr>
        <w:t xml:space="preserve"> </w:t>
      </w:r>
      <w:r w:rsidR="00FC1ADA" w:rsidRPr="00342507">
        <w:rPr>
          <w:rFonts w:cs="Times New Roman"/>
          <w:color w:val="000000" w:themeColor="text1"/>
        </w:rPr>
        <w:t xml:space="preserve">ethical considerations, </w:t>
      </w:r>
      <w:r w:rsidRPr="00342507">
        <w:rPr>
          <w:rFonts w:cs="Times New Roman"/>
          <w:color w:val="000000" w:themeColor="text1"/>
        </w:rPr>
        <w:t>and the applicable regulatory requirement(s).</w:t>
      </w:r>
      <w:r w:rsidR="13AD1246" w:rsidRPr="00342507">
        <w:rPr>
          <w:rFonts w:cs="Times New Roman"/>
          <w:color w:val="000000" w:themeColor="text1"/>
        </w:rPr>
        <w:t xml:space="preserve"> </w:t>
      </w:r>
      <w:r w:rsidR="3BB34492" w:rsidRPr="00342507">
        <w:rPr>
          <w:rFonts w:cs="Times New Roman"/>
          <w:color w:val="000000" w:themeColor="text1"/>
        </w:rPr>
        <w:t>Documentation of these processes may include</w:t>
      </w:r>
      <w:r w:rsidR="00DF5DB2" w:rsidRPr="00342507">
        <w:rPr>
          <w:rFonts w:cs="Times New Roman"/>
          <w:color w:val="000000" w:themeColor="text1"/>
        </w:rPr>
        <w:t>,</w:t>
      </w:r>
      <w:r w:rsidR="3BB34492" w:rsidRPr="00342507">
        <w:rPr>
          <w:rFonts w:cs="Times New Roman"/>
          <w:color w:val="000000" w:themeColor="text1"/>
        </w:rPr>
        <w:t xml:space="preserve"> but are not limited to electronic documentation (i.e., metadata-driven audit trails, quality control procedures) of data additions, deletions, or alterations from the data source to the final study analytic dataset(s). Researchers should also document changes to data and the potential impacts of these changes</w:t>
      </w:r>
      <w:r w:rsidR="08A8B834" w:rsidRPr="00342507">
        <w:rPr>
          <w:rFonts w:cs="Times New Roman"/>
          <w:color w:val="000000" w:themeColor="text1"/>
        </w:rPr>
        <w:t xml:space="preserve"> for conducting this specific study</w:t>
      </w:r>
      <w:r w:rsidR="3BB34492" w:rsidRPr="00342507">
        <w:rPr>
          <w:rFonts w:cs="Times New Roman"/>
          <w:color w:val="000000" w:themeColor="text1"/>
        </w:rPr>
        <w:t>.</w:t>
      </w:r>
      <w:r w:rsidR="5CB3640C" w:rsidRPr="00342507">
        <w:rPr>
          <w:rFonts w:cs="Times New Roman"/>
          <w:color w:val="000000" w:themeColor="text1"/>
        </w:rPr>
        <w:t xml:space="preserve"> </w:t>
      </w:r>
      <w:r w:rsidR="755ED0E3" w:rsidRPr="00342507">
        <w:rPr>
          <w:rFonts w:cs="Times New Roman"/>
          <w:color w:val="000000" w:themeColor="text1"/>
        </w:rPr>
        <w:t xml:space="preserve">Methods for quality assurance and </w:t>
      </w:r>
      <w:r w:rsidR="1B079727" w:rsidRPr="00342507">
        <w:rPr>
          <w:rFonts w:cs="Times New Roman"/>
          <w:color w:val="000000" w:themeColor="text1"/>
        </w:rPr>
        <w:t xml:space="preserve">quality </w:t>
      </w:r>
      <w:r w:rsidR="755ED0E3" w:rsidRPr="00342507">
        <w:rPr>
          <w:rFonts w:cs="Times New Roman"/>
          <w:color w:val="000000" w:themeColor="text1"/>
        </w:rPr>
        <w:t>control of analytic programming should be described</w:t>
      </w:r>
      <w:r w:rsidR="00DF799A" w:rsidRPr="00342507">
        <w:rPr>
          <w:rFonts w:cs="Times New Roman"/>
          <w:color w:val="000000" w:themeColor="text1"/>
        </w:rPr>
        <w:t xml:space="preserve"> in the protocol</w:t>
      </w:r>
      <w:r w:rsidR="755ED0E3" w:rsidRPr="00342507">
        <w:rPr>
          <w:rFonts w:cs="Times New Roman"/>
          <w:color w:val="000000" w:themeColor="text1"/>
        </w:rPr>
        <w:t>, such as the process to inspect code and/or replicate code, or whether</w:t>
      </w:r>
      <w:r w:rsidR="67914A48" w:rsidRPr="00342507">
        <w:rPr>
          <w:rFonts w:cs="Times New Roman"/>
          <w:color w:val="000000" w:themeColor="text1"/>
        </w:rPr>
        <w:t xml:space="preserve"> an</w:t>
      </w:r>
      <w:r w:rsidR="49EBF9C9" w:rsidRPr="00342507">
        <w:rPr>
          <w:rFonts w:cs="Times New Roman"/>
          <w:color w:val="000000" w:themeColor="text1"/>
        </w:rPr>
        <w:t xml:space="preserve"> analytical code</w:t>
      </w:r>
      <w:r w:rsidR="755ED0E3" w:rsidRPr="00342507">
        <w:rPr>
          <w:rFonts w:cs="Times New Roman"/>
          <w:color w:val="000000" w:themeColor="text1"/>
        </w:rPr>
        <w:t xml:space="preserve"> </w:t>
      </w:r>
      <w:r w:rsidR="407BBC91" w:rsidRPr="00342507">
        <w:rPr>
          <w:rFonts w:cs="Times New Roman"/>
          <w:color w:val="000000" w:themeColor="text1"/>
        </w:rPr>
        <w:t xml:space="preserve">that was </w:t>
      </w:r>
      <w:r w:rsidR="755ED0E3" w:rsidRPr="00342507">
        <w:rPr>
          <w:rFonts w:cs="Times New Roman"/>
          <w:color w:val="000000" w:themeColor="text1"/>
        </w:rPr>
        <w:t xml:space="preserve">previously </w:t>
      </w:r>
      <w:r w:rsidR="65B60150" w:rsidRPr="00342507">
        <w:rPr>
          <w:rFonts w:cs="Times New Roman"/>
          <w:color w:val="000000" w:themeColor="text1"/>
        </w:rPr>
        <w:t>QA/</w:t>
      </w:r>
      <w:proofErr w:type="spellStart"/>
      <w:r w:rsidR="65B60150" w:rsidRPr="00342507">
        <w:rPr>
          <w:rFonts w:cs="Times New Roman"/>
          <w:color w:val="000000" w:themeColor="text1"/>
        </w:rPr>
        <w:t>QC’ed</w:t>
      </w:r>
      <w:proofErr w:type="spellEnd"/>
      <w:r w:rsidR="755ED0E3" w:rsidRPr="00342507">
        <w:rPr>
          <w:rFonts w:cs="Times New Roman"/>
          <w:color w:val="000000" w:themeColor="text1"/>
        </w:rPr>
        <w:t xml:space="preserve"> is being used. </w:t>
      </w:r>
    </w:p>
    <w:p w14:paraId="103497FD" w14:textId="2647487D" w:rsidR="00B454A6" w:rsidRPr="00342507" w:rsidRDefault="62FD0281" w:rsidP="00342507">
      <w:pPr>
        <w:pStyle w:val="Heading1"/>
        <w:numPr>
          <w:ilvl w:val="0"/>
          <w:numId w:val="72"/>
        </w:numPr>
        <w:spacing w:line="360" w:lineRule="auto"/>
      </w:pPr>
      <w:bookmarkStart w:id="222" w:name="_Toc156391692"/>
      <w:bookmarkStart w:id="223" w:name="_Toc156399572"/>
      <w:bookmarkStart w:id="224" w:name="_Toc156391693"/>
      <w:bookmarkStart w:id="225" w:name="_Toc156399573"/>
      <w:bookmarkStart w:id="226" w:name="_Toc156391694"/>
      <w:bookmarkStart w:id="227" w:name="_Toc156399574"/>
      <w:bookmarkStart w:id="228" w:name="_Toc156391695"/>
      <w:bookmarkStart w:id="229" w:name="_Toc156399575"/>
      <w:bookmarkStart w:id="230" w:name="_Toc156391696"/>
      <w:bookmarkStart w:id="231" w:name="_Toc156399576"/>
      <w:bookmarkStart w:id="232" w:name="_Toc156391697"/>
      <w:bookmarkStart w:id="233" w:name="_Toc156399577"/>
      <w:bookmarkStart w:id="234" w:name="_Toc156391698"/>
      <w:bookmarkStart w:id="235" w:name="_Toc156399578"/>
      <w:bookmarkStart w:id="236" w:name="_Toc156391699"/>
      <w:bookmarkStart w:id="237" w:name="_Toc156399579"/>
      <w:bookmarkStart w:id="238" w:name="_Toc156391700"/>
      <w:bookmarkStart w:id="239" w:name="_Toc156399580"/>
      <w:bookmarkStart w:id="240" w:name="_Toc122338506"/>
      <w:bookmarkStart w:id="241" w:name="_Toc122338507"/>
      <w:bookmarkStart w:id="242" w:name="_Toc122338508"/>
      <w:bookmarkStart w:id="243" w:name="_Toc122338509"/>
      <w:bookmarkStart w:id="244" w:name="_Analysis"/>
      <w:bookmarkStart w:id="245" w:name="_Toc1654886680"/>
      <w:bookmarkStart w:id="246" w:name="_Toc524520737"/>
      <w:bookmarkStart w:id="247" w:name="_Toc127948709"/>
      <w:bookmarkStart w:id="248" w:name="_Toc131498022"/>
      <w:bookmarkStart w:id="249" w:name="_Ref137674139"/>
      <w:bookmarkStart w:id="250" w:name="_Ref137674663"/>
      <w:bookmarkStart w:id="251" w:name="_Toc164684287"/>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r w:rsidRPr="00342507">
        <w:t>Analysis</w:t>
      </w:r>
      <w:bookmarkEnd w:id="245"/>
      <w:bookmarkEnd w:id="246"/>
      <w:bookmarkEnd w:id="247"/>
      <w:bookmarkEnd w:id="248"/>
      <w:bookmarkEnd w:id="249"/>
      <w:bookmarkEnd w:id="250"/>
      <w:bookmarkEnd w:id="251"/>
    </w:p>
    <w:p w14:paraId="7B2F36DF" w14:textId="7BBD3D91" w:rsidR="008B1906" w:rsidRPr="00342507" w:rsidRDefault="6303EA6C" w:rsidP="00342507">
      <w:pPr>
        <w:spacing w:line="360" w:lineRule="auto"/>
        <w:jc w:val="both"/>
        <w:rPr>
          <w:rFonts w:cs="Times New Roman"/>
          <w:color w:val="000000" w:themeColor="text1"/>
        </w:rPr>
      </w:pPr>
      <w:r w:rsidRPr="00342507">
        <w:rPr>
          <w:rFonts w:cs="Times New Roman"/>
          <w:color w:val="000000" w:themeColor="text1"/>
        </w:rPr>
        <w:t xml:space="preserve">The </w:t>
      </w:r>
      <w:r w:rsidR="5CCC886F" w:rsidRPr="00342507">
        <w:rPr>
          <w:rFonts w:cs="Times New Roman"/>
          <w:color w:val="000000" w:themeColor="text1"/>
        </w:rPr>
        <w:t xml:space="preserve">analytic </w:t>
      </w:r>
      <w:r w:rsidR="7FB6DFD9" w:rsidRPr="00342507">
        <w:rPr>
          <w:rFonts w:cs="Times New Roman"/>
          <w:color w:val="000000" w:themeColor="text1"/>
        </w:rPr>
        <w:t>strategy</w:t>
      </w:r>
      <w:r w:rsidR="480B650B" w:rsidRPr="00342507">
        <w:rPr>
          <w:rFonts w:cs="Times New Roman"/>
          <w:color w:val="000000" w:themeColor="text1"/>
        </w:rPr>
        <w:t xml:space="preserve"> includes</w:t>
      </w:r>
      <w:r w:rsidR="4F4E5CEB" w:rsidRPr="00342507">
        <w:rPr>
          <w:rFonts w:cs="Times New Roman"/>
          <w:color w:val="000000" w:themeColor="text1"/>
        </w:rPr>
        <w:t xml:space="preserve"> descriptive </w:t>
      </w:r>
      <w:r w:rsidR="20D2E27A" w:rsidRPr="00342507">
        <w:rPr>
          <w:rFonts w:cs="Times New Roman"/>
          <w:color w:val="000000" w:themeColor="text1"/>
        </w:rPr>
        <w:t xml:space="preserve">and inferential </w:t>
      </w:r>
      <w:r w:rsidR="4F4E5CEB" w:rsidRPr="00342507">
        <w:rPr>
          <w:rFonts w:cs="Times New Roman"/>
          <w:color w:val="000000" w:themeColor="text1"/>
        </w:rPr>
        <w:t xml:space="preserve">analyses </w:t>
      </w:r>
      <w:r w:rsidR="277360F8" w:rsidRPr="00342507">
        <w:rPr>
          <w:rFonts w:cs="Times New Roman"/>
          <w:color w:val="000000" w:themeColor="text1"/>
        </w:rPr>
        <w:t xml:space="preserve">to </w:t>
      </w:r>
      <w:r w:rsidR="7709998B" w:rsidRPr="00342507">
        <w:rPr>
          <w:rFonts w:cs="Times New Roman"/>
          <w:color w:val="000000" w:themeColor="text1"/>
        </w:rPr>
        <w:t xml:space="preserve">address the study </w:t>
      </w:r>
      <w:r w:rsidR="7709998B" w:rsidRPr="00342507">
        <w:rPr>
          <w:rFonts w:cs="Times New Roman"/>
          <w:color w:val="000000" w:themeColor="text1"/>
        </w:rPr>
        <w:lastRenderedPageBreak/>
        <w:t>objective</w:t>
      </w:r>
      <w:r w:rsidR="23D9C727" w:rsidRPr="00342507">
        <w:rPr>
          <w:rFonts w:cs="Times New Roman"/>
          <w:color w:val="000000" w:themeColor="text1"/>
        </w:rPr>
        <w:t>s</w:t>
      </w:r>
      <w:r w:rsidR="7709998B" w:rsidRPr="00342507">
        <w:rPr>
          <w:rFonts w:cs="Times New Roman"/>
          <w:color w:val="000000" w:themeColor="text1"/>
        </w:rPr>
        <w:t>, while accounting for</w:t>
      </w:r>
      <w:r w:rsidR="325B94BB" w:rsidRPr="00342507">
        <w:rPr>
          <w:rFonts w:cs="Times New Roman"/>
          <w:color w:val="000000" w:themeColor="text1"/>
        </w:rPr>
        <w:t xml:space="preserve"> potential sources of </w:t>
      </w:r>
      <w:r w:rsidR="002E4E29" w:rsidRPr="00342507">
        <w:rPr>
          <w:rFonts w:cs="Times New Roman"/>
          <w:color w:val="000000" w:themeColor="text1"/>
        </w:rPr>
        <w:t>bias</w:t>
      </w:r>
      <w:r w:rsidR="00D2364B" w:rsidRPr="00342507">
        <w:rPr>
          <w:rFonts w:cs="Times New Roman"/>
          <w:color w:val="000000" w:themeColor="text1"/>
        </w:rPr>
        <w:t xml:space="preserve"> and confounding</w:t>
      </w:r>
      <w:r w:rsidR="325B94BB" w:rsidRPr="00342507">
        <w:rPr>
          <w:rFonts w:cs="Times New Roman"/>
          <w:color w:val="000000" w:themeColor="text1"/>
        </w:rPr>
        <w:t xml:space="preserve">. In addition, </w:t>
      </w:r>
      <w:r w:rsidR="73EA9E09" w:rsidRPr="00342507">
        <w:rPr>
          <w:rFonts w:cs="Times New Roman"/>
          <w:color w:val="000000" w:themeColor="text1"/>
        </w:rPr>
        <w:t xml:space="preserve">the strategy should also include an empirical evaluation of </w:t>
      </w:r>
      <w:r w:rsidR="310B70D3" w:rsidRPr="00342507">
        <w:rPr>
          <w:rFonts w:cs="Times New Roman"/>
          <w:color w:val="000000" w:themeColor="text1"/>
        </w:rPr>
        <w:t>un</w:t>
      </w:r>
      <w:r w:rsidR="4FDBD333" w:rsidRPr="00342507">
        <w:rPr>
          <w:rFonts w:cs="Times New Roman"/>
          <w:color w:val="000000" w:themeColor="text1"/>
        </w:rPr>
        <w:t xml:space="preserve">measured </w:t>
      </w:r>
      <w:r w:rsidR="46D5EF8D" w:rsidRPr="00342507">
        <w:rPr>
          <w:rFonts w:cs="Times New Roman"/>
          <w:color w:val="000000" w:themeColor="text1"/>
        </w:rPr>
        <w:t>or</w:t>
      </w:r>
      <w:r w:rsidR="4FDBD333" w:rsidRPr="00342507">
        <w:rPr>
          <w:rFonts w:cs="Times New Roman"/>
          <w:color w:val="000000" w:themeColor="text1"/>
        </w:rPr>
        <w:t xml:space="preserve"> mismeasured confounding</w:t>
      </w:r>
      <w:r w:rsidR="46D5EF8D" w:rsidRPr="00342507">
        <w:rPr>
          <w:rFonts w:cs="Times New Roman"/>
          <w:color w:val="000000" w:themeColor="text1"/>
        </w:rPr>
        <w:t xml:space="preserve"> and other sources of bias</w:t>
      </w:r>
      <w:r w:rsidR="4FDBD333" w:rsidRPr="00342507">
        <w:rPr>
          <w:rFonts w:cs="Times New Roman"/>
          <w:color w:val="000000" w:themeColor="text1"/>
        </w:rPr>
        <w:t xml:space="preserve">. </w:t>
      </w:r>
      <w:r w:rsidR="1252BC81" w:rsidRPr="00342507">
        <w:rPr>
          <w:rFonts w:cs="Times New Roman"/>
          <w:color w:val="000000" w:themeColor="text1"/>
        </w:rPr>
        <w:t xml:space="preserve">The statistical analysis </w:t>
      </w:r>
      <w:r w:rsidR="70A7A2DD" w:rsidRPr="00342507">
        <w:rPr>
          <w:rFonts w:cs="Times New Roman"/>
          <w:color w:val="000000" w:themeColor="text1"/>
        </w:rPr>
        <w:t xml:space="preserve">should </w:t>
      </w:r>
      <w:r w:rsidR="003B2D3C" w:rsidRPr="00342507">
        <w:rPr>
          <w:rFonts w:cs="Times New Roman"/>
          <w:color w:val="000000" w:themeColor="text1"/>
        </w:rPr>
        <w:t xml:space="preserve">be prespecified, </w:t>
      </w:r>
      <w:r w:rsidR="006D209A" w:rsidRPr="00342507">
        <w:rPr>
          <w:rFonts w:cs="Times New Roman"/>
          <w:color w:val="000000" w:themeColor="text1"/>
        </w:rPr>
        <w:t>reflect the information gained from the feasibility assessments(s)</w:t>
      </w:r>
      <w:r w:rsidR="00B6440C" w:rsidRPr="00342507">
        <w:rPr>
          <w:rFonts w:cs="Times New Roman"/>
          <w:color w:val="000000" w:themeColor="text1"/>
        </w:rPr>
        <w:t>,</w:t>
      </w:r>
      <w:r w:rsidR="67133D09" w:rsidRPr="00342507">
        <w:rPr>
          <w:rFonts w:cs="Times New Roman"/>
          <w:color w:val="000000" w:themeColor="text1"/>
        </w:rPr>
        <w:t xml:space="preserve"> and </w:t>
      </w:r>
      <w:r w:rsidR="003B2D3C" w:rsidRPr="00342507">
        <w:rPr>
          <w:rFonts w:cs="Times New Roman"/>
          <w:color w:val="000000" w:themeColor="text1"/>
        </w:rPr>
        <w:t xml:space="preserve">be </w:t>
      </w:r>
      <w:r w:rsidR="70A7A2DD" w:rsidRPr="00342507">
        <w:rPr>
          <w:rFonts w:cs="Times New Roman"/>
          <w:color w:val="000000" w:themeColor="text1"/>
        </w:rPr>
        <w:t>developed</w:t>
      </w:r>
      <w:r w:rsidR="0052672C" w:rsidRPr="00342507">
        <w:rPr>
          <w:rFonts w:cs="Times New Roman"/>
          <w:color w:val="000000" w:themeColor="text1"/>
        </w:rPr>
        <w:t xml:space="preserve"> to</w:t>
      </w:r>
      <w:r w:rsidR="28C6DA3A" w:rsidRPr="00342507">
        <w:rPr>
          <w:rFonts w:cs="Times New Roman"/>
          <w:color w:val="000000" w:themeColor="text1"/>
        </w:rPr>
        <w:t xml:space="preserve"> meet the study objectives</w:t>
      </w:r>
      <w:r w:rsidR="53AA49A4" w:rsidRPr="00342507">
        <w:rPr>
          <w:rFonts w:cs="Times New Roman"/>
          <w:color w:val="000000" w:themeColor="text1"/>
        </w:rPr>
        <w:t>.</w:t>
      </w:r>
      <w:r w:rsidR="00F33472" w:rsidRPr="00342507">
        <w:rPr>
          <w:rFonts w:cs="Times New Roman"/>
          <w:color w:val="000000" w:themeColor="text1"/>
        </w:rPr>
        <w:t xml:space="preserve"> </w:t>
      </w:r>
      <w:r w:rsidR="00EF59B8" w:rsidRPr="00342507">
        <w:rPr>
          <w:rFonts w:cs="Times New Roman"/>
          <w:color w:val="000000" w:themeColor="text1"/>
        </w:rPr>
        <w:t>An</w:t>
      </w:r>
      <w:r w:rsidR="007B0C0E" w:rsidRPr="00342507">
        <w:rPr>
          <w:rFonts w:cs="Times New Roman"/>
          <w:color w:val="000000" w:themeColor="text1"/>
        </w:rPr>
        <w:t xml:space="preserve"> overview of the </w:t>
      </w:r>
      <w:r w:rsidR="008B6E47" w:rsidRPr="00BA1AB2">
        <w:rPr>
          <w:rFonts w:cs="Times New Roman"/>
          <w:b/>
          <w:bCs/>
          <w:i/>
          <w:iCs/>
          <w:color w:val="000000" w:themeColor="text1"/>
        </w:rPr>
        <w:t>statistical</w:t>
      </w:r>
      <w:r w:rsidR="00A16FC9" w:rsidRPr="00BA1AB2">
        <w:rPr>
          <w:rFonts w:cs="Times New Roman"/>
          <w:b/>
          <w:bCs/>
          <w:i/>
          <w:iCs/>
          <w:color w:val="000000" w:themeColor="text1"/>
        </w:rPr>
        <w:t xml:space="preserve"> analysis</w:t>
      </w:r>
      <w:r w:rsidR="008B6E47" w:rsidRPr="00BA1AB2">
        <w:rPr>
          <w:rFonts w:cs="Times New Roman"/>
          <w:b/>
          <w:bCs/>
          <w:i/>
          <w:iCs/>
          <w:color w:val="000000" w:themeColor="text1"/>
        </w:rPr>
        <w:t xml:space="preserve"> plan </w:t>
      </w:r>
      <w:r w:rsidR="00A16FC9" w:rsidRPr="00BA1AB2">
        <w:rPr>
          <w:rFonts w:cs="Times New Roman"/>
          <w:b/>
          <w:bCs/>
          <w:i/>
          <w:iCs/>
          <w:color w:val="000000" w:themeColor="text1"/>
        </w:rPr>
        <w:t>(SAP)</w:t>
      </w:r>
      <w:r w:rsidR="00A16FC9" w:rsidRPr="00342507">
        <w:rPr>
          <w:rFonts w:cs="Times New Roman"/>
          <w:color w:val="000000" w:themeColor="text1"/>
        </w:rPr>
        <w:t xml:space="preserve"> </w:t>
      </w:r>
      <w:r w:rsidR="008B6E47" w:rsidRPr="00342507">
        <w:rPr>
          <w:rFonts w:cs="Times New Roman"/>
          <w:color w:val="000000" w:themeColor="text1"/>
        </w:rPr>
        <w:t>should be provided in the protocol</w:t>
      </w:r>
      <w:r w:rsidR="00EF59B8" w:rsidRPr="00342507">
        <w:rPr>
          <w:rFonts w:cs="Times New Roman"/>
          <w:color w:val="000000" w:themeColor="text1"/>
        </w:rPr>
        <w:t>.</w:t>
      </w:r>
      <w:r w:rsidR="00E42D21" w:rsidRPr="00342507">
        <w:rPr>
          <w:rFonts w:cs="Times New Roman"/>
          <w:color w:val="000000" w:themeColor="text1"/>
        </w:rPr>
        <w:t xml:space="preserve"> The complete SAP </w:t>
      </w:r>
      <w:r w:rsidR="00E4230D" w:rsidRPr="00342507">
        <w:rPr>
          <w:rFonts w:cs="Times New Roman"/>
          <w:color w:val="000000" w:themeColor="text1"/>
        </w:rPr>
        <w:t>should</w:t>
      </w:r>
      <w:r w:rsidR="00E42D21" w:rsidRPr="00342507">
        <w:rPr>
          <w:rFonts w:cs="Times New Roman"/>
          <w:color w:val="000000" w:themeColor="text1"/>
        </w:rPr>
        <w:t xml:space="preserve"> be provided as a </w:t>
      </w:r>
      <w:r w:rsidR="006E501D" w:rsidRPr="00342507">
        <w:rPr>
          <w:rFonts w:cs="Times New Roman"/>
          <w:color w:val="000000" w:themeColor="text1"/>
        </w:rPr>
        <w:t xml:space="preserve">standalone </w:t>
      </w:r>
      <w:r w:rsidR="00E42D21" w:rsidRPr="00342507">
        <w:rPr>
          <w:rFonts w:cs="Times New Roman"/>
          <w:color w:val="000000" w:themeColor="text1"/>
        </w:rPr>
        <w:t>document</w:t>
      </w:r>
      <w:r w:rsidR="006E501D" w:rsidRPr="00342507">
        <w:rPr>
          <w:rFonts w:cs="Times New Roman"/>
          <w:color w:val="000000" w:themeColor="text1"/>
        </w:rPr>
        <w:t xml:space="preserve">, or </w:t>
      </w:r>
      <w:r w:rsidR="00690A91" w:rsidRPr="00342507">
        <w:rPr>
          <w:rFonts w:cs="Times New Roman"/>
          <w:color w:val="000000" w:themeColor="text1"/>
        </w:rPr>
        <w:t>as a detailed</w:t>
      </w:r>
      <w:r w:rsidR="53AA49A4" w:rsidRPr="00342507">
        <w:rPr>
          <w:rFonts w:cs="Times New Roman"/>
          <w:color w:val="000000" w:themeColor="text1"/>
        </w:rPr>
        <w:t xml:space="preserve"> section of the protocol</w:t>
      </w:r>
      <w:r w:rsidR="40906880" w:rsidRPr="00342507">
        <w:rPr>
          <w:rFonts w:cs="Times New Roman"/>
          <w:color w:val="000000" w:themeColor="text1"/>
        </w:rPr>
        <w:t>.</w:t>
      </w:r>
      <w:r w:rsidR="61EEB4A1" w:rsidRPr="00342507">
        <w:rPr>
          <w:rFonts w:cs="Times New Roman"/>
          <w:color w:val="000000" w:themeColor="text1"/>
        </w:rPr>
        <w:t xml:space="preserve"> </w:t>
      </w:r>
      <w:r w:rsidR="00060391" w:rsidRPr="00342507">
        <w:rPr>
          <w:rFonts w:cs="Times New Roman"/>
          <w:color w:val="000000" w:themeColor="text1"/>
        </w:rPr>
        <w:t>It is recommended that the</w:t>
      </w:r>
      <w:r w:rsidR="5739B4D7" w:rsidRPr="00342507">
        <w:rPr>
          <w:rFonts w:cs="Times New Roman"/>
          <w:color w:val="000000" w:themeColor="text1"/>
        </w:rPr>
        <w:t xml:space="preserve"> approach chosen should be </w:t>
      </w:r>
      <w:r w:rsidR="647D037E" w:rsidRPr="00342507">
        <w:rPr>
          <w:rFonts w:cs="Times New Roman"/>
          <w:color w:val="000000" w:themeColor="text1"/>
        </w:rPr>
        <w:t>d</w:t>
      </w:r>
      <w:r w:rsidR="3E94F231" w:rsidRPr="00342507">
        <w:rPr>
          <w:rFonts w:cs="Times New Roman"/>
          <w:color w:val="000000" w:themeColor="text1"/>
        </w:rPr>
        <w:t>iscussed</w:t>
      </w:r>
      <w:r w:rsidR="5739B4D7" w:rsidRPr="00342507">
        <w:rPr>
          <w:rFonts w:cs="Times New Roman"/>
          <w:color w:val="000000" w:themeColor="text1"/>
        </w:rPr>
        <w:t xml:space="preserve"> with </w:t>
      </w:r>
      <w:r w:rsidR="005E0C8D" w:rsidRPr="00342507">
        <w:rPr>
          <w:rFonts w:cs="Times New Roman"/>
          <w:color w:val="000000" w:themeColor="text1"/>
        </w:rPr>
        <w:t>health authorities</w:t>
      </w:r>
      <w:r w:rsidR="319D085A" w:rsidRPr="00342507">
        <w:rPr>
          <w:rFonts w:cs="Times New Roman"/>
          <w:color w:val="000000" w:themeColor="text1"/>
        </w:rPr>
        <w:t xml:space="preserve">, keeping in mind that </w:t>
      </w:r>
      <w:r w:rsidR="00EA191E" w:rsidRPr="00342507">
        <w:rPr>
          <w:rFonts w:cs="Times New Roman"/>
          <w:color w:val="000000" w:themeColor="text1"/>
        </w:rPr>
        <w:t xml:space="preserve">the </w:t>
      </w:r>
      <w:r w:rsidR="009554E9" w:rsidRPr="00342507">
        <w:rPr>
          <w:rFonts w:cs="Times New Roman"/>
          <w:color w:val="000000" w:themeColor="text1"/>
        </w:rPr>
        <w:t>protocol and SAP</w:t>
      </w:r>
      <w:r w:rsidR="00CC09CA" w:rsidRPr="00342507">
        <w:rPr>
          <w:rFonts w:cs="Times New Roman"/>
          <w:color w:val="000000" w:themeColor="text1"/>
        </w:rPr>
        <w:t xml:space="preserve"> </w:t>
      </w:r>
      <w:r w:rsidR="32EEAC97" w:rsidRPr="00342507">
        <w:rPr>
          <w:rFonts w:cs="Times New Roman"/>
          <w:color w:val="000000" w:themeColor="text1"/>
        </w:rPr>
        <w:t>are highly interdependent</w:t>
      </w:r>
      <w:r w:rsidR="319D085A" w:rsidRPr="00342507">
        <w:rPr>
          <w:rFonts w:cs="Times New Roman"/>
          <w:color w:val="000000" w:themeColor="text1"/>
        </w:rPr>
        <w:t>. T</w:t>
      </w:r>
      <w:r w:rsidR="7CB70FC2" w:rsidRPr="00342507">
        <w:rPr>
          <w:rFonts w:cs="Times New Roman"/>
          <w:color w:val="000000" w:themeColor="text1"/>
        </w:rPr>
        <w:t xml:space="preserve">he SAP should provide sufficient detail to allow </w:t>
      </w:r>
      <w:r w:rsidR="676F878A" w:rsidRPr="00342507">
        <w:rPr>
          <w:rFonts w:cs="Times New Roman"/>
          <w:color w:val="000000" w:themeColor="text1"/>
        </w:rPr>
        <w:t xml:space="preserve">replication of the study </w:t>
      </w:r>
      <w:r w:rsidR="007C345F" w:rsidRPr="00342507">
        <w:rPr>
          <w:rFonts w:cs="Times New Roman"/>
          <w:color w:val="000000" w:themeColor="text1"/>
        </w:rPr>
        <w:t xml:space="preserve">to help ensure </w:t>
      </w:r>
      <w:r w:rsidR="116B7CD5" w:rsidRPr="00342507">
        <w:rPr>
          <w:rFonts w:cs="Times New Roman"/>
          <w:color w:val="000000" w:themeColor="text1"/>
        </w:rPr>
        <w:t>confidence</w:t>
      </w:r>
      <w:r w:rsidR="116B7CD5" w:rsidRPr="00342507">
        <w:rPr>
          <w:rFonts w:eastAsia="Calibri" w:cs="Times New Roman"/>
          <w:color w:val="000000" w:themeColor="text1"/>
        </w:rPr>
        <w:t xml:space="preserve"> </w:t>
      </w:r>
      <w:r w:rsidR="116B7CD5" w:rsidRPr="00342507">
        <w:rPr>
          <w:rFonts w:cs="Times New Roman"/>
          <w:color w:val="000000" w:themeColor="text1"/>
        </w:rPr>
        <w:t>in the results.</w:t>
      </w:r>
    </w:p>
    <w:p w14:paraId="1DCA37E7" w14:textId="2D91DD55" w:rsidR="006A7C5D" w:rsidRPr="00342507" w:rsidRDefault="00C42CDE" w:rsidP="00342507">
      <w:pPr>
        <w:spacing w:line="360" w:lineRule="auto"/>
        <w:jc w:val="both"/>
        <w:rPr>
          <w:rFonts w:eastAsia="Calibri" w:cs="Times New Roman"/>
          <w:color w:val="000000" w:themeColor="text1"/>
        </w:rPr>
      </w:pPr>
      <w:r w:rsidRPr="00342507">
        <w:rPr>
          <w:rFonts w:cs="Times New Roman"/>
          <w:color w:val="000000" w:themeColor="text1"/>
        </w:rPr>
        <w:t>I</w:t>
      </w:r>
      <w:r w:rsidR="00780EF7" w:rsidRPr="00342507">
        <w:rPr>
          <w:rFonts w:cs="Times New Roman"/>
          <w:color w:val="000000" w:themeColor="text1"/>
        </w:rPr>
        <w:t>n some</w:t>
      </w:r>
      <w:r w:rsidR="006A7C5D" w:rsidRPr="00342507">
        <w:rPr>
          <w:rFonts w:cs="Times New Roman"/>
          <w:color w:val="000000" w:themeColor="text1"/>
        </w:rPr>
        <w:t xml:space="preserve"> studies</w:t>
      </w:r>
      <w:r w:rsidRPr="00342507">
        <w:rPr>
          <w:rFonts w:cs="Times New Roman"/>
          <w:color w:val="000000" w:themeColor="text1"/>
        </w:rPr>
        <w:t>,</w:t>
      </w:r>
      <w:r w:rsidR="006A7C5D" w:rsidRPr="00342507">
        <w:rPr>
          <w:rFonts w:cs="Times New Roman"/>
          <w:color w:val="000000" w:themeColor="text1"/>
        </w:rPr>
        <w:t xml:space="preserve"> </w:t>
      </w:r>
      <w:r w:rsidR="00FB786C" w:rsidRPr="00342507">
        <w:rPr>
          <w:rFonts w:cs="Times New Roman"/>
          <w:color w:val="000000" w:themeColor="text1"/>
        </w:rPr>
        <w:t xml:space="preserve">data driven </w:t>
      </w:r>
      <w:r w:rsidR="006A7C5D" w:rsidRPr="00342507">
        <w:rPr>
          <w:rFonts w:cs="Times New Roman"/>
          <w:color w:val="000000" w:themeColor="text1"/>
        </w:rPr>
        <w:t xml:space="preserve">analyses </w:t>
      </w:r>
      <w:r w:rsidR="00780EF7" w:rsidRPr="00342507">
        <w:rPr>
          <w:rFonts w:cs="Times New Roman"/>
          <w:color w:val="000000" w:themeColor="text1"/>
        </w:rPr>
        <w:t>may be p</w:t>
      </w:r>
      <w:r w:rsidRPr="00342507">
        <w:rPr>
          <w:rFonts w:cs="Times New Roman"/>
          <w:color w:val="000000" w:themeColor="text1"/>
        </w:rPr>
        <w:t>erformed</w:t>
      </w:r>
      <w:r w:rsidR="00505D9F" w:rsidRPr="00342507">
        <w:rPr>
          <w:rFonts w:cs="Times New Roman"/>
          <w:color w:val="000000" w:themeColor="text1"/>
        </w:rPr>
        <w:t xml:space="preserve"> and it is </w:t>
      </w:r>
      <w:r w:rsidR="004C3F67" w:rsidRPr="00342507">
        <w:rPr>
          <w:rFonts w:cs="Times New Roman"/>
          <w:color w:val="000000" w:themeColor="text1"/>
        </w:rPr>
        <w:t xml:space="preserve">important to distinguish between </w:t>
      </w:r>
      <w:r w:rsidR="00505D9F" w:rsidRPr="00342507">
        <w:rPr>
          <w:rFonts w:cs="Times New Roman"/>
          <w:color w:val="000000" w:themeColor="text1"/>
        </w:rPr>
        <w:t xml:space="preserve">those that are pre-specified and those that are </w:t>
      </w:r>
      <w:r w:rsidR="00505D9F" w:rsidRPr="00BA1AB2">
        <w:rPr>
          <w:rFonts w:cs="Times New Roman"/>
          <w:i/>
          <w:iCs/>
          <w:color w:val="000000" w:themeColor="text1"/>
        </w:rPr>
        <w:t>post-hoc</w:t>
      </w:r>
      <w:r w:rsidR="00505D9F" w:rsidRPr="00342507">
        <w:rPr>
          <w:rFonts w:cs="Times New Roman"/>
          <w:color w:val="000000" w:themeColor="text1"/>
        </w:rPr>
        <w:t>. P</w:t>
      </w:r>
      <w:r w:rsidR="00FB786C" w:rsidRPr="00342507">
        <w:rPr>
          <w:rFonts w:cs="Times New Roman"/>
          <w:color w:val="000000" w:themeColor="text1"/>
        </w:rPr>
        <w:t xml:space="preserve">re-specified </w:t>
      </w:r>
      <w:r w:rsidR="00505D9F" w:rsidRPr="00342507">
        <w:rPr>
          <w:rFonts w:cs="Times New Roman"/>
          <w:color w:val="000000" w:themeColor="text1"/>
        </w:rPr>
        <w:t xml:space="preserve">analyses </w:t>
      </w:r>
      <w:r w:rsidR="009B6C13" w:rsidRPr="00342507">
        <w:rPr>
          <w:rFonts w:cs="Times New Roman"/>
          <w:color w:val="000000" w:themeColor="text1"/>
        </w:rPr>
        <w:t xml:space="preserve">such as those used for </w:t>
      </w:r>
      <w:r w:rsidR="00513746" w:rsidRPr="00342507">
        <w:rPr>
          <w:rFonts w:cs="Times New Roman"/>
          <w:color w:val="000000" w:themeColor="text1"/>
        </w:rPr>
        <w:t>covariate selection</w:t>
      </w:r>
      <w:r w:rsidR="009B6C13" w:rsidRPr="00342507">
        <w:rPr>
          <w:rFonts w:cs="Times New Roman"/>
          <w:color w:val="000000" w:themeColor="text1"/>
        </w:rPr>
        <w:t xml:space="preserve"> </w:t>
      </w:r>
      <w:r w:rsidR="00BB0547" w:rsidRPr="00342507">
        <w:rPr>
          <w:rFonts w:cs="Times New Roman"/>
          <w:color w:val="000000" w:themeColor="text1"/>
        </w:rPr>
        <w:t xml:space="preserve">should </w:t>
      </w:r>
      <w:r w:rsidR="00BB0547" w:rsidRPr="00342507">
        <w:rPr>
          <w:rFonts w:eastAsia="Calibri" w:cs="Times New Roman"/>
          <w:color w:val="000000" w:themeColor="text1"/>
        </w:rPr>
        <w:t>be documented in the protocol and analysis plan</w:t>
      </w:r>
      <w:r w:rsidR="00AB209D" w:rsidRPr="00342507">
        <w:rPr>
          <w:rFonts w:eastAsia="Calibri" w:cs="Times New Roman"/>
          <w:color w:val="000000" w:themeColor="text1"/>
        </w:rPr>
        <w:t xml:space="preserve"> and deviations from the plan documented in the final report</w:t>
      </w:r>
      <w:r w:rsidR="00BB0547" w:rsidRPr="00342507">
        <w:rPr>
          <w:rFonts w:eastAsia="Calibri" w:cs="Times New Roman"/>
          <w:color w:val="000000" w:themeColor="text1"/>
        </w:rPr>
        <w:t>.</w:t>
      </w:r>
      <w:r w:rsidR="00391835" w:rsidRPr="00342507">
        <w:rPr>
          <w:rFonts w:eastAsia="Calibri" w:cs="Times New Roman"/>
          <w:color w:val="000000" w:themeColor="text1"/>
        </w:rPr>
        <w:t xml:space="preserve"> </w:t>
      </w:r>
      <w:r w:rsidR="00BB0547" w:rsidRPr="00342507">
        <w:rPr>
          <w:rFonts w:eastAsia="Calibri" w:cs="Times New Roman"/>
          <w:color w:val="000000" w:themeColor="text1"/>
        </w:rPr>
        <w:t>Post</w:t>
      </w:r>
      <w:r w:rsidR="00775BE6" w:rsidRPr="00342507">
        <w:rPr>
          <w:rFonts w:eastAsia="Calibri" w:cs="Times New Roman"/>
          <w:color w:val="000000" w:themeColor="text1"/>
        </w:rPr>
        <w:t>-hoc analyses</w:t>
      </w:r>
      <w:r w:rsidR="00775BE6" w:rsidRPr="00342507">
        <w:rPr>
          <w:rFonts w:cs="Times New Roman"/>
          <w:color w:val="000000" w:themeColor="text1"/>
        </w:rPr>
        <w:t xml:space="preserve"> are often conducted </w:t>
      </w:r>
      <w:r w:rsidR="006A7C5D" w:rsidRPr="00342507">
        <w:rPr>
          <w:rFonts w:cs="Times New Roman"/>
          <w:color w:val="000000" w:themeColor="text1"/>
        </w:rPr>
        <w:t>in response to observations in the data to help in the interpretation of results</w:t>
      </w:r>
      <w:r w:rsidR="00775BE6" w:rsidRPr="00342507">
        <w:rPr>
          <w:rFonts w:cs="Times New Roman"/>
          <w:color w:val="000000" w:themeColor="text1"/>
        </w:rPr>
        <w:t xml:space="preserve"> and</w:t>
      </w:r>
      <w:r w:rsidR="00775BE6" w:rsidRPr="00342507">
        <w:rPr>
          <w:rFonts w:eastAsia="Calibri" w:cs="Times New Roman"/>
          <w:color w:val="000000" w:themeColor="text1"/>
        </w:rPr>
        <w:t xml:space="preserve"> should be described and justified in the final report.</w:t>
      </w:r>
    </w:p>
    <w:p w14:paraId="44262614" w14:textId="3F973592" w:rsidR="006A7C5D" w:rsidRPr="00342507" w:rsidRDefault="007D5CB7" w:rsidP="00342507">
      <w:pPr>
        <w:spacing w:line="360" w:lineRule="auto"/>
        <w:jc w:val="both"/>
        <w:rPr>
          <w:rFonts w:cs="Times New Roman"/>
          <w:color w:val="000000" w:themeColor="text1"/>
        </w:rPr>
      </w:pPr>
      <w:r w:rsidRPr="00342507">
        <w:rPr>
          <w:rFonts w:eastAsia="Calibri" w:cs="Times New Roman"/>
          <w:color w:val="000000" w:themeColor="text1"/>
        </w:rPr>
        <w:t>Researchers should c</w:t>
      </w:r>
      <w:r w:rsidRPr="00342507">
        <w:rPr>
          <w:rFonts w:cs="Times New Roman"/>
          <w:color w:val="000000" w:themeColor="text1"/>
        </w:rPr>
        <w:t>onsider developing a timeline of the analyses that will be performed during the conduct of the study (e.g., accrual, descriptive analyses, inferential analyses, sensitivity analyses, and quantitative bias analysis).</w:t>
      </w:r>
    </w:p>
    <w:p w14:paraId="16E6FFDB" w14:textId="23D2BD68" w:rsidR="007D5CB7" w:rsidRPr="00342507" w:rsidRDefault="007D5CB7" w:rsidP="00342507">
      <w:pPr>
        <w:spacing w:line="360" w:lineRule="auto"/>
        <w:jc w:val="both"/>
        <w:rPr>
          <w:rFonts w:cs="Times New Roman"/>
          <w:color w:val="000000" w:themeColor="text1"/>
        </w:rPr>
      </w:pPr>
      <w:r w:rsidRPr="00342507">
        <w:rPr>
          <w:rFonts w:cs="Times New Roman"/>
          <w:color w:val="000000" w:themeColor="text1"/>
        </w:rPr>
        <w:t xml:space="preserve">Proactive planning is required when conducting a multi database study or when using </w:t>
      </w:r>
      <w:r w:rsidR="00FB6F04" w:rsidRPr="00342507">
        <w:rPr>
          <w:rFonts w:cs="Times New Roman"/>
          <w:color w:val="000000" w:themeColor="text1"/>
        </w:rPr>
        <w:t>an</w:t>
      </w:r>
      <w:r w:rsidRPr="00342507">
        <w:rPr>
          <w:rFonts w:cs="Times New Roman"/>
          <w:color w:val="000000" w:themeColor="text1"/>
        </w:rPr>
        <w:t xml:space="preserve"> FDN, as the analytic strategy is impacted by the types of databases or the FDN under consideration. Specific issues may need to be considered in the analysis plan, such as the independent related analyses performed in each data source or FDN which may require</w:t>
      </w:r>
      <w:r w:rsidRPr="00342507" w:rsidDel="00C5737E">
        <w:rPr>
          <w:rFonts w:cs="Times New Roman"/>
          <w:color w:val="000000" w:themeColor="text1"/>
        </w:rPr>
        <w:t xml:space="preserve"> </w:t>
      </w:r>
      <w:r w:rsidRPr="00342507">
        <w:rPr>
          <w:rFonts w:cs="Times New Roman"/>
          <w:color w:val="000000" w:themeColor="text1"/>
        </w:rPr>
        <w:t>meta-analytic techniques.</w:t>
      </w:r>
    </w:p>
    <w:p w14:paraId="7DB1C23C" w14:textId="667D1643" w:rsidR="002E2B13" w:rsidRPr="00342507" w:rsidRDefault="2A4796FC" w:rsidP="00342507">
      <w:pPr>
        <w:pStyle w:val="Heading2"/>
        <w:numPr>
          <w:ilvl w:val="1"/>
          <w:numId w:val="72"/>
        </w:numPr>
        <w:tabs>
          <w:tab w:val="left" w:pos="426"/>
        </w:tabs>
        <w:spacing w:line="360" w:lineRule="auto"/>
        <w:ind w:left="0"/>
        <w:rPr>
          <w:b/>
          <w:bCs/>
        </w:rPr>
      </w:pPr>
      <w:bookmarkStart w:id="252" w:name="_Toc130305698"/>
      <w:bookmarkStart w:id="253" w:name="_Statistical_Analysis"/>
      <w:bookmarkStart w:id="254" w:name="_Toc131498023"/>
      <w:bookmarkStart w:id="255" w:name="_Toc1692075618"/>
      <w:bookmarkStart w:id="256" w:name="_Toc127948710"/>
      <w:bookmarkStart w:id="257" w:name="_Toc164684288"/>
      <w:bookmarkEnd w:id="252"/>
      <w:bookmarkEnd w:id="253"/>
      <w:r w:rsidRPr="00342507">
        <w:rPr>
          <w:b/>
          <w:bCs/>
        </w:rPr>
        <w:t xml:space="preserve">Statistical </w:t>
      </w:r>
      <w:r w:rsidR="3ABE54C1" w:rsidRPr="00342507">
        <w:rPr>
          <w:b/>
          <w:bCs/>
        </w:rPr>
        <w:t>Analysis</w:t>
      </w:r>
      <w:bookmarkEnd w:id="254"/>
      <w:bookmarkEnd w:id="255"/>
      <w:bookmarkEnd w:id="256"/>
      <w:bookmarkEnd w:id="257"/>
    </w:p>
    <w:p w14:paraId="30FA1E8A" w14:textId="53D7A1CF" w:rsidR="00DF165C" w:rsidRPr="00342507" w:rsidRDefault="00DF165C" w:rsidP="00342507">
      <w:pPr>
        <w:pStyle w:val="Heading3"/>
        <w:numPr>
          <w:ilvl w:val="2"/>
          <w:numId w:val="72"/>
        </w:numPr>
        <w:spacing w:line="360" w:lineRule="auto"/>
        <w:ind w:left="567" w:hanging="578"/>
        <w:rPr>
          <w:b/>
          <w:bCs/>
        </w:rPr>
      </w:pPr>
      <w:bookmarkStart w:id="258" w:name="_Toc164684289"/>
      <w:r w:rsidRPr="00342507">
        <w:rPr>
          <w:b/>
          <w:bCs/>
        </w:rPr>
        <w:t xml:space="preserve">Primary </w:t>
      </w:r>
      <w:r w:rsidR="00B65DBC">
        <w:rPr>
          <w:b/>
          <w:bCs/>
        </w:rPr>
        <w:t>A</w:t>
      </w:r>
      <w:r w:rsidRPr="00342507">
        <w:rPr>
          <w:b/>
          <w:bCs/>
        </w:rPr>
        <w:t>nalyses</w:t>
      </w:r>
      <w:bookmarkEnd w:id="258"/>
    </w:p>
    <w:p w14:paraId="125D15AF" w14:textId="77777777" w:rsidR="00B3399D" w:rsidRPr="00342507" w:rsidRDefault="67133D09" w:rsidP="00342507">
      <w:pPr>
        <w:spacing w:line="360" w:lineRule="auto"/>
        <w:jc w:val="both"/>
        <w:rPr>
          <w:rFonts w:cs="Times New Roman"/>
          <w:color w:val="000000" w:themeColor="text1"/>
        </w:rPr>
      </w:pPr>
      <w:r w:rsidRPr="00342507">
        <w:rPr>
          <w:rFonts w:eastAsia="Franklin Gothic Book" w:cs="Times New Roman"/>
          <w:color w:val="000000" w:themeColor="text1"/>
        </w:rPr>
        <w:t xml:space="preserve">The analysis should be directed towards the unbiased estimation of the epidemiological parameters of interest (e.g., risk or rate differences and risk or rate ratios). </w:t>
      </w:r>
      <w:r w:rsidR="39A2CA71" w:rsidRPr="00342507">
        <w:rPr>
          <w:rFonts w:cs="Times New Roman"/>
          <w:color w:val="000000" w:themeColor="text1"/>
        </w:rPr>
        <w:t>The analysis section is where a description and justification for the chosen approach</w:t>
      </w:r>
      <w:r w:rsidR="63BE78D6" w:rsidRPr="00342507">
        <w:rPr>
          <w:rFonts w:cs="Times New Roman"/>
          <w:color w:val="000000" w:themeColor="text1"/>
        </w:rPr>
        <w:t>es</w:t>
      </w:r>
      <w:r w:rsidR="39A2CA71" w:rsidRPr="00342507">
        <w:rPr>
          <w:rFonts w:cs="Times New Roman"/>
          <w:color w:val="000000" w:themeColor="text1"/>
        </w:rPr>
        <w:t xml:space="preserve"> for the statistical analyses should be described, including </w:t>
      </w:r>
      <w:r w:rsidR="00542312" w:rsidRPr="00342507">
        <w:rPr>
          <w:rFonts w:cs="Times New Roman"/>
          <w:color w:val="000000" w:themeColor="text1"/>
        </w:rPr>
        <w:t>the assumptions and conditions</w:t>
      </w:r>
      <w:r w:rsidR="00522F9D" w:rsidRPr="00342507">
        <w:rPr>
          <w:rFonts w:cs="Times New Roman"/>
          <w:color w:val="000000" w:themeColor="text1"/>
        </w:rPr>
        <w:t xml:space="preserve">. </w:t>
      </w:r>
    </w:p>
    <w:p w14:paraId="05D18BD3" w14:textId="5F0586F2" w:rsidR="00C51F87" w:rsidRPr="00342507" w:rsidRDefault="00522F9D" w:rsidP="00342507">
      <w:pPr>
        <w:spacing w:line="360" w:lineRule="auto"/>
        <w:jc w:val="both"/>
        <w:rPr>
          <w:rFonts w:cs="Times New Roman"/>
          <w:color w:val="000000" w:themeColor="text1"/>
        </w:rPr>
      </w:pPr>
      <w:r w:rsidRPr="00342507">
        <w:rPr>
          <w:rFonts w:cs="Times New Roman"/>
          <w:color w:val="000000" w:themeColor="text1"/>
        </w:rPr>
        <w:t xml:space="preserve">The following </w:t>
      </w:r>
      <w:r w:rsidR="006D1D30" w:rsidRPr="00342507">
        <w:rPr>
          <w:rFonts w:cs="Times New Roman"/>
          <w:color w:val="000000" w:themeColor="text1"/>
        </w:rPr>
        <w:t>aspects</w:t>
      </w:r>
      <w:r w:rsidR="009C435C" w:rsidRPr="00342507">
        <w:rPr>
          <w:rFonts w:cs="Times New Roman"/>
          <w:color w:val="000000" w:themeColor="text1"/>
        </w:rPr>
        <w:t xml:space="preserve"> and elements</w:t>
      </w:r>
      <w:r w:rsidR="006D1D30" w:rsidRPr="00342507">
        <w:rPr>
          <w:rFonts w:cs="Times New Roman"/>
          <w:color w:val="000000" w:themeColor="text1"/>
        </w:rPr>
        <w:t xml:space="preserve"> may be considered for inclusion:</w:t>
      </w:r>
      <w:r w:rsidR="00542312" w:rsidRPr="00342507">
        <w:rPr>
          <w:rFonts w:cs="Times New Roman"/>
          <w:color w:val="000000" w:themeColor="text1"/>
        </w:rPr>
        <w:t xml:space="preserve"> </w:t>
      </w:r>
      <w:r w:rsidR="39A2CA71" w:rsidRPr="00342507">
        <w:rPr>
          <w:rFonts w:cs="Times New Roman"/>
          <w:color w:val="000000" w:themeColor="text1"/>
        </w:rPr>
        <w:t xml:space="preserve">descriptive analyses, </w:t>
      </w:r>
      <w:r w:rsidR="00CA3E6B" w:rsidRPr="00342507">
        <w:rPr>
          <w:rFonts w:cs="Times New Roman"/>
          <w:color w:val="000000" w:themeColor="text1"/>
        </w:rPr>
        <w:t xml:space="preserve">subgroup </w:t>
      </w:r>
      <w:r w:rsidR="39A2CA71" w:rsidRPr="00342507">
        <w:rPr>
          <w:rFonts w:cs="Times New Roman"/>
          <w:color w:val="000000" w:themeColor="text1"/>
        </w:rPr>
        <w:t>analyses, methods of estimation</w:t>
      </w:r>
      <w:r w:rsidR="004A45EC" w:rsidRPr="00342507">
        <w:rPr>
          <w:rFonts w:cs="Times New Roman"/>
          <w:color w:val="000000" w:themeColor="text1"/>
        </w:rPr>
        <w:t xml:space="preserve"> and associated assumptions</w:t>
      </w:r>
      <w:r w:rsidR="007D5CB7" w:rsidRPr="00342507">
        <w:rPr>
          <w:rFonts w:cs="Times New Roman"/>
          <w:color w:val="000000" w:themeColor="text1"/>
        </w:rPr>
        <w:t xml:space="preserve"> need</w:t>
      </w:r>
      <w:r w:rsidR="009B1062" w:rsidRPr="00342507">
        <w:rPr>
          <w:rFonts w:cs="Times New Roman"/>
          <w:color w:val="000000" w:themeColor="text1"/>
        </w:rPr>
        <w:t>ed</w:t>
      </w:r>
      <w:r w:rsidR="007D5CB7" w:rsidRPr="00342507">
        <w:rPr>
          <w:rFonts w:cs="Times New Roman"/>
          <w:color w:val="000000" w:themeColor="text1"/>
        </w:rPr>
        <w:t xml:space="preserve"> for analysis</w:t>
      </w:r>
      <w:r w:rsidR="39A2CA71" w:rsidRPr="00342507">
        <w:rPr>
          <w:rFonts w:cs="Times New Roman"/>
          <w:color w:val="000000" w:themeColor="text1"/>
        </w:rPr>
        <w:t xml:space="preserve">, </w:t>
      </w:r>
      <w:r w:rsidR="00312DF0" w:rsidRPr="00342507">
        <w:rPr>
          <w:rFonts w:cs="Times New Roman"/>
          <w:color w:val="000000" w:themeColor="text1"/>
        </w:rPr>
        <w:lastRenderedPageBreak/>
        <w:t>estimate</w:t>
      </w:r>
      <w:r w:rsidR="001772EF" w:rsidRPr="00342507">
        <w:rPr>
          <w:rFonts w:cs="Times New Roman"/>
          <w:color w:val="000000" w:themeColor="text1"/>
        </w:rPr>
        <w:t xml:space="preserve"> of</w:t>
      </w:r>
      <w:r w:rsidR="39A2CA71" w:rsidRPr="00342507">
        <w:rPr>
          <w:rFonts w:cs="Times New Roman"/>
          <w:color w:val="000000" w:themeColor="text1"/>
        </w:rPr>
        <w:t xml:space="preserve"> the </w:t>
      </w:r>
      <w:r w:rsidR="00740BC9" w:rsidRPr="00342507">
        <w:rPr>
          <w:rFonts w:cs="Times New Roman"/>
          <w:color w:val="000000" w:themeColor="text1"/>
        </w:rPr>
        <w:t xml:space="preserve">anticipated </w:t>
      </w:r>
      <w:r w:rsidR="39A2CA71" w:rsidRPr="00342507">
        <w:rPr>
          <w:rFonts w:cs="Times New Roman"/>
          <w:color w:val="000000" w:themeColor="text1"/>
        </w:rPr>
        <w:t>study size</w:t>
      </w:r>
      <w:r w:rsidR="00DC10E4" w:rsidRPr="00342507">
        <w:rPr>
          <w:rFonts w:cs="Times New Roman"/>
          <w:color w:val="000000" w:themeColor="text1"/>
        </w:rPr>
        <w:t>/power/statistical</w:t>
      </w:r>
      <w:r w:rsidR="39A2CA71" w:rsidRPr="00342507">
        <w:rPr>
          <w:rFonts w:cs="Times New Roman"/>
          <w:color w:val="000000" w:themeColor="text1"/>
        </w:rPr>
        <w:t xml:space="preserve"> </w:t>
      </w:r>
      <w:r w:rsidR="00F57C55" w:rsidRPr="00342507">
        <w:rPr>
          <w:rFonts w:cs="Times New Roman"/>
          <w:color w:val="000000" w:themeColor="text1"/>
        </w:rPr>
        <w:t>precision</w:t>
      </w:r>
      <w:r w:rsidR="39A2CA71" w:rsidRPr="00342507">
        <w:rPr>
          <w:rFonts w:cs="Times New Roman"/>
          <w:color w:val="000000" w:themeColor="text1"/>
        </w:rPr>
        <w:t>, plans to control for confounding and bias (e.g.</w:t>
      </w:r>
      <w:r w:rsidR="00D977A7" w:rsidRPr="00342507">
        <w:rPr>
          <w:rFonts w:cs="Times New Roman"/>
          <w:color w:val="000000" w:themeColor="text1"/>
        </w:rPr>
        <w:t>,</w:t>
      </w:r>
      <w:r w:rsidR="39A2CA71" w:rsidRPr="00342507">
        <w:rPr>
          <w:rFonts w:cs="Times New Roman"/>
          <w:color w:val="000000" w:themeColor="text1"/>
        </w:rPr>
        <w:t xml:space="preserve"> </w:t>
      </w:r>
      <w:r w:rsidR="00C56736" w:rsidRPr="00342507">
        <w:rPr>
          <w:rFonts w:cs="Times New Roman"/>
          <w:color w:val="000000" w:themeColor="text1"/>
        </w:rPr>
        <w:t xml:space="preserve">misclassification, </w:t>
      </w:r>
      <w:r w:rsidR="39A2CA71" w:rsidRPr="00342507">
        <w:rPr>
          <w:rFonts w:cs="Times New Roman"/>
          <w:color w:val="000000" w:themeColor="text1"/>
        </w:rPr>
        <w:t>selection bias, information bias</w:t>
      </w:r>
      <w:r w:rsidR="00B3554B" w:rsidRPr="00342507">
        <w:rPr>
          <w:rFonts w:cs="Times New Roman"/>
          <w:color w:val="000000" w:themeColor="text1"/>
        </w:rPr>
        <w:t>,</w:t>
      </w:r>
      <w:r w:rsidR="39A2CA71" w:rsidRPr="00342507">
        <w:rPr>
          <w:rFonts w:cs="Times New Roman"/>
          <w:color w:val="000000" w:themeColor="text1"/>
        </w:rPr>
        <w:t xml:space="preserve"> time-related bias, and impact on validity of results), </w:t>
      </w:r>
      <w:r w:rsidR="007F4EB3" w:rsidRPr="00342507">
        <w:rPr>
          <w:rFonts w:cs="Times New Roman"/>
          <w:color w:val="000000" w:themeColor="text1"/>
        </w:rPr>
        <w:t>assessment of population comparability</w:t>
      </w:r>
      <w:r w:rsidR="52F59310" w:rsidRPr="00342507">
        <w:rPr>
          <w:rFonts w:cs="Times New Roman"/>
          <w:color w:val="000000" w:themeColor="text1"/>
        </w:rPr>
        <w:t xml:space="preserve">, </w:t>
      </w:r>
      <w:r w:rsidR="39A2CA71" w:rsidRPr="00342507">
        <w:rPr>
          <w:rFonts w:cs="Times New Roman"/>
          <w:color w:val="000000" w:themeColor="text1"/>
        </w:rPr>
        <w:t>sensitivity analyses, type I error control</w:t>
      </w:r>
      <w:r w:rsidR="008F7582" w:rsidRPr="00342507">
        <w:rPr>
          <w:rFonts w:cs="Times New Roman"/>
          <w:color w:val="000000" w:themeColor="text1"/>
        </w:rPr>
        <w:t xml:space="preserve"> (</w:t>
      </w:r>
      <w:r w:rsidR="004053A6" w:rsidRPr="00342507">
        <w:rPr>
          <w:rFonts w:cs="Times New Roman"/>
          <w:color w:val="000000" w:themeColor="text1"/>
        </w:rPr>
        <w:t>e.g.,</w:t>
      </w:r>
      <w:r w:rsidR="00D923BF" w:rsidRPr="00342507">
        <w:rPr>
          <w:rFonts w:cs="Times New Roman"/>
          <w:color w:val="000000" w:themeColor="text1"/>
        </w:rPr>
        <w:t xml:space="preserve"> for sequential analysis)</w:t>
      </w:r>
      <w:r w:rsidR="39A2CA71" w:rsidRPr="00342507">
        <w:rPr>
          <w:rFonts w:cs="Times New Roman"/>
          <w:color w:val="000000" w:themeColor="text1"/>
        </w:rPr>
        <w:t>, assessment of representativeness and plans for handling missing data</w:t>
      </w:r>
      <w:r w:rsidR="00DA6E84" w:rsidRPr="00342507">
        <w:rPr>
          <w:rFonts w:cs="Times New Roman"/>
          <w:color w:val="000000" w:themeColor="text1"/>
        </w:rPr>
        <w:t xml:space="preserve">. </w:t>
      </w:r>
    </w:p>
    <w:p w14:paraId="55EE04DA" w14:textId="63D9C7D1" w:rsidR="00A9348E" w:rsidRPr="00342507" w:rsidRDefault="00A9348E" w:rsidP="00342507">
      <w:pPr>
        <w:spacing w:line="360" w:lineRule="auto"/>
        <w:jc w:val="both"/>
        <w:rPr>
          <w:rFonts w:cs="Times New Roman"/>
          <w:color w:val="000000" w:themeColor="text1"/>
        </w:rPr>
      </w:pPr>
      <w:r w:rsidRPr="00342507">
        <w:rPr>
          <w:rFonts w:cs="Times New Roman"/>
          <w:color w:val="000000" w:themeColor="text1"/>
        </w:rPr>
        <w:t xml:space="preserve">If the </w:t>
      </w:r>
      <w:r w:rsidR="007D5CB7" w:rsidRPr="00342507">
        <w:rPr>
          <w:rFonts w:cs="Times New Roman"/>
          <w:color w:val="000000" w:themeColor="text1"/>
        </w:rPr>
        <w:t xml:space="preserve">analysis </w:t>
      </w:r>
      <w:r w:rsidRPr="00342507">
        <w:rPr>
          <w:rFonts w:cs="Times New Roman"/>
          <w:color w:val="000000" w:themeColor="text1"/>
        </w:rPr>
        <w:t xml:space="preserve">proposes to use </w:t>
      </w:r>
      <w:r w:rsidR="000A6BAE" w:rsidRPr="00342507">
        <w:rPr>
          <w:rFonts w:cs="Times New Roman"/>
          <w:color w:val="000000" w:themeColor="text1"/>
        </w:rPr>
        <w:t xml:space="preserve">machine learning </w:t>
      </w:r>
      <w:r w:rsidRPr="00342507">
        <w:rPr>
          <w:rFonts w:cs="Times New Roman"/>
          <w:color w:val="000000" w:themeColor="text1"/>
        </w:rPr>
        <w:t xml:space="preserve">or other derivation methods, specify the assumptions and parameters of the computer algorithms used, the data source from which the information was used to build the algorithm, whether the algorithm was supervised (i.e., using input and review by experts) or unsupervised, and the metrics associated with validation of the methods. </w:t>
      </w:r>
    </w:p>
    <w:p w14:paraId="52BBCA6B" w14:textId="02F2B3FB" w:rsidR="007D5CB7" w:rsidRPr="00342507" w:rsidRDefault="007D5CB7" w:rsidP="00342507">
      <w:pPr>
        <w:pStyle w:val="Heading3"/>
        <w:numPr>
          <w:ilvl w:val="2"/>
          <w:numId w:val="72"/>
        </w:numPr>
        <w:spacing w:line="360" w:lineRule="auto"/>
        <w:ind w:left="567" w:hanging="578"/>
        <w:rPr>
          <w:b/>
          <w:bCs/>
        </w:rPr>
      </w:pPr>
      <w:bookmarkStart w:id="259" w:name="_Toc164684290"/>
      <w:r w:rsidRPr="00342507">
        <w:rPr>
          <w:b/>
          <w:bCs/>
        </w:rPr>
        <w:t>Missing Data</w:t>
      </w:r>
      <w:bookmarkEnd w:id="259"/>
    </w:p>
    <w:p w14:paraId="53FDDD13" w14:textId="34E92D08" w:rsidR="0090473E" w:rsidRPr="00342507" w:rsidRDefault="00C73633" w:rsidP="00342507">
      <w:pPr>
        <w:spacing w:line="360" w:lineRule="auto"/>
        <w:jc w:val="both"/>
        <w:rPr>
          <w:rFonts w:cs="Times New Roman"/>
          <w:color w:val="000000" w:themeColor="text1"/>
        </w:rPr>
      </w:pPr>
      <w:r w:rsidRPr="00342507">
        <w:rPr>
          <w:rFonts w:cs="Times New Roman"/>
          <w:color w:val="000000" w:themeColor="text1"/>
        </w:rPr>
        <w:t xml:space="preserve">Researchers should develop the protocol and the statistical analysis plan with an understanding of reasons for the presence and absence of information in the underlying data; consider data linkage and or imputation to address missing data, and address the implications of the extent of missing data on study findings (see </w:t>
      </w:r>
      <w:hyperlink w:anchor="_Bias_and_Confounding" w:history="1">
        <w:r w:rsidR="00117D69" w:rsidRPr="00342507">
          <w:rPr>
            <w:rStyle w:val="Hyperlink"/>
            <w:rFonts w:cs="Times New Roman"/>
          </w:rPr>
          <w:fldChar w:fldCharType="begin"/>
        </w:r>
        <w:r w:rsidR="00117D69" w:rsidRPr="00342507">
          <w:rPr>
            <w:rFonts w:cs="Times New Roman"/>
            <w:u w:val="single"/>
          </w:rPr>
          <w:instrText xml:space="preserve"> REF _Ref137673719 \h </w:instrText>
        </w:r>
        <w:r w:rsidR="00E004AF" w:rsidRPr="00342507">
          <w:rPr>
            <w:rStyle w:val="Hyperlink"/>
            <w:rFonts w:cs="Times New Roman"/>
          </w:rPr>
          <w:instrText xml:space="preserve"> \* MERGEFORMAT </w:instrText>
        </w:r>
        <w:r w:rsidR="00117D69" w:rsidRPr="00342507">
          <w:rPr>
            <w:rStyle w:val="Hyperlink"/>
            <w:rFonts w:cs="Times New Roman"/>
          </w:rPr>
        </w:r>
        <w:r w:rsidR="00117D69" w:rsidRPr="00342507">
          <w:rPr>
            <w:rStyle w:val="Hyperlink"/>
            <w:rFonts w:cs="Times New Roman"/>
          </w:rPr>
          <w:fldChar w:fldCharType="separate"/>
        </w:r>
        <w:r w:rsidR="00F2015E" w:rsidRPr="00F2015E">
          <w:rPr>
            <w:rFonts w:cs="Times New Roman"/>
            <w:u w:val="single"/>
          </w:rPr>
          <w:t>Bias and Confounding</w:t>
        </w:r>
        <w:r w:rsidR="00117D69" w:rsidRPr="00342507">
          <w:rPr>
            <w:rStyle w:val="Hyperlink"/>
            <w:rFonts w:cs="Times New Roman"/>
          </w:rPr>
          <w:fldChar w:fldCharType="end"/>
        </w:r>
      </w:hyperlink>
      <w:r w:rsidRPr="00342507">
        <w:rPr>
          <w:rFonts w:cs="Times New Roman"/>
          <w:color w:val="000000" w:themeColor="text1"/>
        </w:rPr>
        <w:t xml:space="preserve">). </w:t>
      </w:r>
      <w:r w:rsidR="1A2C90CF" w:rsidRPr="00342507">
        <w:rPr>
          <w:rFonts w:cs="Times New Roman"/>
          <w:color w:val="000000" w:themeColor="text1"/>
        </w:rPr>
        <w:t>Descriptive analyses should be included to characterize missing</w:t>
      </w:r>
      <w:r w:rsidR="00C27BA3" w:rsidRPr="00342507">
        <w:rPr>
          <w:rFonts w:cs="Times New Roman"/>
          <w:color w:val="000000" w:themeColor="text1"/>
        </w:rPr>
        <w:t xml:space="preserve"> </w:t>
      </w:r>
      <w:r w:rsidR="009D7925" w:rsidRPr="00342507">
        <w:rPr>
          <w:rFonts w:cs="Times New Roman"/>
          <w:color w:val="000000" w:themeColor="text1"/>
        </w:rPr>
        <w:t>data</w:t>
      </w:r>
      <w:r w:rsidR="31478D17" w:rsidRPr="00342507">
        <w:rPr>
          <w:rFonts w:cs="Times New Roman"/>
          <w:color w:val="000000" w:themeColor="text1"/>
        </w:rPr>
        <w:t xml:space="preserve">. </w:t>
      </w:r>
      <w:r w:rsidR="1A2C90CF" w:rsidRPr="00342507">
        <w:rPr>
          <w:rFonts w:cs="Times New Roman"/>
          <w:color w:val="000000" w:themeColor="text1"/>
        </w:rPr>
        <w:t xml:space="preserve">Assumptions regarding the missing data (e.g., missing at random, missing not at random) underlying the statistical analysis for study </w:t>
      </w:r>
      <w:r w:rsidR="00E633B6" w:rsidRPr="00342507">
        <w:rPr>
          <w:rFonts w:cs="Times New Roman"/>
          <w:color w:val="000000" w:themeColor="text1"/>
        </w:rPr>
        <w:t>outcomes</w:t>
      </w:r>
      <w:r w:rsidR="1A2C90CF" w:rsidRPr="00342507">
        <w:rPr>
          <w:rFonts w:cs="Times New Roman"/>
          <w:color w:val="000000" w:themeColor="text1"/>
        </w:rPr>
        <w:t xml:space="preserve"> and important covariates should be supported and the implications of missing data considered</w:t>
      </w:r>
      <w:r w:rsidR="31478D17" w:rsidRPr="00342507">
        <w:rPr>
          <w:rFonts w:cs="Times New Roman"/>
          <w:color w:val="000000" w:themeColor="text1"/>
        </w:rPr>
        <w:t xml:space="preserve">. </w:t>
      </w:r>
      <w:r w:rsidR="00E004AF" w:rsidRPr="00342507">
        <w:rPr>
          <w:rFonts w:cs="Times New Roman"/>
          <w:color w:val="000000" w:themeColor="text1"/>
        </w:rPr>
        <w:t>The analysis should address missing data in line with the methods described in the statistical analysis plan</w:t>
      </w:r>
      <w:r w:rsidR="009008EF" w:rsidRPr="00342507">
        <w:rPr>
          <w:rFonts w:cs="Times New Roman"/>
          <w:color w:val="000000" w:themeColor="text1"/>
        </w:rPr>
        <w:t>.</w:t>
      </w:r>
      <w:r w:rsidR="00E004AF" w:rsidRPr="00342507">
        <w:rPr>
          <w:rFonts w:cs="Times New Roman"/>
          <w:color w:val="000000" w:themeColor="text1"/>
        </w:rPr>
        <w:t xml:space="preserve"> The extent and implications of missing data on study findings should be described.</w:t>
      </w:r>
    </w:p>
    <w:p w14:paraId="0FCE70FF" w14:textId="46C3CB4F" w:rsidR="009120C3" w:rsidRPr="00342507" w:rsidRDefault="3FCE84E3" w:rsidP="00342507">
      <w:pPr>
        <w:pStyle w:val="Heading3"/>
        <w:numPr>
          <w:ilvl w:val="2"/>
          <w:numId w:val="72"/>
        </w:numPr>
        <w:spacing w:line="360" w:lineRule="auto"/>
        <w:ind w:left="567" w:hanging="578"/>
        <w:rPr>
          <w:b/>
          <w:bCs/>
        </w:rPr>
      </w:pPr>
      <w:bookmarkStart w:id="260" w:name="_Toc127948711"/>
      <w:bookmarkStart w:id="261" w:name="_Toc164684291"/>
      <w:r w:rsidRPr="00342507">
        <w:rPr>
          <w:b/>
          <w:bCs/>
        </w:rPr>
        <w:t>Sensitivity Analyses</w:t>
      </w:r>
      <w:bookmarkEnd w:id="260"/>
      <w:bookmarkEnd w:id="261"/>
    </w:p>
    <w:p w14:paraId="57162A43" w14:textId="26C049D0" w:rsidR="00161092" w:rsidRPr="00342507" w:rsidRDefault="00224052" w:rsidP="00342507">
      <w:pPr>
        <w:spacing w:line="360" w:lineRule="auto"/>
        <w:jc w:val="both"/>
        <w:rPr>
          <w:rFonts w:cs="Times New Roman"/>
          <w:color w:val="000000" w:themeColor="text1"/>
        </w:rPr>
      </w:pPr>
      <w:r w:rsidRPr="00342507">
        <w:rPr>
          <w:rFonts w:cs="Times New Roman"/>
          <w:color w:val="000000" w:themeColor="text1"/>
        </w:rPr>
        <w:t xml:space="preserve">When planning for sensitivity analyses, </w:t>
      </w:r>
      <w:r w:rsidR="007A3B1F" w:rsidRPr="00342507">
        <w:rPr>
          <w:rFonts w:cs="Times New Roman"/>
          <w:color w:val="000000" w:themeColor="text1"/>
        </w:rPr>
        <w:t>a rationale for each analysis should be provided</w:t>
      </w:r>
      <w:r w:rsidR="00E5489C" w:rsidRPr="00342507">
        <w:rPr>
          <w:rFonts w:cs="Times New Roman"/>
          <w:color w:val="000000" w:themeColor="text1"/>
        </w:rPr>
        <w:t xml:space="preserve"> with </w:t>
      </w:r>
      <w:r w:rsidRPr="00342507">
        <w:rPr>
          <w:rFonts w:cs="Times New Roman"/>
          <w:color w:val="000000" w:themeColor="text1"/>
        </w:rPr>
        <w:t xml:space="preserve">the strengths and limitations of </w:t>
      </w:r>
      <w:r w:rsidR="00904619" w:rsidRPr="00342507">
        <w:rPr>
          <w:rFonts w:cs="Times New Roman"/>
          <w:color w:val="000000" w:themeColor="text1"/>
        </w:rPr>
        <w:t>each</w:t>
      </w:r>
      <w:r w:rsidRPr="00342507">
        <w:rPr>
          <w:rFonts w:cs="Times New Roman"/>
          <w:color w:val="000000" w:themeColor="text1"/>
        </w:rPr>
        <w:t xml:space="preserve"> analys</w:t>
      </w:r>
      <w:r w:rsidR="00904619" w:rsidRPr="00342507">
        <w:rPr>
          <w:rFonts w:cs="Times New Roman"/>
          <w:color w:val="000000" w:themeColor="text1"/>
        </w:rPr>
        <w:t>i</w:t>
      </w:r>
      <w:r w:rsidRPr="00342507">
        <w:rPr>
          <w:rFonts w:cs="Times New Roman"/>
          <w:color w:val="000000" w:themeColor="text1"/>
        </w:rPr>
        <w:t xml:space="preserve">s. </w:t>
      </w:r>
      <w:r w:rsidR="00161092" w:rsidRPr="00342507">
        <w:rPr>
          <w:rFonts w:cs="Times New Roman"/>
          <w:color w:val="000000" w:themeColor="text1"/>
        </w:rPr>
        <w:t xml:space="preserve">Sensitivity analyses should be conducted to examine the effect of varying potentially critical assumptions of the analysis, such as those relating to design, </w:t>
      </w:r>
      <w:proofErr w:type="spellStart"/>
      <w:r w:rsidR="00561E3A" w:rsidRPr="00342507">
        <w:rPr>
          <w:rFonts w:cs="Times New Roman"/>
          <w:color w:val="000000" w:themeColor="text1"/>
        </w:rPr>
        <w:t>estimands</w:t>
      </w:r>
      <w:proofErr w:type="spellEnd"/>
      <w:r w:rsidR="00A53507" w:rsidRPr="00342507">
        <w:rPr>
          <w:rFonts w:cs="Times New Roman"/>
          <w:color w:val="000000" w:themeColor="text1"/>
        </w:rPr>
        <w:t xml:space="preserve">, </w:t>
      </w:r>
      <w:r w:rsidR="00161092" w:rsidRPr="00342507">
        <w:rPr>
          <w:rFonts w:cs="Times New Roman"/>
          <w:color w:val="000000" w:themeColor="text1"/>
        </w:rPr>
        <w:t>exposure definition</w:t>
      </w:r>
      <w:r w:rsidR="004D76B2" w:rsidRPr="00342507">
        <w:rPr>
          <w:rFonts w:cs="Times New Roman"/>
          <w:color w:val="000000" w:themeColor="text1"/>
        </w:rPr>
        <w:t>,</w:t>
      </w:r>
      <w:r w:rsidR="00161092" w:rsidRPr="00342507">
        <w:rPr>
          <w:rFonts w:cs="Times New Roman"/>
          <w:color w:val="000000" w:themeColor="text1"/>
        </w:rPr>
        <w:t xml:space="preserve"> outcome definition, </w:t>
      </w:r>
      <w:r w:rsidR="005838B3" w:rsidRPr="00342507">
        <w:rPr>
          <w:rFonts w:cs="Times New Roman"/>
          <w:color w:val="000000" w:themeColor="text1"/>
        </w:rPr>
        <w:t xml:space="preserve">missing data, </w:t>
      </w:r>
      <w:r w:rsidR="00161092" w:rsidRPr="00342507">
        <w:rPr>
          <w:rFonts w:cs="Times New Roman"/>
          <w:color w:val="000000" w:themeColor="text1"/>
        </w:rPr>
        <w:t xml:space="preserve">and </w:t>
      </w:r>
      <w:r w:rsidR="0096681A" w:rsidRPr="00342507">
        <w:rPr>
          <w:rFonts w:cs="Times New Roman"/>
          <w:color w:val="000000" w:themeColor="text1"/>
        </w:rPr>
        <w:t xml:space="preserve">limitations of </w:t>
      </w:r>
      <w:r w:rsidR="00161092" w:rsidRPr="00342507">
        <w:rPr>
          <w:rFonts w:cs="Times New Roman"/>
          <w:color w:val="000000" w:themeColor="text1"/>
        </w:rPr>
        <w:t>the data source(s) selected</w:t>
      </w:r>
      <w:r w:rsidR="0096681A" w:rsidRPr="00342507">
        <w:rPr>
          <w:rFonts w:cs="Times New Roman"/>
          <w:color w:val="000000" w:themeColor="text1"/>
        </w:rPr>
        <w:t xml:space="preserve">. The analyses </w:t>
      </w:r>
      <w:r w:rsidR="00161092" w:rsidRPr="00342507">
        <w:rPr>
          <w:rFonts w:cs="Times New Roman"/>
          <w:color w:val="000000" w:themeColor="text1"/>
        </w:rPr>
        <w:t xml:space="preserve">can </w:t>
      </w:r>
      <w:r w:rsidR="00811818" w:rsidRPr="00342507">
        <w:rPr>
          <w:rFonts w:cs="Times New Roman"/>
          <w:color w:val="000000" w:themeColor="text1"/>
        </w:rPr>
        <w:t>facilitate better interpretation of study results in light of the extent of uncertainty noted</w:t>
      </w:r>
      <w:r w:rsidR="006268F5" w:rsidRPr="00342507">
        <w:rPr>
          <w:rFonts w:cs="Times New Roman"/>
          <w:color w:val="000000" w:themeColor="text1"/>
        </w:rPr>
        <w:t xml:space="preserve">. </w:t>
      </w:r>
    </w:p>
    <w:p w14:paraId="4A2C4D72" w14:textId="0A42CC52" w:rsidR="00182044" w:rsidRPr="00342507" w:rsidRDefault="00466F14" w:rsidP="00342507">
      <w:pPr>
        <w:spacing w:line="360" w:lineRule="auto"/>
        <w:jc w:val="both"/>
        <w:rPr>
          <w:rFonts w:cs="Times New Roman"/>
          <w:color w:val="000000" w:themeColor="text1"/>
        </w:rPr>
      </w:pPr>
      <w:r w:rsidRPr="00342507">
        <w:rPr>
          <w:rFonts w:cs="Times New Roman"/>
          <w:color w:val="000000" w:themeColor="text1"/>
        </w:rPr>
        <w:t xml:space="preserve">Quantitative bias analysis evaluates the impact of potential bias on the measure of association. </w:t>
      </w:r>
      <w:r w:rsidR="00A61DB0" w:rsidRPr="00342507">
        <w:rPr>
          <w:rFonts w:cs="Times New Roman"/>
          <w:color w:val="000000" w:themeColor="text1"/>
        </w:rPr>
        <w:t xml:space="preserve">The protocol should pre-specify the indices (e.g., sensitivity, specificity, </w:t>
      </w:r>
      <w:r w:rsidR="008B18AE" w:rsidRPr="00342507">
        <w:rPr>
          <w:rFonts w:cs="Times New Roman"/>
          <w:color w:val="000000" w:themeColor="text1"/>
        </w:rPr>
        <w:t xml:space="preserve">positive </w:t>
      </w:r>
      <w:r w:rsidR="009008EF" w:rsidRPr="00342507">
        <w:rPr>
          <w:rFonts w:cs="Times New Roman"/>
          <w:color w:val="000000" w:themeColor="text1"/>
        </w:rPr>
        <w:t>[</w:t>
      </w:r>
      <w:r w:rsidR="008B18AE" w:rsidRPr="00342507">
        <w:rPr>
          <w:rFonts w:cs="Times New Roman"/>
          <w:color w:val="000000" w:themeColor="text1"/>
        </w:rPr>
        <w:t>PPV</w:t>
      </w:r>
      <w:r w:rsidR="009008EF" w:rsidRPr="00342507">
        <w:rPr>
          <w:rFonts w:cs="Times New Roman"/>
          <w:color w:val="000000" w:themeColor="text1"/>
        </w:rPr>
        <w:t>]</w:t>
      </w:r>
      <w:r w:rsidR="008B18AE" w:rsidRPr="00342507">
        <w:rPr>
          <w:rFonts w:cs="Times New Roman"/>
          <w:color w:val="000000" w:themeColor="text1"/>
        </w:rPr>
        <w:t xml:space="preserve"> and negative </w:t>
      </w:r>
      <w:r w:rsidR="009008EF" w:rsidRPr="00342507">
        <w:rPr>
          <w:rFonts w:cs="Times New Roman"/>
          <w:color w:val="000000" w:themeColor="text1"/>
        </w:rPr>
        <w:t>[</w:t>
      </w:r>
      <w:r w:rsidR="00A61DB0" w:rsidRPr="00342507">
        <w:rPr>
          <w:rFonts w:cs="Times New Roman"/>
          <w:color w:val="000000" w:themeColor="text1"/>
        </w:rPr>
        <w:t>NPV</w:t>
      </w:r>
      <w:r w:rsidR="009008EF" w:rsidRPr="00342507">
        <w:rPr>
          <w:rFonts w:cs="Times New Roman"/>
          <w:color w:val="000000" w:themeColor="text1"/>
        </w:rPr>
        <w:t>]</w:t>
      </w:r>
      <w:r w:rsidR="00A61DB0" w:rsidRPr="00342507">
        <w:rPr>
          <w:rFonts w:cs="Times New Roman"/>
          <w:color w:val="000000" w:themeColor="text1"/>
        </w:rPr>
        <w:t xml:space="preserve"> </w:t>
      </w:r>
      <w:r w:rsidR="008B18AE" w:rsidRPr="00342507">
        <w:rPr>
          <w:rFonts w:cs="Times New Roman"/>
          <w:color w:val="000000" w:themeColor="text1"/>
        </w:rPr>
        <w:t>predictive values</w:t>
      </w:r>
      <w:r w:rsidR="00A61DB0" w:rsidRPr="00342507">
        <w:rPr>
          <w:rFonts w:cs="Times New Roman"/>
          <w:color w:val="000000" w:themeColor="text1"/>
        </w:rPr>
        <w:t xml:space="preserve">) that will be used for quantifying bias and describe how the </w:t>
      </w:r>
      <w:r w:rsidR="00A61DB0" w:rsidRPr="00342507">
        <w:rPr>
          <w:rFonts w:cs="Times New Roman"/>
          <w:color w:val="000000" w:themeColor="text1"/>
        </w:rPr>
        <w:lastRenderedPageBreak/>
        <w:t xml:space="preserve">selected indices </w:t>
      </w:r>
      <w:r w:rsidR="00130E5C" w:rsidRPr="00342507">
        <w:rPr>
          <w:rFonts w:cs="Times New Roman"/>
          <w:color w:val="000000" w:themeColor="text1"/>
        </w:rPr>
        <w:t>will be measured when validating variables of interest</w:t>
      </w:r>
      <w:r w:rsidR="00FB6F04" w:rsidRPr="00342507">
        <w:rPr>
          <w:rFonts w:cs="Times New Roman"/>
          <w:color w:val="000000" w:themeColor="text1"/>
        </w:rPr>
        <w:t>.</w:t>
      </w:r>
      <w:r w:rsidR="00A61DB0" w:rsidRPr="00342507">
        <w:rPr>
          <w:rFonts w:cs="Times New Roman"/>
          <w:color w:val="000000" w:themeColor="text1"/>
        </w:rPr>
        <w:t xml:space="preserve"> </w:t>
      </w:r>
      <w:r w:rsidR="007B27D4" w:rsidRPr="00342507">
        <w:rPr>
          <w:rFonts w:cs="Times New Roman"/>
          <w:color w:val="000000" w:themeColor="text1"/>
        </w:rPr>
        <w:t xml:space="preserve">The precision of </w:t>
      </w:r>
      <w:r w:rsidR="00AB34B9" w:rsidRPr="00342507">
        <w:rPr>
          <w:rFonts w:cs="Times New Roman"/>
          <w:color w:val="000000" w:themeColor="text1"/>
        </w:rPr>
        <w:t>the bias</w:t>
      </w:r>
      <w:r w:rsidR="007557DB" w:rsidRPr="00342507">
        <w:rPr>
          <w:rFonts w:cs="Times New Roman"/>
          <w:color w:val="000000" w:themeColor="text1"/>
        </w:rPr>
        <w:t>-</w:t>
      </w:r>
      <w:r w:rsidR="00AB34B9" w:rsidRPr="00342507">
        <w:rPr>
          <w:rFonts w:cs="Times New Roman"/>
          <w:color w:val="000000" w:themeColor="text1"/>
        </w:rPr>
        <w:t xml:space="preserve">adjusted </w:t>
      </w:r>
      <w:r w:rsidR="007B27D4" w:rsidRPr="00342507">
        <w:rPr>
          <w:rFonts w:cs="Times New Roman"/>
          <w:color w:val="000000" w:themeColor="text1"/>
        </w:rPr>
        <w:t>effect estimates should be quantified using confidence intervals.</w:t>
      </w:r>
      <w:r w:rsidR="009356C9" w:rsidRPr="00342507">
        <w:rPr>
          <w:rFonts w:cs="Times New Roman"/>
          <w:color w:val="000000" w:themeColor="text1"/>
        </w:rPr>
        <w:t xml:space="preserve"> These analyses may facilitate interpretation of study results.</w:t>
      </w:r>
    </w:p>
    <w:p w14:paraId="394B20CC" w14:textId="105F69A0" w:rsidR="00E621D0" w:rsidRPr="00342507" w:rsidRDefault="00E621D0" w:rsidP="00342507">
      <w:pPr>
        <w:pStyle w:val="Heading1"/>
        <w:numPr>
          <w:ilvl w:val="0"/>
          <w:numId w:val="72"/>
        </w:numPr>
        <w:spacing w:line="360" w:lineRule="auto"/>
      </w:pPr>
      <w:bookmarkStart w:id="262" w:name="_Toc130305700"/>
      <w:bookmarkStart w:id="263" w:name="_Toc130305701"/>
      <w:bookmarkStart w:id="264" w:name="_Reporting_and_Submission"/>
      <w:bookmarkStart w:id="265" w:name="_Toc164684292"/>
      <w:bookmarkStart w:id="266" w:name="_Toc1376923148"/>
      <w:bookmarkStart w:id="267" w:name="_Toc1704908232"/>
      <w:bookmarkStart w:id="268" w:name="_Toc127948713"/>
      <w:bookmarkStart w:id="269" w:name="_Toc131498024"/>
      <w:bookmarkEnd w:id="262"/>
      <w:bookmarkEnd w:id="263"/>
      <w:bookmarkEnd w:id="264"/>
      <w:r w:rsidRPr="00342507">
        <w:t>Reporting and Submission</w:t>
      </w:r>
      <w:bookmarkEnd w:id="265"/>
    </w:p>
    <w:p w14:paraId="37DCBD9A" w14:textId="77777777" w:rsidR="008F56EC" w:rsidRPr="00342507" w:rsidRDefault="008F56EC" w:rsidP="00342507">
      <w:pPr>
        <w:pStyle w:val="Heading2"/>
        <w:numPr>
          <w:ilvl w:val="1"/>
          <w:numId w:val="72"/>
        </w:numPr>
        <w:tabs>
          <w:tab w:val="left" w:pos="426"/>
        </w:tabs>
        <w:spacing w:line="360" w:lineRule="auto"/>
        <w:ind w:left="0"/>
        <w:rPr>
          <w:b/>
          <w:bCs/>
        </w:rPr>
      </w:pPr>
      <w:bookmarkStart w:id="270" w:name="_Toc159535182"/>
      <w:bookmarkStart w:id="271" w:name="_Toc164684293"/>
      <w:r w:rsidRPr="00342507">
        <w:rPr>
          <w:b/>
          <w:bCs/>
        </w:rPr>
        <w:t>Reporting of Adverse Events, Adverse Drug Reactions, and Product Quality Complaints</w:t>
      </w:r>
      <w:bookmarkEnd w:id="270"/>
      <w:bookmarkEnd w:id="271"/>
    </w:p>
    <w:p w14:paraId="00D94D8E" w14:textId="15F2B793" w:rsidR="008F56EC" w:rsidRPr="00342507" w:rsidRDefault="008F56EC" w:rsidP="00342507">
      <w:pPr>
        <w:spacing w:line="360" w:lineRule="auto"/>
        <w:jc w:val="both"/>
        <w:rPr>
          <w:rFonts w:cs="Times New Roman"/>
        </w:rPr>
      </w:pPr>
      <w:r w:rsidRPr="00342507">
        <w:rPr>
          <w:rFonts w:cs="Times New Roman"/>
        </w:rPr>
        <w:t xml:space="preserve">Adverse events, adverse drug reactions, and product quality complaints identified during the conduct of a study may require reporting to the relevant regulatory authority. Reporting requirements may vary by party (e.g., marketing authorization holder </w:t>
      </w:r>
      <w:r w:rsidR="0086257E">
        <w:rPr>
          <w:rFonts w:cs="Times New Roman"/>
        </w:rPr>
        <w:t>(</w:t>
      </w:r>
      <w:r w:rsidRPr="00342507">
        <w:rPr>
          <w:rFonts w:cs="Times New Roman"/>
        </w:rPr>
        <w:t>MAH</w:t>
      </w:r>
      <w:r w:rsidR="0086257E">
        <w:rPr>
          <w:rFonts w:cs="Times New Roman"/>
        </w:rPr>
        <w:t>)</w:t>
      </w:r>
      <w:r w:rsidRPr="00342507">
        <w:rPr>
          <w:rFonts w:cs="Times New Roman"/>
        </w:rPr>
        <w:t>, other sponsor or applicant, investigator, or independent research group) and by region, due to differences in regulatory reporting requirements. The ICH E2D guideline on Post Approval Safety Data Management provides guidance for MAHs on reporting of individual case safety reports for adverse events and adverse drug reactions. For other reporting requirements (and for parties outside the scope of ICH E2D), refer to applicable laws and regulations and, as appropriate, pharmacovigilance guidelines.</w:t>
      </w:r>
    </w:p>
    <w:p w14:paraId="2B80E215" w14:textId="77777777" w:rsidR="008F56EC" w:rsidRPr="00342507" w:rsidRDefault="008F56EC" w:rsidP="00342507">
      <w:pPr>
        <w:pStyle w:val="Heading2"/>
        <w:numPr>
          <w:ilvl w:val="1"/>
          <w:numId w:val="72"/>
        </w:numPr>
        <w:tabs>
          <w:tab w:val="left" w:pos="426"/>
        </w:tabs>
        <w:spacing w:line="360" w:lineRule="auto"/>
        <w:ind w:left="0"/>
        <w:rPr>
          <w:b/>
          <w:bCs/>
        </w:rPr>
      </w:pPr>
      <w:bookmarkStart w:id="272" w:name="_Toc159535183"/>
      <w:bookmarkStart w:id="273" w:name="_Toc164684294"/>
      <w:r w:rsidRPr="00342507">
        <w:rPr>
          <w:b/>
          <w:bCs/>
        </w:rPr>
        <w:t>Formatting and Content of Study Documents for Submission to Regulatory Authorities</w:t>
      </w:r>
      <w:bookmarkEnd w:id="272"/>
      <w:bookmarkEnd w:id="273"/>
    </w:p>
    <w:p w14:paraId="0A6DFA87" w14:textId="66DAB10E" w:rsidR="008F56EC" w:rsidRPr="00342507" w:rsidRDefault="008F56EC" w:rsidP="00342507">
      <w:pPr>
        <w:spacing w:line="360" w:lineRule="auto"/>
        <w:jc w:val="both"/>
        <w:rPr>
          <w:rFonts w:cs="Times New Roman"/>
        </w:rPr>
      </w:pPr>
      <w:r w:rsidRPr="00342507">
        <w:rPr>
          <w:rFonts w:cs="Times New Roman"/>
        </w:rPr>
        <w:t>Sponsors should discuss with regulators the required study documents and timetables for submission. These documents may vary by regulator, can include the feasibility assessments, protocol, analysis plan, and interim and final reports. In the absence of specific formatting and content required by regulators, sponsors may utilize frameworks developed by the scientific community as a guide for document development</w:t>
      </w:r>
      <w:r w:rsidR="002C4816" w:rsidRPr="00342507">
        <w:rPr>
          <w:rFonts w:cs="Times New Roman"/>
        </w:rPr>
        <w:t>,</w:t>
      </w:r>
      <w:r w:rsidRPr="00342507">
        <w:rPr>
          <w:rFonts w:cs="Times New Roman"/>
        </w:rPr>
        <w:t xml:space="preserve"> such as </w:t>
      </w:r>
      <w:r w:rsidRPr="00342507">
        <w:rPr>
          <w:rFonts w:cs="Times New Roman"/>
          <w:color w:val="000000" w:themeColor="text1"/>
        </w:rPr>
        <w:t xml:space="preserve">ISPE/ISPOR’s </w:t>
      </w:r>
      <w:proofErr w:type="spellStart"/>
      <w:r w:rsidRPr="00342507">
        <w:rPr>
          <w:rFonts w:cs="Times New Roman"/>
          <w:color w:val="000000" w:themeColor="text1"/>
        </w:rPr>
        <w:t>HARmonized</w:t>
      </w:r>
      <w:proofErr w:type="spellEnd"/>
      <w:r w:rsidRPr="00342507">
        <w:rPr>
          <w:rFonts w:cs="Times New Roman"/>
          <w:color w:val="000000" w:themeColor="text1"/>
        </w:rPr>
        <w:t xml:space="preserve"> Protocol Template to Enhance Reproducibility </w:t>
      </w:r>
      <w:r w:rsidR="002C4816" w:rsidRPr="00342507">
        <w:rPr>
          <w:rFonts w:cs="Times New Roman"/>
          <w:color w:val="000000" w:themeColor="text1"/>
        </w:rPr>
        <w:t>(</w:t>
      </w:r>
      <w:r w:rsidRPr="00342507">
        <w:rPr>
          <w:rFonts w:cs="Times New Roman"/>
          <w:color w:val="000000" w:themeColor="text1"/>
        </w:rPr>
        <w:t>HARPER)</w:t>
      </w:r>
      <w:r w:rsidR="002C4816" w:rsidRPr="00342507">
        <w:rPr>
          <w:rFonts w:cs="Times New Roman"/>
          <w:color w:val="000000" w:themeColor="text1"/>
        </w:rPr>
        <w:t xml:space="preserve"> [1</w:t>
      </w:r>
      <w:r w:rsidR="00086D7A" w:rsidRPr="00342507">
        <w:rPr>
          <w:rFonts w:cs="Times New Roman"/>
          <w:color w:val="000000" w:themeColor="text1"/>
        </w:rPr>
        <w:t>, 5</w:t>
      </w:r>
      <w:r w:rsidR="002C4816" w:rsidRPr="00342507">
        <w:rPr>
          <w:rFonts w:cs="Times New Roman"/>
          <w:color w:val="000000" w:themeColor="text1"/>
        </w:rPr>
        <w:t>]</w:t>
      </w:r>
      <w:r w:rsidRPr="00342507">
        <w:rPr>
          <w:rFonts w:cs="Times New Roman"/>
          <w:color w:val="000000" w:themeColor="text1"/>
        </w:rPr>
        <w:t>.</w:t>
      </w:r>
    </w:p>
    <w:p w14:paraId="68AF76AC" w14:textId="22BA277D" w:rsidR="00B454A6" w:rsidRPr="00342507" w:rsidRDefault="53B3A44F" w:rsidP="00342507">
      <w:pPr>
        <w:pStyle w:val="Heading1"/>
        <w:numPr>
          <w:ilvl w:val="0"/>
          <w:numId w:val="72"/>
        </w:numPr>
        <w:spacing w:line="360" w:lineRule="auto"/>
      </w:pPr>
      <w:bookmarkStart w:id="274" w:name="_Reporting_and_Submission_1"/>
      <w:bookmarkStart w:id="275" w:name="_Toc156391703"/>
      <w:bookmarkStart w:id="276" w:name="_Toc156399583"/>
      <w:bookmarkStart w:id="277" w:name="_Toc156391704"/>
      <w:bookmarkStart w:id="278" w:name="_Toc156399584"/>
      <w:bookmarkStart w:id="279" w:name="_Toc156391705"/>
      <w:bookmarkStart w:id="280" w:name="_Toc156399585"/>
      <w:bookmarkStart w:id="281" w:name="_Toc156391706"/>
      <w:bookmarkStart w:id="282" w:name="_Toc156399586"/>
      <w:bookmarkStart w:id="283" w:name="_Toc156391707"/>
      <w:bookmarkStart w:id="284" w:name="_Toc156399587"/>
      <w:bookmarkStart w:id="285" w:name="_Toc137668656"/>
      <w:bookmarkStart w:id="286" w:name="_Toc137668726"/>
      <w:bookmarkStart w:id="287" w:name="_Toc137668796"/>
      <w:bookmarkStart w:id="288" w:name="_Toc137668866"/>
      <w:bookmarkStart w:id="289" w:name="_Toc156391708"/>
      <w:bookmarkStart w:id="290" w:name="_Toc156399588"/>
      <w:bookmarkStart w:id="291" w:name="_Toc156391709"/>
      <w:bookmarkStart w:id="292" w:name="_Toc156399589"/>
      <w:bookmarkStart w:id="293" w:name="_Toc122509701"/>
      <w:bookmarkStart w:id="294" w:name="_Toc122509702"/>
      <w:bookmarkStart w:id="295" w:name="_Toc122509703"/>
      <w:bookmarkStart w:id="296" w:name="_Dissemination_of_Study"/>
      <w:bookmarkStart w:id="297" w:name="_Toc431810236"/>
      <w:bookmarkStart w:id="298" w:name="_Toc131495310"/>
      <w:bookmarkStart w:id="299" w:name="_Toc131498029"/>
      <w:bookmarkStart w:id="300" w:name="_Toc1141609568"/>
      <w:bookmarkStart w:id="301" w:name="_Ref137674980"/>
      <w:bookmarkStart w:id="302" w:name="_Toc164684295"/>
      <w:bookmarkEnd w:id="266"/>
      <w:bookmarkEnd w:id="267"/>
      <w:bookmarkEnd w:id="268"/>
      <w:bookmarkEnd w:id="269"/>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r w:rsidRPr="00342507">
        <w:t>Dissemination</w:t>
      </w:r>
      <w:bookmarkEnd w:id="297"/>
      <w:r w:rsidR="009D2BAF" w:rsidRPr="00342507">
        <w:t xml:space="preserve"> and Communication</w:t>
      </w:r>
      <w:bookmarkEnd w:id="298"/>
      <w:bookmarkEnd w:id="299"/>
      <w:bookmarkEnd w:id="300"/>
      <w:bookmarkEnd w:id="301"/>
      <w:r w:rsidR="002C2F30" w:rsidRPr="00342507">
        <w:t xml:space="preserve"> of </w:t>
      </w:r>
      <w:r w:rsidR="00B57D5F" w:rsidRPr="00342507">
        <w:t>Study Materials and Findings</w:t>
      </w:r>
      <w:bookmarkEnd w:id="302"/>
    </w:p>
    <w:p w14:paraId="293510C0" w14:textId="0A1AEDDD" w:rsidR="00F521D4" w:rsidRPr="00342507" w:rsidRDefault="00197970" w:rsidP="00342507">
      <w:pPr>
        <w:spacing w:line="360" w:lineRule="auto"/>
        <w:jc w:val="both"/>
        <w:rPr>
          <w:rFonts w:cs="Times New Roman"/>
          <w:color w:val="000000" w:themeColor="text1"/>
        </w:rPr>
      </w:pPr>
      <w:bookmarkStart w:id="303" w:name="_Toc259509038"/>
      <w:r w:rsidRPr="00342507">
        <w:rPr>
          <w:rFonts w:eastAsia="Times New Roman" w:cs="Times New Roman"/>
        </w:rPr>
        <w:t>F</w:t>
      </w:r>
      <w:r w:rsidR="00702599" w:rsidRPr="00342507">
        <w:rPr>
          <w:rFonts w:eastAsia="Times New Roman" w:cs="Times New Roman"/>
        </w:rPr>
        <w:t>or transparency, to support scientific exchange, and to allow the conduct of reproducible research</w:t>
      </w:r>
      <w:r w:rsidR="00B1499C" w:rsidRPr="00342507">
        <w:rPr>
          <w:rFonts w:eastAsia="Times New Roman" w:cs="Times New Roman"/>
        </w:rPr>
        <w:t xml:space="preserve">, </w:t>
      </w:r>
      <w:r w:rsidRPr="00342507">
        <w:rPr>
          <w:rFonts w:eastAsia="Times New Roman" w:cs="Times New Roman"/>
        </w:rPr>
        <w:t xml:space="preserve">even </w:t>
      </w:r>
      <w:r w:rsidR="00B1499C" w:rsidRPr="00342507">
        <w:rPr>
          <w:rFonts w:eastAsia="Times New Roman" w:cs="Times New Roman"/>
        </w:rPr>
        <w:t>where not mandated by regulatory requirements, it is encouraged that researchers make study materials publicly available. I</w:t>
      </w:r>
      <w:r w:rsidR="00DB7380" w:rsidRPr="00342507">
        <w:rPr>
          <w:rFonts w:eastAsia="Times New Roman" w:cs="Times New Roman"/>
        </w:rPr>
        <w:t xml:space="preserve">t is encouraged that </w:t>
      </w:r>
      <w:r w:rsidR="00A86190" w:rsidRPr="00342507">
        <w:rPr>
          <w:rFonts w:eastAsia="Times New Roman" w:cs="Times New Roman"/>
        </w:rPr>
        <w:t xml:space="preserve">the </w:t>
      </w:r>
      <w:r w:rsidR="00DB7380" w:rsidRPr="00342507">
        <w:rPr>
          <w:rFonts w:eastAsia="Times New Roman" w:cs="Times New Roman"/>
        </w:rPr>
        <w:t>protocol</w:t>
      </w:r>
      <w:r w:rsidR="000D5D2A" w:rsidRPr="00342507">
        <w:rPr>
          <w:rFonts w:eastAsia="Times New Roman" w:cs="Times New Roman"/>
        </w:rPr>
        <w:t xml:space="preserve"> and</w:t>
      </w:r>
      <w:r w:rsidR="00A86190" w:rsidRPr="00342507">
        <w:rPr>
          <w:rFonts w:eastAsia="Times New Roman" w:cs="Times New Roman"/>
        </w:rPr>
        <w:t xml:space="preserve"> statistical analysis plan</w:t>
      </w:r>
      <w:r w:rsidR="000D5D2A" w:rsidRPr="00342507">
        <w:rPr>
          <w:rFonts w:eastAsia="Times New Roman" w:cs="Times New Roman"/>
        </w:rPr>
        <w:t xml:space="preserve"> be made publicly available in appropriate </w:t>
      </w:r>
      <w:r w:rsidR="006E1684" w:rsidRPr="00342507">
        <w:rPr>
          <w:rFonts w:eastAsia="Times New Roman" w:cs="Times New Roman"/>
        </w:rPr>
        <w:t>registers</w:t>
      </w:r>
      <w:r w:rsidR="000D5D2A" w:rsidRPr="00342507">
        <w:rPr>
          <w:rFonts w:eastAsia="Times New Roman" w:cs="Times New Roman"/>
        </w:rPr>
        <w:t xml:space="preserve"> before </w:t>
      </w:r>
      <w:r w:rsidR="006E1684" w:rsidRPr="00342507">
        <w:rPr>
          <w:rFonts w:eastAsia="Times New Roman" w:cs="Times New Roman"/>
        </w:rPr>
        <w:t>study initiation</w:t>
      </w:r>
      <w:r w:rsidRPr="00342507">
        <w:rPr>
          <w:rFonts w:eastAsia="Times New Roman" w:cs="Times New Roman"/>
        </w:rPr>
        <w:t xml:space="preserve">, </w:t>
      </w:r>
      <w:r w:rsidR="006E1684" w:rsidRPr="00342507">
        <w:rPr>
          <w:rFonts w:eastAsia="Times New Roman" w:cs="Times New Roman"/>
        </w:rPr>
        <w:t>and study reports upon completion</w:t>
      </w:r>
      <w:r w:rsidR="00622278" w:rsidRPr="00342507">
        <w:rPr>
          <w:rFonts w:eastAsia="Times New Roman" w:cs="Times New Roman"/>
        </w:rPr>
        <w:t xml:space="preserve">. </w:t>
      </w:r>
      <w:r w:rsidRPr="00342507">
        <w:rPr>
          <w:rFonts w:eastAsia="Times New Roman" w:cs="Times New Roman"/>
        </w:rPr>
        <w:t>Further v</w:t>
      </w:r>
      <w:r w:rsidR="00A7395B" w:rsidRPr="00342507">
        <w:rPr>
          <w:rFonts w:cs="Times New Roman"/>
          <w:color w:val="000000" w:themeColor="text1"/>
        </w:rPr>
        <w:t>ehicles for</w:t>
      </w:r>
      <w:r w:rsidR="00B815AC" w:rsidRPr="00342507">
        <w:rPr>
          <w:rFonts w:cs="Times New Roman"/>
          <w:color w:val="000000" w:themeColor="text1"/>
        </w:rPr>
        <w:t xml:space="preserve"> dissemination and communication of study results </w:t>
      </w:r>
      <w:r w:rsidR="00DC7E7B" w:rsidRPr="00342507">
        <w:rPr>
          <w:rFonts w:cs="Times New Roman"/>
          <w:color w:val="000000" w:themeColor="text1"/>
        </w:rPr>
        <w:t xml:space="preserve">may </w:t>
      </w:r>
      <w:r w:rsidR="00B815AC" w:rsidRPr="00342507">
        <w:rPr>
          <w:rFonts w:cs="Times New Roman"/>
          <w:color w:val="000000" w:themeColor="text1"/>
        </w:rPr>
        <w:t>include</w:t>
      </w:r>
      <w:r w:rsidR="009D2BAF" w:rsidRPr="00342507">
        <w:rPr>
          <w:rFonts w:cs="Times New Roman"/>
          <w:color w:val="000000" w:themeColor="text1"/>
        </w:rPr>
        <w:t xml:space="preserve"> non-regulatory submission</w:t>
      </w:r>
      <w:r w:rsidR="00B815AC" w:rsidRPr="00342507">
        <w:rPr>
          <w:rFonts w:cs="Times New Roman"/>
          <w:color w:val="000000" w:themeColor="text1"/>
        </w:rPr>
        <w:t xml:space="preserve"> in scientific fora, </w:t>
      </w:r>
      <w:r w:rsidR="00B815AC" w:rsidRPr="00342507">
        <w:rPr>
          <w:rFonts w:cs="Times New Roman"/>
          <w:color w:val="000000" w:themeColor="text1"/>
        </w:rPr>
        <w:lastRenderedPageBreak/>
        <w:t xml:space="preserve">scientific publications, </w:t>
      </w:r>
      <w:r w:rsidR="0004565A" w:rsidRPr="00342507">
        <w:rPr>
          <w:rFonts w:cs="Times New Roman"/>
          <w:color w:val="000000" w:themeColor="text1"/>
        </w:rPr>
        <w:t xml:space="preserve">and </w:t>
      </w:r>
      <w:r w:rsidR="00B815AC" w:rsidRPr="00342507">
        <w:rPr>
          <w:rFonts w:cs="Times New Roman"/>
          <w:color w:val="000000" w:themeColor="text1"/>
        </w:rPr>
        <w:t>patient</w:t>
      </w:r>
      <w:r w:rsidR="009D2BAF" w:rsidRPr="00342507">
        <w:rPr>
          <w:rFonts w:cs="Times New Roman"/>
          <w:color w:val="000000" w:themeColor="text1"/>
        </w:rPr>
        <w:t xml:space="preserve"> or practitioner</w:t>
      </w:r>
      <w:r w:rsidR="0004565A" w:rsidRPr="00342507">
        <w:rPr>
          <w:rFonts w:cs="Times New Roman"/>
          <w:color w:val="000000" w:themeColor="text1"/>
        </w:rPr>
        <w:t>-</w:t>
      </w:r>
      <w:r w:rsidR="00B815AC" w:rsidRPr="00342507">
        <w:rPr>
          <w:rFonts w:cs="Times New Roman"/>
          <w:color w:val="000000" w:themeColor="text1"/>
        </w:rPr>
        <w:t>focused communications</w:t>
      </w:r>
      <w:r w:rsidR="009D2BAF" w:rsidRPr="00342507">
        <w:rPr>
          <w:rFonts w:cs="Times New Roman"/>
          <w:color w:val="000000" w:themeColor="text1"/>
        </w:rPr>
        <w:t xml:space="preserve">. </w:t>
      </w:r>
    </w:p>
    <w:p w14:paraId="08E6F5E7" w14:textId="1AE41EE4" w:rsidR="00493400" w:rsidRPr="00342507" w:rsidRDefault="00F27B8A" w:rsidP="00342507">
      <w:pPr>
        <w:spacing w:line="360" w:lineRule="auto"/>
        <w:jc w:val="both"/>
        <w:rPr>
          <w:rFonts w:cs="Times New Roman"/>
          <w:color w:val="000000" w:themeColor="text1"/>
        </w:rPr>
      </w:pPr>
      <w:r w:rsidRPr="00342507">
        <w:rPr>
          <w:rFonts w:cs="Times New Roman"/>
          <w:color w:val="000000" w:themeColor="text1"/>
        </w:rPr>
        <w:t>Several guidelines exist that provide recommendations for reporting studies in medical literature</w:t>
      </w:r>
      <w:r w:rsidR="0000418A" w:rsidRPr="00342507">
        <w:rPr>
          <w:rFonts w:cs="Times New Roman"/>
          <w:color w:val="000000" w:themeColor="text1"/>
        </w:rPr>
        <w:t xml:space="preserve">. These include </w:t>
      </w:r>
      <w:r w:rsidR="00EA2453" w:rsidRPr="00342507">
        <w:rPr>
          <w:rFonts w:cs="Times New Roman"/>
          <w:color w:val="000000" w:themeColor="text1"/>
        </w:rPr>
        <w:t>T</w:t>
      </w:r>
      <w:r w:rsidR="0044484B" w:rsidRPr="00342507">
        <w:rPr>
          <w:rFonts w:cs="Times New Roman"/>
          <w:color w:val="000000" w:themeColor="text1"/>
        </w:rPr>
        <w:t>he Reporting of studies Conducted using Observational Routinely</w:t>
      </w:r>
      <w:r w:rsidR="00240CD7" w:rsidRPr="00342507">
        <w:rPr>
          <w:rFonts w:cs="Times New Roman"/>
          <w:color w:val="000000" w:themeColor="text1"/>
        </w:rPr>
        <w:t xml:space="preserve"> </w:t>
      </w:r>
      <w:r w:rsidR="0044484B" w:rsidRPr="00342507">
        <w:rPr>
          <w:rFonts w:cs="Times New Roman"/>
          <w:color w:val="000000" w:themeColor="text1"/>
        </w:rPr>
        <w:t>collected health Data (RECORD) Statement</w:t>
      </w:r>
      <w:r w:rsidR="009D2BAF" w:rsidRPr="00342507">
        <w:rPr>
          <w:rFonts w:cs="Times New Roman"/>
          <w:color w:val="000000" w:themeColor="text1"/>
        </w:rPr>
        <w:t>, RECORD-PE, and</w:t>
      </w:r>
      <w:r w:rsidR="0044484B" w:rsidRPr="00342507">
        <w:rPr>
          <w:rFonts w:cs="Times New Roman"/>
          <w:color w:val="000000" w:themeColor="text1"/>
        </w:rPr>
        <w:t xml:space="preserve"> </w:t>
      </w:r>
      <w:r w:rsidR="00125F1C" w:rsidRPr="00342507">
        <w:rPr>
          <w:rFonts w:cs="Times New Roman"/>
          <w:color w:val="000000" w:themeColor="text1"/>
        </w:rPr>
        <w:t xml:space="preserve">“Recommendations for the Conduct, Reporting, Editing, and Publication of Scholarly work in Medical Journals,” </w:t>
      </w:r>
      <w:r w:rsidR="0044484B" w:rsidRPr="00342507">
        <w:rPr>
          <w:rFonts w:cs="Times New Roman"/>
          <w:color w:val="000000" w:themeColor="text1"/>
        </w:rPr>
        <w:t>established by the International Committee of Medical Journal Editors (</w:t>
      </w:r>
      <w:r w:rsidR="009D2BAF" w:rsidRPr="00342507">
        <w:rPr>
          <w:rFonts w:cs="Times New Roman"/>
          <w:color w:val="000000" w:themeColor="text1"/>
        </w:rPr>
        <w:t xml:space="preserve">ICMJE). </w:t>
      </w:r>
      <w:r w:rsidR="00EB4BCF" w:rsidRPr="00342507">
        <w:rPr>
          <w:rFonts w:cs="Times New Roman"/>
          <w:color w:val="000000" w:themeColor="text1"/>
        </w:rPr>
        <w:t xml:space="preserve">In addition, when publishing the contents of the study, the contents of the report should be summarized </w:t>
      </w:r>
      <w:r w:rsidR="00365B06" w:rsidRPr="00342507">
        <w:rPr>
          <w:rFonts w:cs="Times New Roman"/>
          <w:color w:val="000000" w:themeColor="text1"/>
        </w:rPr>
        <w:t>so that the publication is consistent with the report</w:t>
      </w:r>
      <w:r w:rsidR="00EB4BCF" w:rsidRPr="00342507">
        <w:rPr>
          <w:rFonts w:cs="Times New Roman"/>
          <w:color w:val="000000" w:themeColor="text1"/>
        </w:rPr>
        <w:t xml:space="preserve">. To avoid publication bias, it is recommended that the results </w:t>
      </w:r>
      <w:r w:rsidR="00A05E10" w:rsidRPr="00342507">
        <w:rPr>
          <w:rFonts w:cs="Times New Roman"/>
          <w:color w:val="000000" w:themeColor="text1"/>
        </w:rPr>
        <w:t>be</w:t>
      </w:r>
      <w:r w:rsidR="00EB4BCF" w:rsidRPr="00342507">
        <w:rPr>
          <w:rFonts w:cs="Times New Roman"/>
          <w:color w:val="000000" w:themeColor="text1"/>
        </w:rPr>
        <w:t xml:space="preserve"> published even if negative</w:t>
      </w:r>
      <w:r w:rsidR="00C130CC" w:rsidRPr="00342507">
        <w:rPr>
          <w:rFonts w:cs="Times New Roman"/>
          <w:color w:val="000000" w:themeColor="text1"/>
        </w:rPr>
        <w:t xml:space="preserve"> or inconclusive</w:t>
      </w:r>
      <w:r w:rsidR="00EB4BCF" w:rsidRPr="00342507">
        <w:rPr>
          <w:rFonts w:cs="Times New Roman"/>
          <w:color w:val="000000" w:themeColor="text1"/>
        </w:rPr>
        <w:t xml:space="preserve"> study results are obtained with respect to study objectives or hypotheses</w:t>
      </w:r>
      <w:r w:rsidR="00DB56EE" w:rsidRPr="00342507">
        <w:rPr>
          <w:rFonts w:cs="Times New Roman"/>
          <w:color w:val="000000" w:themeColor="text1"/>
        </w:rPr>
        <w:t>.</w:t>
      </w:r>
    </w:p>
    <w:p w14:paraId="37853909" w14:textId="2C30A010" w:rsidR="001C0229" w:rsidRPr="00342507" w:rsidRDefault="00F27B8A" w:rsidP="00342507">
      <w:pPr>
        <w:spacing w:line="360" w:lineRule="auto"/>
        <w:jc w:val="both"/>
        <w:rPr>
          <w:rFonts w:cs="Times New Roman"/>
          <w:color w:val="000000" w:themeColor="text1"/>
        </w:rPr>
      </w:pPr>
      <w:r w:rsidRPr="00342507">
        <w:rPr>
          <w:rFonts w:cs="Times New Roman"/>
          <w:color w:val="000000" w:themeColor="text1"/>
        </w:rPr>
        <w:t xml:space="preserve">Results of the research should be </w:t>
      </w:r>
      <w:r w:rsidR="009949EE" w:rsidRPr="00342507">
        <w:rPr>
          <w:rFonts w:cs="Times New Roman"/>
          <w:color w:val="000000" w:themeColor="text1"/>
        </w:rPr>
        <w:t xml:space="preserve">communicated to the </w:t>
      </w:r>
      <w:r w:rsidR="006A355B" w:rsidRPr="00342507">
        <w:rPr>
          <w:rFonts w:cs="Times New Roman"/>
          <w:color w:val="000000" w:themeColor="text1"/>
        </w:rPr>
        <w:t>study participants</w:t>
      </w:r>
      <w:r w:rsidR="00476E0F" w:rsidRPr="00342507">
        <w:rPr>
          <w:rFonts w:cs="Times New Roman"/>
          <w:color w:val="000000" w:themeColor="text1"/>
        </w:rPr>
        <w:t xml:space="preserve"> (for example, when primary data collection is used)</w:t>
      </w:r>
      <w:r w:rsidR="006A355B" w:rsidRPr="00342507">
        <w:rPr>
          <w:rFonts w:cs="Times New Roman"/>
          <w:color w:val="000000" w:themeColor="text1"/>
        </w:rPr>
        <w:t xml:space="preserve">, </w:t>
      </w:r>
      <w:r w:rsidR="00772196" w:rsidRPr="00342507">
        <w:rPr>
          <w:rFonts w:cs="Times New Roman"/>
          <w:color w:val="000000" w:themeColor="text1"/>
        </w:rPr>
        <w:t xml:space="preserve">the </w:t>
      </w:r>
      <w:r w:rsidR="009949EE" w:rsidRPr="00342507">
        <w:rPr>
          <w:rFonts w:cs="Times New Roman"/>
          <w:color w:val="000000" w:themeColor="text1"/>
        </w:rPr>
        <w:t>public</w:t>
      </w:r>
      <w:r w:rsidR="006A355B" w:rsidRPr="00342507">
        <w:rPr>
          <w:rFonts w:cs="Times New Roman"/>
          <w:color w:val="000000" w:themeColor="text1"/>
        </w:rPr>
        <w:t xml:space="preserve">, and </w:t>
      </w:r>
      <w:r w:rsidR="009949EE" w:rsidRPr="00342507">
        <w:rPr>
          <w:rFonts w:cs="Times New Roman"/>
          <w:color w:val="000000" w:themeColor="text1"/>
        </w:rPr>
        <w:t>patients, so that they may be aware of and understand the study results and their implications.</w:t>
      </w:r>
      <w:r w:rsidR="00CF6FB3" w:rsidRPr="00342507">
        <w:rPr>
          <w:rFonts w:cs="Times New Roman"/>
          <w:color w:val="000000" w:themeColor="text1"/>
        </w:rPr>
        <w:t xml:space="preserve"> </w:t>
      </w:r>
      <w:r w:rsidR="008250E1" w:rsidRPr="00342507">
        <w:rPr>
          <w:rFonts w:cs="Times New Roman"/>
          <w:color w:val="000000" w:themeColor="text1"/>
        </w:rPr>
        <w:t>Communications</w:t>
      </w:r>
      <w:r w:rsidR="001C0229" w:rsidRPr="00342507">
        <w:rPr>
          <w:rFonts w:cs="Times New Roman"/>
          <w:color w:val="000000" w:themeColor="text1"/>
        </w:rPr>
        <w:t xml:space="preserve"> should </w:t>
      </w:r>
      <w:r w:rsidR="00F6309C" w:rsidRPr="00342507">
        <w:rPr>
          <w:rFonts w:cs="Times New Roman"/>
          <w:color w:val="000000" w:themeColor="text1"/>
        </w:rPr>
        <w:t xml:space="preserve">include a </w:t>
      </w:r>
      <w:r w:rsidR="001C0229" w:rsidRPr="00342507">
        <w:rPr>
          <w:rFonts w:cs="Times New Roman"/>
          <w:color w:val="000000" w:themeColor="text1"/>
        </w:rPr>
        <w:t>factual summary of the overall study results in an objective, balanced and nonpromotional manner, including relevant safety information and any limitations of the study.</w:t>
      </w:r>
    </w:p>
    <w:p w14:paraId="64AB07C3" w14:textId="5EAE2913" w:rsidR="00B454A6" w:rsidRPr="00342507" w:rsidRDefault="0E31CD9E" w:rsidP="00342507">
      <w:pPr>
        <w:pStyle w:val="Heading1"/>
        <w:numPr>
          <w:ilvl w:val="0"/>
          <w:numId w:val="72"/>
        </w:numPr>
        <w:spacing w:line="360" w:lineRule="auto"/>
      </w:pPr>
      <w:bookmarkStart w:id="304" w:name="_Toc137668659"/>
      <w:bookmarkStart w:id="305" w:name="_Toc137668729"/>
      <w:bookmarkStart w:id="306" w:name="_Toc137668799"/>
      <w:bookmarkStart w:id="307" w:name="_Toc137668869"/>
      <w:bookmarkStart w:id="308" w:name="_Toc137712399"/>
      <w:bookmarkStart w:id="309" w:name="_Toc138421418"/>
      <w:bookmarkStart w:id="310" w:name="_Toc139028784"/>
      <w:bookmarkStart w:id="311" w:name="_Toc139028958"/>
      <w:bookmarkStart w:id="312" w:name="_Toc139029328"/>
      <w:bookmarkStart w:id="313" w:name="_Toc139029502"/>
      <w:bookmarkStart w:id="314" w:name="_Toc137668660"/>
      <w:bookmarkStart w:id="315" w:name="_Toc137668730"/>
      <w:bookmarkStart w:id="316" w:name="_Toc137668800"/>
      <w:bookmarkStart w:id="317" w:name="_Toc137668870"/>
      <w:bookmarkStart w:id="318" w:name="_Toc137712400"/>
      <w:bookmarkStart w:id="319" w:name="_Toc138421419"/>
      <w:bookmarkStart w:id="320" w:name="_Toc139028785"/>
      <w:bookmarkStart w:id="321" w:name="_Toc139028959"/>
      <w:bookmarkStart w:id="322" w:name="_Toc139029329"/>
      <w:bookmarkStart w:id="323" w:name="_Toc139029503"/>
      <w:bookmarkStart w:id="324" w:name="_Toc131495311"/>
      <w:bookmarkStart w:id="325" w:name="_Toc131498030"/>
      <w:bookmarkStart w:id="326" w:name="_Toc164684296"/>
      <w:bookmarkStart w:id="327" w:name="_Toc861974410"/>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r w:rsidRPr="00342507">
        <w:t>Study Documentation and Record Retention</w:t>
      </w:r>
      <w:bookmarkEnd w:id="303"/>
      <w:bookmarkEnd w:id="324"/>
      <w:bookmarkEnd w:id="325"/>
      <w:bookmarkEnd w:id="326"/>
      <w:r w:rsidR="2FA46E3B" w:rsidRPr="00342507">
        <w:t xml:space="preserve"> </w:t>
      </w:r>
      <w:bookmarkEnd w:id="327"/>
    </w:p>
    <w:p w14:paraId="17458EB9" w14:textId="6E45D569" w:rsidR="00682A7A" w:rsidRPr="00342507" w:rsidRDefault="03F93AC3" w:rsidP="00342507">
      <w:pPr>
        <w:spacing w:after="160" w:line="360" w:lineRule="auto"/>
        <w:jc w:val="both"/>
        <w:rPr>
          <w:rFonts w:eastAsia="Times New Roman" w:cs="Times New Roman"/>
          <w:color w:val="000000" w:themeColor="text1"/>
          <w:szCs w:val="24"/>
        </w:rPr>
      </w:pPr>
      <w:r w:rsidRPr="00342507">
        <w:rPr>
          <w:rFonts w:eastAsia="Times New Roman" w:cs="Times New Roman"/>
          <w:color w:val="000000" w:themeColor="text1"/>
          <w:szCs w:val="24"/>
        </w:rPr>
        <w:t xml:space="preserve">Key documents and records related to the planning, conduct and results of a study </w:t>
      </w:r>
      <w:r w:rsidR="000B700A" w:rsidRPr="00342507">
        <w:rPr>
          <w:rFonts w:eastAsia="Times New Roman" w:cs="Times New Roman"/>
          <w:color w:val="000000" w:themeColor="text1"/>
          <w:szCs w:val="24"/>
        </w:rPr>
        <w:t>should be kept in</w:t>
      </w:r>
      <w:r w:rsidR="009D2BAF" w:rsidRPr="00342507">
        <w:rPr>
          <w:rFonts w:eastAsia="Times New Roman" w:cs="Times New Roman"/>
          <w:color w:val="000000" w:themeColor="text1"/>
          <w:szCs w:val="24"/>
        </w:rPr>
        <w:t xml:space="preserve"> compliance with </w:t>
      </w:r>
      <w:r w:rsidR="000B700A" w:rsidRPr="00342507">
        <w:rPr>
          <w:rFonts w:eastAsia="Times New Roman" w:cs="Times New Roman"/>
          <w:color w:val="000000" w:themeColor="text1"/>
          <w:szCs w:val="24"/>
        </w:rPr>
        <w:t>applicable</w:t>
      </w:r>
      <w:r w:rsidR="009D2BAF" w:rsidRPr="00342507">
        <w:rPr>
          <w:rFonts w:eastAsia="Times New Roman" w:cs="Times New Roman"/>
          <w:color w:val="000000" w:themeColor="text1"/>
          <w:szCs w:val="24"/>
        </w:rPr>
        <w:t xml:space="preserve"> standards and jurisdictional requirements. </w:t>
      </w:r>
      <w:r w:rsidRPr="00342507">
        <w:rPr>
          <w:rFonts w:eastAsia="Times New Roman" w:cs="Times New Roman"/>
          <w:color w:val="000000" w:themeColor="text1"/>
          <w:szCs w:val="24"/>
        </w:rPr>
        <w:t xml:space="preserve">Key principles for studies utilizing RWD </w:t>
      </w:r>
      <w:r w:rsidR="003717B2" w:rsidRPr="00342507">
        <w:rPr>
          <w:rFonts w:eastAsia="Times New Roman" w:cs="Times New Roman"/>
          <w:color w:val="000000" w:themeColor="text1"/>
          <w:szCs w:val="24"/>
        </w:rPr>
        <w:t xml:space="preserve">in post-marketing safety studies </w:t>
      </w:r>
      <w:r w:rsidRPr="00342507">
        <w:rPr>
          <w:rFonts w:eastAsia="Times New Roman" w:cs="Times New Roman"/>
          <w:color w:val="000000" w:themeColor="text1"/>
          <w:szCs w:val="24"/>
        </w:rPr>
        <w:t>are similar to those for G</w:t>
      </w:r>
      <w:r w:rsidR="00BB5EEA" w:rsidRPr="00342507">
        <w:rPr>
          <w:rFonts w:eastAsia="Times New Roman" w:cs="Times New Roman"/>
          <w:color w:val="000000" w:themeColor="text1"/>
          <w:szCs w:val="24"/>
        </w:rPr>
        <w:t>CP</w:t>
      </w:r>
      <w:r w:rsidR="00F22D7D" w:rsidRPr="00342507">
        <w:rPr>
          <w:rFonts w:eastAsia="Times New Roman" w:cs="Times New Roman"/>
          <w:color w:val="000000" w:themeColor="text1"/>
          <w:szCs w:val="24"/>
        </w:rPr>
        <w:t xml:space="preserve"> </w:t>
      </w:r>
      <w:r w:rsidR="00E4618A" w:rsidRPr="00342507">
        <w:rPr>
          <w:rFonts w:eastAsia="Times New Roman" w:cs="Times New Roman"/>
          <w:color w:val="000000" w:themeColor="text1"/>
          <w:szCs w:val="24"/>
        </w:rPr>
        <w:t xml:space="preserve">(especially for primary </w:t>
      </w:r>
      <w:r w:rsidR="0047498C" w:rsidRPr="00342507">
        <w:rPr>
          <w:rFonts w:eastAsia="Times New Roman" w:cs="Times New Roman"/>
          <w:color w:val="000000" w:themeColor="text1"/>
          <w:szCs w:val="24"/>
        </w:rPr>
        <w:t xml:space="preserve">data) </w:t>
      </w:r>
      <w:r w:rsidR="00F22D7D" w:rsidRPr="00342507">
        <w:rPr>
          <w:rFonts w:eastAsia="Times New Roman" w:cs="Times New Roman"/>
          <w:color w:val="000000" w:themeColor="text1"/>
          <w:szCs w:val="24"/>
        </w:rPr>
        <w:t xml:space="preserve">and </w:t>
      </w:r>
      <w:r w:rsidR="00F5117F" w:rsidRPr="00342507">
        <w:rPr>
          <w:rFonts w:eastAsia="Times New Roman" w:cs="Times New Roman"/>
          <w:color w:val="000000" w:themeColor="text1"/>
          <w:szCs w:val="24"/>
        </w:rPr>
        <w:t xml:space="preserve">Good </w:t>
      </w:r>
      <w:r w:rsidR="00650E5D" w:rsidRPr="00342507">
        <w:rPr>
          <w:rFonts w:eastAsia="Times New Roman" w:cs="Times New Roman"/>
          <w:color w:val="000000" w:themeColor="text1"/>
          <w:szCs w:val="24"/>
        </w:rPr>
        <w:t>Pharmacoepide</w:t>
      </w:r>
      <w:r w:rsidR="007040EE" w:rsidRPr="00342507">
        <w:rPr>
          <w:rFonts w:eastAsia="Times New Roman" w:cs="Times New Roman"/>
          <w:color w:val="000000" w:themeColor="text1"/>
          <w:szCs w:val="24"/>
        </w:rPr>
        <w:t>miologic</w:t>
      </w:r>
      <w:r w:rsidR="00F26752" w:rsidRPr="00342507">
        <w:rPr>
          <w:rFonts w:eastAsia="Times New Roman" w:cs="Times New Roman"/>
          <w:color w:val="000000" w:themeColor="text1"/>
          <w:szCs w:val="24"/>
        </w:rPr>
        <w:t>al</w:t>
      </w:r>
      <w:r w:rsidR="00650E5D" w:rsidRPr="00342507">
        <w:rPr>
          <w:rFonts w:eastAsia="Times New Roman" w:cs="Times New Roman"/>
          <w:color w:val="000000" w:themeColor="text1"/>
          <w:szCs w:val="24"/>
        </w:rPr>
        <w:t xml:space="preserve"> </w:t>
      </w:r>
      <w:r w:rsidR="007040EE" w:rsidRPr="00342507">
        <w:rPr>
          <w:rFonts w:eastAsia="Times New Roman" w:cs="Times New Roman"/>
          <w:color w:val="000000" w:themeColor="text1"/>
          <w:szCs w:val="24"/>
        </w:rPr>
        <w:t>P</w:t>
      </w:r>
      <w:r w:rsidR="00650E5D" w:rsidRPr="00342507">
        <w:rPr>
          <w:rFonts w:eastAsia="Times New Roman" w:cs="Times New Roman"/>
          <w:color w:val="000000" w:themeColor="text1"/>
          <w:szCs w:val="24"/>
        </w:rPr>
        <w:t>ractice</w:t>
      </w:r>
      <w:r w:rsidR="007040EE" w:rsidRPr="00342507">
        <w:rPr>
          <w:rFonts w:eastAsia="Times New Roman" w:cs="Times New Roman"/>
          <w:color w:val="000000" w:themeColor="text1"/>
          <w:szCs w:val="24"/>
        </w:rPr>
        <w:t xml:space="preserve"> </w:t>
      </w:r>
      <w:r w:rsidR="0047498C" w:rsidRPr="00342507">
        <w:rPr>
          <w:rFonts w:eastAsia="Times New Roman" w:cs="Times New Roman"/>
          <w:color w:val="000000" w:themeColor="text1"/>
          <w:szCs w:val="24"/>
        </w:rPr>
        <w:t xml:space="preserve">(especially for </w:t>
      </w:r>
      <w:r w:rsidR="0047498C" w:rsidRPr="00342507">
        <w:rPr>
          <w:rFonts w:eastAsia="Times New Roman" w:cs="Times New Roman"/>
          <w:b/>
          <w:bCs/>
          <w:i/>
          <w:iCs/>
          <w:color w:val="000000" w:themeColor="text1"/>
          <w:szCs w:val="24"/>
        </w:rPr>
        <w:t>secondary use of data</w:t>
      </w:r>
      <w:r w:rsidR="0047498C" w:rsidRPr="00342507">
        <w:rPr>
          <w:rFonts w:eastAsia="Times New Roman" w:cs="Times New Roman"/>
          <w:color w:val="000000" w:themeColor="text1"/>
          <w:szCs w:val="24"/>
        </w:rPr>
        <w:t>)</w:t>
      </w:r>
      <w:r w:rsidR="002A7ECB" w:rsidRPr="00342507">
        <w:rPr>
          <w:rFonts w:eastAsia="Times New Roman" w:cs="Times New Roman"/>
          <w:color w:val="000000" w:themeColor="text1"/>
          <w:szCs w:val="24"/>
        </w:rPr>
        <w:t>.</w:t>
      </w:r>
    </w:p>
    <w:p w14:paraId="4D90222A" w14:textId="47F44E66" w:rsidR="00DB0530" w:rsidRPr="00342507" w:rsidRDefault="00DB0530" w:rsidP="00342507">
      <w:pPr>
        <w:pStyle w:val="ListParagraph"/>
        <w:numPr>
          <w:ilvl w:val="0"/>
          <w:numId w:val="52"/>
        </w:numPr>
        <w:spacing w:after="160" w:line="360" w:lineRule="auto"/>
        <w:jc w:val="both"/>
        <w:rPr>
          <w:rFonts w:eastAsia="Times New Roman"/>
          <w:lang w:val="en-GB"/>
        </w:rPr>
      </w:pPr>
      <w:r w:rsidRPr="00342507">
        <w:rPr>
          <w:rFonts w:eastAsia="Times New Roman"/>
          <w:lang w:val="en-GB"/>
        </w:rPr>
        <w:t xml:space="preserve">All study information, documents and records, should be recorded, handled, stored and archived in a way that allows its accurate reporting, interpretation, verification, and </w:t>
      </w:r>
      <w:r w:rsidR="00A4185C" w:rsidRPr="00342507">
        <w:rPr>
          <w:rFonts w:eastAsia="Times New Roman"/>
          <w:lang w:val="en-GB"/>
        </w:rPr>
        <w:t xml:space="preserve">that </w:t>
      </w:r>
      <w:r w:rsidRPr="00342507">
        <w:rPr>
          <w:rFonts w:eastAsia="Times New Roman"/>
          <w:lang w:val="en-GB"/>
        </w:rPr>
        <w:t>ensure</w:t>
      </w:r>
      <w:r w:rsidR="00A4185C" w:rsidRPr="00342507">
        <w:rPr>
          <w:rFonts w:eastAsia="Times New Roman"/>
          <w:lang w:val="en-GB"/>
        </w:rPr>
        <w:t>s</w:t>
      </w:r>
      <w:r w:rsidRPr="00342507">
        <w:rPr>
          <w:rFonts w:eastAsia="Times New Roman"/>
          <w:lang w:val="en-GB"/>
        </w:rPr>
        <w:t xml:space="preserve"> confidentiality and patient privacy in compliance with applicable privacy </w:t>
      </w:r>
      <w:r w:rsidR="00932A18" w:rsidRPr="00342507">
        <w:rPr>
          <w:rFonts w:eastAsia="Times New Roman"/>
          <w:lang w:val="en-GB"/>
        </w:rPr>
        <w:t>laws</w:t>
      </w:r>
      <w:r w:rsidRPr="00342507">
        <w:rPr>
          <w:rFonts w:eastAsia="Times New Roman"/>
          <w:lang w:val="en-GB"/>
        </w:rPr>
        <w:t>;</w:t>
      </w:r>
    </w:p>
    <w:p w14:paraId="183833DA" w14:textId="3DE33EB1" w:rsidR="00682A7A" w:rsidRPr="00342507" w:rsidRDefault="60A94EB9" w:rsidP="00342507">
      <w:pPr>
        <w:pStyle w:val="ListParagraph"/>
        <w:numPr>
          <w:ilvl w:val="0"/>
          <w:numId w:val="52"/>
        </w:numPr>
        <w:spacing w:after="160" w:line="360" w:lineRule="auto"/>
        <w:jc w:val="both"/>
        <w:rPr>
          <w:rFonts w:eastAsia="Times New Roman"/>
          <w:lang w:val="en-GB"/>
        </w:rPr>
      </w:pPr>
      <w:r w:rsidRPr="00342507">
        <w:rPr>
          <w:color w:val="000000" w:themeColor="text1"/>
        </w:rPr>
        <w:t xml:space="preserve">Systems are in place to </w:t>
      </w:r>
      <w:r w:rsidR="77A09820" w:rsidRPr="00342507">
        <w:rPr>
          <w:color w:val="000000" w:themeColor="text1"/>
        </w:rPr>
        <w:t>ensure completeness</w:t>
      </w:r>
      <w:r w:rsidR="008250E1" w:rsidRPr="00342507">
        <w:rPr>
          <w:color w:val="000000" w:themeColor="text1"/>
        </w:rPr>
        <w:t xml:space="preserve"> of the study </w:t>
      </w:r>
      <w:r w:rsidR="00500F72" w:rsidRPr="00342507">
        <w:rPr>
          <w:color w:val="000000" w:themeColor="text1"/>
        </w:rPr>
        <w:t>documentation</w:t>
      </w:r>
      <w:r w:rsidRPr="00342507">
        <w:rPr>
          <w:rStyle w:val="CommentReference"/>
          <w:rFonts w:eastAsiaTheme="minorEastAsia"/>
          <w:sz w:val="24"/>
          <w:szCs w:val="24"/>
          <w:lang w:eastAsia="en-US"/>
        </w:rPr>
        <w:t xml:space="preserve">, </w:t>
      </w:r>
      <w:r w:rsidR="77A09820" w:rsidRPr="00342507">
        <w:rPr>
          <w:color w:val="000000" w:themeColor="text1"/>
        </w:rPr>
        <w:t xml:space="preserve">to prevent accidental or premature loss, </w:t>
      </w:r>
      <w:r w:rsidRPr="00342507">
        <w:rPr>
          <w:color w:val="000000" w:themeColor="text1"/>
        </w:rPr>
        <w:t xml:space="preserve">prevent </w:t>
      </w:r>
      <w:r w:rsidR="1A5E2B03" w:rsidRPr="00342507">
        <w:rPr>
          <w:color w:val="000000" w:themeColor="text1"/>
        </w:rPr>
        <w:t>unauthorized</w:t>
      </w:r>
      <w:r w:rsidR="77A09820" w:rsidRPr="00342507">
        <w:rPr>
          <w:color w:val="000000" w:themeColor="text1"/>
        </w:rPr>
        <w:t xml:space="preserve"> access, alteration, destruction</w:t>
      </w:r>
      <w:r w:rsidR="00707F89" w:rsidRPr="00342507">
        <w:rPr>
          <w:color w:val="000000" w:themeColor="text1"/>
        </w:rPr>
        <w:t>, disclosure or dissemination</w:t>
      </w:r>
      <w:r w:rsidR="77A09820" w:rsidRPr="00342507">
        <w:rPr>
          <w:color w:val="000000" w:themeColor="text1"/>
        </w:rPr>
        <w:t xml:space="preserve">; and ensure that an audit trail is </w:t>
      </w:r>
      <w:r w:rsidRPr="00342507">
        <w:rPr>
          <w:color w:val="000000" w:themeColor="text1"/>
        </w:rPr>
        <w:t>maintained</w:t>
      </w:r>
      <w:r w:rsidR="7330D55B" w:rsidRPr="00342507">
        <w:rPr>
          <w:color w:val="000000" w:themeColor="text1"/>
        </w:rPr>
        <w:t>;</w:t>
      </w:r>
    </w:p>
    <w:p w14:paraId="081682E4" w14:textId="75F1E7D1" w:rsidR="00893B92" w:rsidRPr="00342507" w:rsidRDefault="2F976166" w:rsidP="00342507">
      <w:pPr>
        <w:pStyle w:val="ListParagraph"/>
        <w:numPr>
          <w:ilvl w:val="0"/>
          <w:numId w:val="52"/>
        </w:numPr>
        <w:spacing w:after="160" w:line="360" w:lineRule="auto"/>
        <w:jc w:val="both"/>
        <w:rPr>
          <w:rFonts w:eastAsia="Times New Roman"/>
          <w:lang w:val="en-GB"/>
        </w:rPr>
      </w:pPr>
      <w:r w:rsidRPr="00342507">
        <w:rPr>
          <w:rFonts w:eastAsia="Times New Roman"/>
          <w:color w:val="000000" w:themeColor="text1"/>
        </w:rPr>
        <w:t>Needed s</w:t>
      </w:r>
      <w:r w:rsidR="1F6F7211" w:rsidRPr="00342507">
        <w:rPr>
          <w:rFonts w:eastAsia="Times New Roman"/>
          <w:color w:val="000000" w:themeColor="text1"/>
        </w:rPr>
        <w:t>ystems are in place with procedures that assure the quality of every aspect of the documentation of study development, conduct</w:t>
      </w:r>
      <w:r w:rsidR="49249576" w:rsidRPr="00342507">
        <w:rPr>
          <w:rFonts w:eastAsia="Times New Roman"/>
          <w:color w:val="000000" w:themeColor="text1"/>
        </w:rPr>
        <w:t>,</w:t>
      </w:r>
      <w:r w:rsidR="1F6F7211" w:rsidRPr="00342507">
        <w:rPr>
          <w:rFonts w:eastAsia="Times New Roman"/>
          <w:color w:val="000000" w:themeColor="text1"/>
        </w:rPr>
        <w:t xml:space="preserve"> and reporting</w:t>
      </w:r>
      <w:r w:rsidR="7330D55B" w:rsidRPr="00342507">
        <w:rPr>
          <w:rFonts w:eastAsia="Times New Roman"/>
          <w:color w:val="000000" w:themeColor="text1"/>
        </w:rPr>
        <w:t>;</w:t>
      </w:r>
    </w:p>
    <w:p w14:paraId="3EFEE09D" w14:textId="5AA1F83A" w:rsidR="00AD0855" w:rsidRPr="00342507" w:rsidRDefault="00AD0855" w:rsidP="00342507">
      <w:pPr>
        <w:pStyle w:val="ListParagraph"/>
        <w:numPr>
          <w:ilvl w:val="0"/>
          <w:numId w:val="52"/>
        </w:numPr>
        <w:spacing w:after="160" w:line="360" w:lineRule="auto"/>
        <w:jc w:val="both"/>
        <w:rPr>
          <w:rFonts w:eastAsia="Times New Roman"/>
          <w:lang w:val="en-GB"/>
        </w:rPr>
      </w:pPr>
      <w:r w:rsidRPr="00342507">
        <w:rPr>
          <w:rFonts w:eastAsia="Times New Roman"/>
          <w:lang w:val="en-GB"/>
        </w:rPr>
        <w:t>Study information should be readily available and directly accessible upon request by regulatory authorities (e.g., internal or regulator</w:t>
      </w:r>
      <w:r w:rsidR="00B26C91" w:rsidRPr="00342507">
        <w:rPr>
          <w:rFonts w:eastAsia="Times New Roman"/>
          <w:lang w:val="en-GB"/>
        </w:rPr>
        <w:t>y</w:t>
      </w:r>
      <w:r w:rsidRPr="00342507">
        <w:rPr>
          <w:rFonts w:eastAsia="Times New Roman"/>
          <w:lang w:val="en-GB"/>
        </w:rPr>
        <w:t xml:space="preserve"> inspection ready) with risk-based </w:t>
      </w:r>
      <w:r w:rsidRPr="00342507">
        <w:rPr>
          <w:rFonts w:eastAsia="Times New Roman"/>
          <w:lang w:val="en-GB"/>
        </w:rPr>
        <w:lastRenderedPageBreak/>
        <w:t>quality checks or review processes to ensure that the primary record system is being maintained up-to-date and that all key documents are appropriately filed</w:t>
      </w:r>
      <w:r w:rsidR="00535BD6" w:rsidRPr="00342507">
        <w:rPr>
          <w:rFonts w:eastAsia="Times New Roman"/>
          <w:lang w:val="en-GB"/>
        </w:rPr>
        <w:t>;</w:t>
      </w:r>
      <w:r w:rsidR="00E749CA" w:rsidRPr="00342507">
        <w:rPr>
          <w:rFonts w:eastAsia="Times New Roman"/>
          <w:lang w:val="en-GB"/>
        </w:rPr>
        <w:t xml:space="preserve"> and</w:t>
      </w:r>
    </w:p>
    <w:p w14:paraId="4C561DBB" w14:textId="65550AAE" w:rsidR="00005B6E" w:rsidRPr="00342507" w:rsidRDefault="06E3B6F7" w:rsidP="00342507">
      <w:pPr>
        <w:pStyle w:val="ListParagraph"/>
        <w:numPr>
          <w:ilvl w:val="0"/>
          <w:numId w:val="52"/>
        </w:numPr>
        <w:spacing w:after="160" w:line="360" w:lineRule="auto"/>
        <w:jc w:val="both"/>
        <w:rPr>
          <w:rFonts w:eastAsia="Times New Roman"/>
          <w:lang w:val="en-GB"/>
        </w:rPr>
      </w:pPr>
      <w:r w:rsidRPr="00342507">
        <w:rPr>
          <w:rFonts w:eastAsia="Times New Roman"/>
          <w:color w:val="000000" w:themeColor="text1"/>
        </w:rPr>
        <w:t xml:space="preserve">All information retained </w:t>
      </w:r>
      <w:r w:rsidR="1A34BCB0" w:rsidRPr="00342507">
        <w:rPr>
          <w:rFonts w:eastAsia="Times New Roman"/>
          <w:color w:val="000000" w:themeColor="text1"/>
        </w:rPr>
        <w:t xml:space="preserve">at least </w:t>
      </w:r>
      <w:r w:rsidR="53F1F4D9" w:rsidRPr="00342507">
        <w:rPr>
          <w:rFonts w:eastAsia="Times New Roman"/>
          <w:color w:val="000000" w:themeColor="text1"/>
        </w:rPr>
        <w:t xml:space="preserve">for the duration of time required by </w:t>
      </w:r>
      <w:r w:rsidR="00D22332" w:rsidRPr="00342507">
        <w:rPr>
          <w:rFonts w:eastAsia="Times New Roman"/>
          <w:color w:val="000000" w:themeColor="text1"/>
        </w:rPr>
        <w:t>applicable regulatory requirements</w:t>
      </w:r>
      <w:r w:rsidR="7330D55B" w:rsidRPr="00342507">
        <w:rPr>
          <w:rFonts w:eastAsia="Times New Roman"/>
          <w:color w:val="000000" w:themeColor="text1"/>
        </w:rPr>
        <w:t>.</w:t>
      </w:r>
    </w:p>
    <w:p w14:paraId="4FBB260E" w14:textId="6DE40242" w:rsidR="003B2381" w:rsidRPr="00342507" w:rsidRDefault="003B2381" w:rsidP="00342507">
      <w:pPr>
        <w:pStyle w:val="Heading1"/>
        <w:numPr>
          <w:ilvl w:val="0"/>
          <w:numId w:val="72"/>
        </w:numPr>
        <w:spacing w:line="360" w:lineRule="auto"/>
      </w:pPr>
      <w:bookmarkStart w:id="328" w:name="_Toc139028846"/>
      <w:bookmarkStart w:id="329" w:name="_Toc139029020"/>
      <w:bookmarkStart w:id="330" w:name="_Toc139029390"/>
      <w:bookmarkStart w:id="331" w:name="_Toc139029564"/>
      <w:bookmarkStart w:id="332" w:name="_Toc164684297"/>
      <w:bookmarkEnd w:id="328"/>
      <w:bookmarkEnd w:id="329"/>
      <w:bookmarkEnd w:id="330"/>
      <w:bookmarkEnd w:id="331"/>
      <w:r w:rsidRPr="00342507">
        <w:t xml:space="preserve">Considerations in </w:t>
      </w:r>
      <w:r w:rsidR="00983423" w:rsidRPr="00342507">
        <w:t>Specific</w:t>
      </w:r>
      <w:r w:rsidR="00536150" w:rsidRPr="00342507">
        <w:t xml:space="preserve"> </w:t>
      </w:r>
      <w:r w:rsidR="001E08B8" w:rsidRPr="00342507">
        <w:t>Populations</w:t>
      </w:r>
      <w:bookmarkEnd w:id="332"/>
    </w:p>
    <w:p w14:paraId="0795F6C2" w14:textId="2B04AA0B" w:rsidR="00B8547C" w:rsidRPr="00342507" w:rsidRDefault="00983423" w:rsidP="00342507">
      <w:pPr>
        <w:spacing w:line="360" w:lineRule="auto"/>
        <w:jc w:val="both"/>
        <w:rPr>
          <w:rFonts w:eastAsia="Times New Roman" w:cs="Times New Roman"/>
          <w:color w:val="000000" w:themeColor="text1"/>
          <w:szCs w:val="24"/>
        </w:rPr>
      </w:pPr>
      <w:r w:rsidRPr="00342507">
        <w:rPr>
          <w:rFonts w:eastAsia="Times New Roman" w:cs="Times New Roman"/>
          <w:color w:val="000000" w:themeColor="text1"/>
          <w:szCs w:val="24"/>
        </w:rPr>
        <w:t>Specific</w:t>
      </w:r>
      <w:r w:rsidR="00717279" w:rsidRPr="00342507">
        <w:rPr>
          <w:rFonts w:eastAsia="Times New Roman" w:cs="Times New Roman"/>
          <w:color w:val="000000" w:themeColor="text1"/>
          <w:szCs w:val="24"/>
        </w:rPr>
        <w:t xml:space="preserve"> (special)</w:t>
      </w:r>
      <w:r w:rsidR="00536150" w:rsidRPr="00342507">
        <w:rPr>
          <w:rFonts w:eastAsia="Times New Roman" w:cs="Times New Roman"/>
          <w:color w:val="000000" w:themeColor="text1"/>
          <w:szCs w:val="24"/>
        </w:rPr>
        <w:t xml:space="preserve"> </w:t>
      </w:r>
      <w:r w:rsidR="00104FBF" w:rsidRPr="00342507">
        <w:rPr>
          <w:rFonts w:eastAsia="Times New Roman" w:cs="Times New Roman"/>
          <w:color w:val="000000" w:themeColor="text1"/>
          <w:szCs w:val="24"/>
        </w:rPr>
        <w:t xml:space="preserve">populations </w:t>
      </w:r>
      <w:r w:rsidR="00111F7B" w:rsidRPr="00342507">
        <w:rPr>
          <w:rFonts w:eastAsia="Times New Roman" w:cs="Times New Roman"/>
          <w:color w:val="000000" w:themeColor="text1"/>
          <w:szCs w:val="24"/>
        </w:rPr>
        <w:t xml:space="preserve">are often not </w:t>
      </w:r>
      <w:r w:rsidR="003953C1" w:rsidRPr="00342507">
        <w:rPr>
          <w:rFonts w:eastAsia="Times New Roman" w:cs="Times New Roman"/>
          <w:color w:val="000000" w:themeColor="text1"/>
          <w:szCs w:val="24"/>
        </w:rPr>
        <w:t>enrolled</w:t>
      </w:r>
      <w:r w:rsidR="00111F7B" w:rsidRPr="00342507">
        <w:rPr>
          <w:rFonts w:eastAsia="Times New Roman" w:cs="Times New Roman"/>
          <w:color w:val="000000" w:themeColor="text1"/>
          <w:szCs w:val="24"/>
        </w:rPr>
        <w:t xml:space="preserve"> in pre-approval clinical studies and include</w:t>
      </w:r>
      <w:r w:rsidR="00104FBF" w:rsidRPr="00342507">
        <w:rPr>
          <w:rFonts w:eastAsia="Times New Roman" w:cs="Times New Roman"/>
          <w:color w:val="000000" w:themeColor="text1"/>
          <w:szCs w:val="24"/>
        </w:rPr>
        <w:t xml:space="preserve"> pregnant </w:t>
      </w:r>
      <w:r w:rsidR="00984C6A" w:rsidRPr="00342507">
        <w:rPr>
          <w:rFonts w:eastAsia="Times New Roman" w:cs="Times New Roman"/>
          <w:color w:val="000000" w:themeColor="text1"/>
          <w:szCs w:val="24"/>
        </w:rPr>
        <w:t xml:space="preserve">and lactating </w:t>
      </w:r>
      <w:r w:rsidR="00104FBF" w:rsidRPr="00342507">
        <w:rPr>
          <w:rFonts w:eastAsia="Times New Roman" w:cs="Times New Roman"/>
          <w:color w:val="000000" w:themeColor="text1"/>
          <w:szCs w:val="24"/>
        </w:rPr>
        <w:t>people, infants, children, adolescents</w:t>
      </w:r>
      <w:r w:rsidR="00A94597" w:rsidRPr="00342507">
        <w:rPr>
          <w:rFonts w:eastAsia="Times New Roman" w:cs="Times New Roman"/>
          <w:color w:val="000000" w:themeColor="text1"/>
          <w:szCs w:val="24"/>
        </w:rPr>
        <w:t>/</w:t>
      </w:r>
      <w:r w:rsidR="00104FBF" w:rsidRPr="00342507">
        <w:rPr>
          <w:rFonts w:eastAsia="Times New Roman" w:cs="Times New Roman"/>
          <w:color w:val="000000" w:themeColor="text1"/>
          <w:szCs w:val="24"/>
        </w:rPr>
        <w:t>young adults</w:t>
      </w:r>
      <w:r w:rsidR="00A94597" w:rsidRPr="00342507">
        <w:rPr>
          <w:rFonts w:eastAsia="Times New Roman" w:cs="Times New Roman"/>
          <w:color w:val="000000" w:themeColor="text1"/>
          <w:szCs w:val="24"/>
        </w:rPr>
        <w:t>,</w:t>
      </w:r>
      <w:r w:rsidR="00104FBF" w:rsidRPr="00342507">
        <w:rPr>
          <w:rFonts w:eastAsia="Times New Roman" w:cs="Times New Roman"/>
          <w:color w:val="000000" w:themeColor="text1"/>
          <w:szCs w:val="24"/>
        </w:rPr>
        <w:t xml:space="preserve"> older adults</w:t>
      </w:r>
      <w:r w:rsidR="00A94597" w:rsidRPr="00342507">
        <w:rPr>
          <w:rFonts w:eastAsia="Times New Roman" w:cs="Times New Roman"/>
          <w:color w:val="000000" w:themeColor="text1"/>
          <w:szCs w:val="24"/>
        </w:rPr>
        <w:t>,</w:t>
      </w:r>
      <w:r w:rsidR="00104FBF" w:rsidRPr="00342507">
        <w:rPr>
          <w:rFonts w:eastAsia="Times New Roman" w:cs="Times New Roman"/>
          <w:color w:val="000000" w:themeColor="text1"/>
          <w:szCs w:val="24"/>
        </w:rPr>
        <w:t xml:space="preserve"> immunocompromised patients</w:t>
      </w:r>
      <w:r w:rsidR="00A94597" w:rsidRPr="00342507">
        <w:rPr>
          <w:rFonts w:eastAsia="Times New Roman" w:cs="Times New Roman"/>
          <w:color w:val="000000" w:themeColor="text1"/>
          <w:szCs w:val="24"/>
        </w:rPr>
        <w:t>,</w:t>
      </w:r>
      <w:r w:rsidR="00104FBF" w:rsidRPr="00342507">
        <w:rPr>
          <w:rFonts w:eastAsia="Times New Roman" w:cs="Times New Roman"/>
          <w:color w:val="000000" w:themeColor="text1"/>
          <w:szCs w:val="24"/>
        </w:rPr>
        <w:t xml:space="preserve"> and people with disabilities and/or rare disorders. </w:t>
      </w:r>
      <w:r w:rsidR="004B67D9" w:rsidRPr="00342507">
        <w:rPr>
          <w:rFonts w:eastAsia="Times New Roman" w:cs="Times New Roman"/>
          <w:color w:val="000000" w:themeColor="text1"/>
          <w:szCs w:val="24"/>
        </w:rPr>
        <w:t xml:space="preserve">Therefore, </w:t>
      </w:r>
      <w:r w:rsidR="002668C5" w:rsidRPr="00342507">
        <w:rPr>
          <w:rFonts w:eastAsia="Times New Roman" w:cs="Times New Roman"/>
          <w:color w:val="000000" w:themeColor="text1"/>
          <w:szCs w:val="24"/>
        </w:rPr>
        <w:t>post-market p</w:t>
      </w:r>
      <w:r w:rsidR="00984C6A" w:rsidRPr="00342507">
        <w:rPr>
          <w:rFonts w:eastAsia="Times New Roman" w:cs="Times New Roman"/>
          <w:color w:val="000000" w:themeColor="text1"/>
          <w:szCs w:val="24"/>
        </w:rPr>
        <w:t>harmacoepidemiological s</w:t>
      </w:r>
      <w:r w:rsidR="00104FBF" w:rsidRPr="00342507">
        <w:rPr>
          <w:rFonts w:eastAsia="Times New Roman" w:cs="Times New Roman"/>
          <w:color w:val="000000" w:themeColor="text1"/>
          <w:szCs w:val="24"/>
        </w:rPr>
        <w:t xml:space="preserve">tudies </w:t>
      </w:r>
      <w:r w:rsidR="004053A6" w:rsidRPr="00342507">
        <w:rPr>
          <w:rFonts w:eastAsia="Times New Roman" w:cs="Times New Roman"/>
          <w:color w:val="000000" w:themeColor="text1"/>
          <w:szCs w:val="24"/>
        </w:rPr>
        <w:t xml:space="preserve">may </w:t>
      </w:r>
      <w:r w:rsidR="00CF5B98" w:rsidRPr="00342507">
        <w:rPr>
          <w:rFonts w:eastAsia="Times New Roman" w:cs="Times New Roman"/>
          <w:color w:val="000000" w:themeColor="text1"/>
          <w:szCs w:val="24"/>
        </w:rPr>
        <w:t>provide</w:t>
      </w:r>
      <w:r w:rsidR="00373926" w:rsidRPr="00342507">
        <w:rPr>
          <w:rFonts w:eastAsia="Times New Roman" w:cs="Times New Roman"/>
          <w:color w:val="000000" w:themeColor="text1"/>
          <w:szCs w:val="24"/>
        </w:rPr>
        <w:t xml:space="preserve"> valuable information </w:t>
      </w:r>
      <w:r w:rsidR="005257FB" w:rsidRPr="00342507">
        <w:rPr>
          <w:rFonts w:eastAsia="Times New Roman" w:cs="Times New Roman"/>
          <w:color w:val="000000" w:themeColor="text1"/>
          <w:szCs w:val="24"/>
        </w:rPr>
        <w:t>supporting the benefit/risk assessment of medicines in these populations. Studies</w:t>
      </w:r>
      <w:r w:rsidR="00104FBF" w:rsidRPr="00342507">
        <w:rPr>
          <w:rFonts w:eastAsia="Times New Roman" w:cs="Times New Roman"/>
          <w:color w:val="000000" w:themeColor="text1"/>
          <w:szCs w:val="24"/>
        </w:rPr>
        <w:t xml:space="preserve"> in these populations </w:t>
      </w:r>
      <w:r w:rsidR="00FE4DA6" w:rsidRPr="00342507">
        <w:rPr>
          <w:rFonts w:eastAsia="Times New Roman" w:cs="Times New Roman"/>
          <w:color w:val="000000" w:themeColor="text1"/>
          <w:szCs w:val="24"/>
        </w:rPr>
        <w:t xml:space="preserve">may require unique considerations when </w:t>
      </w:r>
      <w:r w:rsidR="00104FBF" w:rsidRPr="00342507">
        <w:rPr>
          <w:rFonts w:eastAsia="Times New Roman" w:cs="Times New Roman"/>
          <w:color w:val="000000" w:themeColor="text1"/>
          <w:szCs w:val="24"/>
        </w:rPr>
        <w:t xml:space="preserve">defining the study population, </w:t>
      </w:r>
      <w:r w:rsidR="00C6208A" w:rsidRPr="00342507">
        <w:rPr>
          <w:rFonts w:eastAsia="Times New Roman" w:cs="Times New Roman"/>
          <w:color w:val="000000" w:themeColor="text1"/>
          <w:szCs w:val="24"/>
        </w:rPr>
        <w:t>in addition to other considerations applying to any studies (such</w:t>
      </w:r>
      <w:r w:rsidR="009B46D4" w:rsidRPr="00342507">
        <w:rPr>
          <w:rFonts w:eastAsia="Times New Roman" w:cs="Times New Roman"/>
          <w:color w:val="000000" w:themeColor="text1"/>
          <w:szCs w:val="24"/>
        </w:rPr>
        <w:t xml:space="preserve"> as</w:t>
      </w:r>
      <w:r w:rsidR="00C6208A" w:rsidRPr="00342507">
        <w:rPr>
          <w:rFonts w:eastAsia="Times New Roman" w:cs="Times New Roman"/>
          <w:color w:val="000000" w:themeColor="text1"/>
          <w:szCs w:val="24"/>
        </w:rPr>
        <w:t xml:space="preserve"> definition of </w:t>
      </w:r>
      <w:r w:rsidR="00104FBF" w:rsidRPr="00342507">
        <w:rPr>
          <w:rFonts w:eastAsia="Times New Roman" w:cs="Times New Roman"/>
          <w:color w:val="000000" w:themeColor="text1"/>
          <w:szCs w:val="24"/>
        </w:rPr>
        <w:t>exposure, confounders and outcomes</w:t>
      </w:r>
      <w:r w:rsidR="00C6208A" w:rsidRPr="00342507">
        <w:rPr>
          <w:rFonts w:eastAsia="Times New Roman" w:cs="Times New Roman"/>
          <w:color w:val="000000" w:themeColor="text1"/>
          <w:szCs w:val="24"/>
        </w:rPr>
        <w:t>)</w:t>
      </w:r>
      <w:r w:rsidR="00104FBF" w:rsidRPr="00342507">
        <w:rPr>
          <w:rFonts w:eastAsia="Times New Roman" w:cs="Times New Roman"/>
          <w:color w:val="000000" w:themeColor="text1"/>
          <w:szCs w:val="24"/>
        </w:rPr>
        <w:t xml:space="preserve">. Examples </w:t>
      </w:r>
      <w:r w:rsidR="005221DA" w:rsidRPr="00342507">
        <w:rPr>
          <w:rFonts w:eastAsia="Times New Roman" w:cs="Times New Roman"/>
          <w:color w:val="000000" w:themeColor="text1"/>
          <w:szCs w:val="24"/>
        </w:rPr>
        <w:t xml:space="preserve">of </w:t>
      </w:r>
      <w:r w:rsidR="003047E4" w:rsidRPr="00342507">
        <w:rPr>
          <w:rFonts w:eastAsia="Times New Roman" w:cs="Times New Roman"/>
          <w:color w:val="000000" w:themeColor="text1"/>
          <w:szCs w:val="24"/>
        </w:rPr>
        <w:t xml:space="preserve">challenges </w:t>
      </w:r>
      <w:r w:rsidR="00104FBF" w:rsidRPr="00342507">
        <w:rPr>
          <w:rFonts w:eastAsia="Times New Roman" w:cs="Times New Roman"/>
          <w:color w:val="000000" w:themeColor="text1"/>
          <w:szCs w:val="24"/>
        </w:rPr>
        <w:t>include low sample size</w:t>
      </w:r>
      <w:r w:rsidR="005221DA" w:rsidRPr="00342507">
        <w:rPr>
          <w:rFonts w:eastAsia="Times New Roman" w:cs="Times New Roman"/>
          <w:color w:val="000000" w:themeColor="text1"/>
          <w:szCs w:val="24"/>
        </w:rPr>
        <w:t xml:space="preserve">s for </w:t>
      </w:r>
      <w:r w:rsidR="00104FBF" w:rsidRPr="00342507">
        <w:rPr>
          <w:rFonts w:eastAsia="Times New Roman" w:cs="Times New Roman"/>
          <w:color w:val="000000" w:themeColor="text1"/>
          <w:szCs w:val="24"/>
        </w:rPr>
        <w:t>rare disease</w:t>
      </w:r>
      <w:r w:rsidR="005221DA" w:rsidRPr="00342507">
        <w:rPr>
          <w:rFonts w:eastAsia="Times New Roman" w:cs="Times New Roman"/>
          <w:color w:val="000000" w:themeColor="text1"/>
          <w:szCs w:val="24"/>
        </w:rPr>
        <w:t>s</w:t>
      </w:r>
      <w:r w:rsidR="00104FBF" w:rsidRPr="00342507">
        <w:rPr>
          <w:rFonts w:eastAsia="Times New Roman" w:cs="Times New Roman"/>
          <w:color w:val="000000" w:themeColor="text1"/>
          <w:szCs w:val="24"/>
        </w:rPr>
        <w:t xml:space="preserve">; multiple comorbidities and polypharmacy for </w:t>
      </w:r>
      <w:r w:rsidR="00A45ABF" w:rsidRPr="00342507">
        <w:rPr>
          <w:rFonts w:eastAsia="Times New Roman" w:cs="Times New Roman"/>
          <w:color w:val="000000" w:themeColor="text1"/>
          <w:szCs w:val="24"/>
        </w:rPr>
        <w:t>older adults</w:t>
      </w:r>
      <w:r w:rsidR="00104FBF" w:rsidRPr="00342507">
        <w:rPr>
          <w:rFonts w:eastAsia="Times New Roman" w:cs="Times New Roman"/>
          <w:color w:val="000000" w:themeColor="text1"/>
          <w:szCs w:val="24"/>
        </w:rPr>
        <w:t>;</w:t>
      </w:r>
      <w:r w:rsidR="00B87698" w:rsidRPr="00342507">
        <w:rPr>
          <w:rFonts w:eastAsia="Times New Roman" w:cs="Times New Roman"/>
          <w:color w:val="000000" w:themeColor="text1"/>
          <w:szCs w:val="24"/>
        </w:rPr>
        <w:t xml:space="preserve"> </w:t>
      </w:r>
      <w:r w:rsidR="0094550F" w:rsidRPr="00342507">
        <w:rPr>
          <w:rFonts w:eastAsia="Times New Roman" w:cs="Times New Roman"/>
          <w:color w:val="000000" w:themeColor="text1"/>
          <w:szCs w:val="24"/>
        </w:rPr>
        <w:t>and</w:t>
      </w:r>
      <w:r w:rsidR="00104FBF" w:rsidRPr="00342507">
        <w:rPr>
          <w:rFonts w:eastAsia="Times New Roman" w:cs="Times New Roman"/>
          <w:color w:val="000000" w:themeColor="text1"/>
          <w:szCs w:val="24"/>
        </w:rPr>
        <w:t xml:space="preserve"> difficulty in identifying cases or disease </w:t>
      </w:r>
      <w:r w:rsidR="0091696D" w:rsidRPr="00342507">
        <w:rPr>
          <w:rFonts w:eastAsia="Times New Roman" w:cs="Times New Roman"/>
          <w:color w:val="000000" w:themeColor="text1"/>
          <w:szCs w:val="24"/>
        </w:rPr>
        <w:t>characteristics (e.g.</w:t>
      </w:r>
      <w:r w:rsidR="00DB56EE" w:rsidRPr="00342507">
        <w:rPr>
          <w:rFonts w:eastAsia="Times New Roman" w:cs="Times New Roman"/>
          <w:color w:val="000000" w:themeColor="text1"/>
          <w:szCs w:val="24"/>
        </w:rPr>
        <w:t>,</w:t>
      </w:r>
      <w:r w:rsidR="0091696D" w:rsidRPr="00342507">
        <w:rPr>
          <w:rFonts w:eastAsia="Times New Roman" w:cs="Times New Roman"/>
          <w:color w:val="000000" w:themeColor="text1"/>
          <w:szCs w:val="24"/>
        </w:rPr>
        <w:t xml:space="preserve"> </w:t>
      </w:r>
      <w:r w:rsidR="00104FBF" w:rsidRPr="00342507">
        <w:rPr>
          <w:rFonts w:eastAsia="Times New Roman" w:cs="Times New Roman"/>
          <w:color w:val="000000" w:themeColor="text1"/>
          <w:szCs w:val="24"/>
        </w:rPr>
        <w:t>duration and severity</w:t>
      </w:r>
      <w:r w:rsidR="0091696D" w:rsidRPr="00342507">
        <w:rPr>
          <w:rFonts w:eastAsia="Times New Roman" w:cs="Times New Roman"/>
          <w:color w:val="000000" w:themeColor="text1"/>
          <w:szCs w:val="24"/>
        </w:rPr>
        <w:t>)</w:t>
      </w:r>
      <w:r w:rsidR="00104FBF" w:rsidRPr="00342507">
        <w:rPr>
          <w:rFonts w:eastAsia="Times New Roman" w:cs="Times New Roman"/>
          <w:color w:val="000000" w:themeColor="text1"/>
          <w:szCs w:val="24"/>
        </w:rPr>
        <w:t xml:space="preserve"> in</w:t>
      </w:r>
      <w:r w:rsidR="00C04407" w:rsidRPr="00342507">
        <w:rPr>
          <w:rFonts w:eastAsia="Times New Roman" w:cs="Times New Roman"/>
          <w:color w:val="000000" w:themeColor="text1"/>
          <w:szCs w:val="24"/>
        </w:rPr>
        <w:t xml:space="preserve"> </w:t>
      </w:r>
      <w:r w:rsidR="00104FBF" w:rsidRPr="00342507">
        <w:rPr>
          <w:rFonts w:eastAsia="Times New Roman" w:cs="Times New Roman"/>
          <w:color w:val="000000" w:themeColor="text1"/>
          <w:szCs w:val="24"/>
        </w:rPr>
        <w:t>immunocompromised patients.</w:t>
      </w:r>
      <w:r w:rsidR="0087783C" w:rsidRPr="00342507">
        <w:rPr>
          <w:rFonts w:eastAsia="Times New Roman" w:cs="Times New Roman"/>
          <w:color w:val="000000" w:themeColor="text1"/>
          <w:szCs w:val="24"/>
        </w:rPr>
        <w:t xml:space="preserve"> </w:t>
      </w:r>
    </w:p>
    <w:p w14:paraId="72575137" w14:textId="68B31BA2" w:rsidR="00881ECE" w:rsidRPr="00342507" w:rsidRDefault="00C04407" w:rsidP="00342507">
      <w:pPr>
        <w:pStyle w:val="Heading2"/>
        <w:numPr>
          <w:ilvl w:val="1"/>
          <w:numId w:val="72"/>
        </w:numPr>
        <w:tabs>
          <w:tab w:val="left" w:pos="426"/>
        </w:tabs>
        <w:spacing w:line="360" w:lineRule="auto"/>
        <w:ind w:left="0"/>
        <w:rPr>
          <w:b/>
          <w:bCs/>
        </w:rPr>
      </w:pPr>
      <w:bookmarkStart w:id="333" w:name="_Toc156391713"/>
      <w:bookmarkStart w:id="334" w:name="_Toc156399593"/>
      <w:bookmarkEnd w:id="333"/>
      <w:bookmarkEnd w:id="334"/>
      <w:r w:rsidRPr="00342507">
        <w:rPr>
          <w:b/>
          <w:bCs/>
        </w:rPr>
        <w:t xml:space="preserve"> </w:t>
      </w:r>
      <w:bookmarkStart w:id="335" w:name="_Toc164684298"/>
      <w:r w:rsidR="00881ECE" w:rsidRPr="00342507">
        <w:rPr>
          <w:b/>
          <w:bCs/>
        </w:rPr>
        <w:t xml:space="preserve">Pregnancy </w:t>
      </w:r>
      <w:r w:rsidR="00B65DBC">
        <w:rPr>
          <w:b/>
          <w:bCs/>
        </w:rPr>
        <w:t>S</w:t>
      </w:r>
      <w:r w:rsidR="00EA2FC9" w:rsidRPr="00342507">
        <w:rPr>
          <w:b/>
          <w:bCs/>
        </w:rPr>
        <w:t>tudies</w:t>
      </w:r>
      <w:bookmarkEnd w:id="335"/>
    </w:p>
    <w:p w14:paraId="052AC890" w14:textId="5A24E550" w:rsidR="006A6EC3" w:rsidRPr="00342507" w:rsidRDefault="001E08B8" w:rsidP="00342507">
      <w:pPr>
        <w:spacing w:line="360" w:lineRule="auto"/>
        <w:jc w:val="both"/>
        <w:rPr>
          <w:rFonts w:cs="Times New Roman"/>
          <w:color w:val="000000" w:themeColor="text1"/>
        </w:rPr>
      </w:pPr>
      <w:r w:rsidRPr="00342507">
        <w:rPr>
          <w:rFonts w:cs="Times New Roman"/>
          <w:color w:val="000000" w:themeColor="text1"/>
        </w:rPr>
        <w:t xml:space="preserve">Specific challenges </w:t>
      </w:r>
      <w:r w:rsidR="00A96113" w:rsidRPr="00342507">
        <w:rPr>
          <w:rFonts w:cs="Times New Roman"/>
          <w:color w:val="000000" w:themeColor="text1"/>
        </w:rPr>
        <w:t xml:space="preserve">of secondary use of data </w:t>
      </w:r>
      <w:r w:rsidR="00866404" w:rsidRPr="00342507">
        <w:rPr>
          <w:rFonts w:cs="Times New Roman"/>
          <w:color w:val="000000" w:themeColor="text1"/>
        </w:rPr>
        <w:t>in</w:t>
      </w:r>
      <w:r w:rsidRPr="00342507">
        <w:rPr>
          <w:rFonts w:cs="Times New Roman"/>
          <w:color w:val="000000" w:themeColor="text1"/>
        </w:rPr>
        <w:t xml:space="preserve"> pregnancy studies includ</w:t>
      </w:r>
      <w:r w:rsidR="00866404" w:rsidRPr="00342507">
        <w:rPr>
          <w:rFonts w:cs="Times New Roman"/>
          <w:color w:val="000000" w:themeColor="text1"/>
        </w:rPr>
        <w:t>e</w:t>
      </w:r>
      <w:r w:rsidRPr="00342507">
        <w:rPr>
          <w:rFonts w:cs="Times New Roman"/>
          <w:color w:val="000000" w:themeColor="text1"/>
        </w:rPr>
        <w:t xml:space="preserve"> identification of pregnancies</w:t>
      </w:r>
      <w:r w:rsidR="003935E8" w:rsidRPr="00342507">
        <w:rPr>
          <w:rFonts w:cs="Times New Roman"/>
          <w:color w:val="000000" w:themeColor="text1"/>
        </w:rPr>
        <w:t xml:space="preserve">, </w:t>
      </w:r>
      <w:r w:rsidR="00213CA8" w:rsidRPr="00342507">
        <w:rPr>
          <w:rFonts w:cs="Times New Roman"/>
          <w:color w:val="000000" w:themeColor="text1"/>
        </w:rPr>
        <w:t>complexity of outcomes</w:t>
      </w:r>
      <w:r w:rsidR="00D66B0D" w:rsidRPr="00342507">
        <w:rPr>
          <w:rFonts w:cs="Times New Roman"/>
          <w:color w:val="000000" w:themeColor="text1"/>
        </w:rPr>
        <w:t xml:space="preserve">, and need </w:t>
      </w:r>
      <w:r w:rsidR="00720799" w:rsidRPr="00342507">
        <w:rPr>
          <w:rFonts w:eastAsia="Times New Roman" w:cs="Times New Roman"/>
          <w:color w:val="000000" w:themeColor="text1"/>
          <w:szCs w:val="24"/>
        </w:rPr>
        <w:t xml:space="preserve">for </w:t>
      </w:r>
      <w:r w:rsidR="43DC68E8" w:rsidRPr="00342507">
        <w:rPr>
          <w:rFonts w:eastAsia="Times New Roman" w:cs="Times New Roman"/>
          <w:color w:val="000000" w:themeColor="text1"/>
          <w:szCs w:val="24"/>
        </w:rPr>
        <w:t xml:space="preserve">validated algorithms to identify </w:t>
      </w:r>
      <w:r w:rsidR="00C01A4A" w:rsidRPr="00342507">
        <w:rPr>
          <w:rFonts w:eastAsia="Times New Roman" w:cs="Times New Roman"/>
          <w:color w:val="000000" w:themeColor="text1"/>
          <w:szCs w:val="24"/>
        </w:rPr>
        <w:t>gestational age or date of conception</w:t>
      </w:r>
      <w:r w:rsidR="00720799" w:rsidRPr="00342507">
        <w:rPr>
          <w:rFonts w:eastAsia="Times New Roman" w:cs="Times New Roman"/>
          <w:color w:val="000000" w:themeColor="text1"/>
          <w:szCs w:val="24"/>
        </w:rPr>
        <w:t>,</w:t>
      </w:r>
      <w:r w:rsidR="00C01A4A" w:rsidRPr="00342507">
        <w:rPr>
          <w:rFonts w:eastAsia="Times New Roman" w:cs="Times New Roman"/>
          <w:color w:val="000000" w:themeColor="text1"/>
          <w:szCs w:val="24"/>
        </w:rPr>
        <w:t xml:space="preserve"> </w:t>
      </w:r>
      <w:r w:rsidR="006A6EC3" w:rsidRPr="00342507">
        <w:rPr>
          <w:rFonts w:eastAsia="Times New Roman" w:cs="Times New Roman"/>
          <w:color w:val="000000" w:themeColor="text1"/>
          <w:szCs w:val="24"/>
        </w:rPr>
        <w:t xml:space="preserve">and </w:t>
      </w:r>
      <w:r w:rsidR="00D02B13" w:rsidRPr="00342507">
        <w:rPr>
          <w:rFonts w:eastAsia="Times New Roman" w:cs="Times New Roman"/>
          <w:color w:val="000000" w:themeColor="text1"/>
          <w:szCs w:val="24"/>
        </w:rPr>
        <w:t>maternal</w:t>
      </w:r>
      <w:r w:rsidR="00C01A4A" w:rsidRPr="00342507">
        <w:rPr>
          <w:rFonts w:eastAsia="Times New Roman" w:cs="Times New Roman"/>
          <w:color w:val="000000" w:themeColor="text1"/>
          <w:szCs w:val="24"/>
        </w:rPr>
        <w:t xml:space="preserve"> and infant outcomes</w:t>
      </w:r>
      <w:r w:rsidR="43DC68E8" w:rsidRPr="00342507" w:rsidDel="00BA561E">
        <w:rPr>
          <w:rFonts w:cs="Times New Roman"/>
          <w:color w:val="000000" w:themeColor="text1"/>
        </w:rPr>
        <w:t>.</w:t>
      </w:r>
      <w:r w:rsidR="00AF7497" w:rsidRPr="00342507">
        <w:rPr>
          <w:rFonts w:cs="Times New Roman"/>
          <w:color w:val="000000" w:themeColor="text1"/>
        </w:rPr>
        <w:t xml:space="preserve"> Th</w:t>
      </w:r>
      <w:r w:rsidR="003935E8" w:rsidRPr="00342507">
        <w:rPr>
          <w:rFonts w:cs="Times New Roman"/>
          <w:color w:val="000000" w:themeColor="text1"/>
        </w:rPr>
        <w:t>es</w:t>
      </w:r>
      <w:r w:rsidR="00B30A2E" w:rsidRPr="00342507">
        <w:rPr>
          <w:rFonts w:cs="Times New Roman"/>
          <w:color w:val="000000" w:themeColor="text1"/>
        </w:rPr>
        <w:t>e</w:t>
      </w:r>
      <w:r w:rsidR="003935E8" w:rsidRPr="00342507">
        <w:rPr>
          <w:rFonts w:cs="Times New Roman"/>
          <w:color w:val="000000" w:themeColor="text1"/>
        </w:rPr>
        <w:t xml:space="preserve"> challenges may </w:t>
      </w:r>
      <w:r w:rsidR="000F5DBB" w:rsidRPr="00342507">
        <w:rPr>
          <w:rFonts w:cs="Times New Roman"/>
          <w:color w:val="000000" w:themeColor="text1"/>
        </w:rPr>
        <w:t xml:space="preserve">necessitate </w:t>
      </w:r>
      <w:r w:rsidRPr="00342507">
        <w:rPr>
          <w:rFonts w:cs="Times New Roman"/>
          <w:color w:val="000000" w:themeColor="text1"/>
        </w:rPr>
        <w:t>linkage</w:t>
      </w:r>
      <w:r w:rsidR="000F5DBB" w:rsidRPr="00342507">
        <w:rPr>
          <w:rFonts w:cs="Times New Roman"/>
          <w:color w:val="000000" w:themeColor="text1"/>
        </w:rPr>
        <w:t xml:space="preserve"> within the data source </w:t>
      </w:r>
      <w:r w:rsidR="00300DCA" w:rsidRPr="00342507">
        <w:rPr>
          <w:rFonts w:cs="Times New Roman"/>
          <w:color w:val="000000" w:themeColor="text1"/>
        </w:rPr>
        <w:t>(e.g.</w:t>
      </w:r>
      <w:r w:rsidR="004B79EE" w:rsidRPr="00342507">
        <w:rPr>
          <w:rFonts w:cs="Times New Roman"/>
          <w:color w:val="000000" w:themeColor="text1"/>
        </w:rPr>
        <w:t>,</w:t>
      </w:r>
      <w:r w:rsidR="000F5DBB" w:rsidRPr="00342507">
        <w:rPr>
          <w:rFonts w:cs="Times New Roman"/>
          <w:color w:val="000000" w:themeColor="text1"/>
        </w:rPr>
        <w:t xml:space="preserve"> mother-child link</w:t>
      </w:r>
      <w:r w:rsidR="00300DCA" w:rsidRPr="00342507">
        <w:rPr>
          <w:rFonts w:cs="Times New Roman"/>
          <w:color w:val="000000" w:themeColor="text1"/>
        </w:rPr>
        <w:t>)</w:t>
      </w:r>
      <w:r w:rsidR="00A1048C" w:rsidRPr="00342507">
        <w:rPr>
          <w:rFonts w:cs="Times New Roman"/>
          <w:color w:val="000000" w:themeColor="text1"/>
        </w:rPr>
        <w:t xml:space="preserve"> or </w:t>
      </w:r>
      <w:r w:rsidRPr="00342507">
        <w:rPr>
          <w:rFonts w:cs="Times New Roman"/>
          <w:color w:val="000000" w:themeColor="text1"/>
        </w:rPr>
        <w:t>complementary data sources such as birth registries</w:t>
      </w:r>
      <w:r w:rsidR="00AC585B" w:rsidRPr="00342507">
        <w:rPr>
          <w:rFonts w:cs="Times New Roman"/>
          <w:color w:val="000000" w:themeColor="text1"/>
        </w:rPr>
        <w:t>.</w:t>
      </w:r>
      <w:r w:rsidR="00D579D9" w:rsidRPr="00342507">
        <w:rPr>
          <w:rFonts w:cs="Times New Roman"/>
          <w:color w:val="000000" w:themeColor="text1"/>
        </w:rPr>
        <w:t xml:space="preserve"> </w:t>
      </w:r>
      <w:r w:rsidR="00C56D42" w:rsidRPr="00342507">
        <w:rPr>
          <w:rFonts w:cs="Times New Roman"/>
          <w:color w:val="000000" w:themeColor="text1"/>
        </w:rPr>
        <w:t>Pregnancy r</w:t>
      </w:r>
      <w:r w:rsidR="00BC360A" w:rsidRPr="00342507">
        <w:rPr>
          <w:rFonts w:cs="Times New Roman"/>
          <w:color w:val="000000" w:themeColor="text1"/>
        </w:rPr>
        <w:t xml:space="preserve">egistries can provide </w:t>
      </w:r>
      <w:r w:rsidR="00C02593" w:rsidRPr="00342507">
        <w:rPr>
          <w:rFonts w:cs="Times New Roman"/>
          <w:color w:val="000000" w:themeColor="text1"/>
        </w:rPr>
        <w:t>more granular</w:t>
      </w:r>
      <w:r w:rsidR="00CD40BE" w:rsidRPr="00342507">
        <w:rPr>
          <w:rFonts w:cs="Times New Roman"/>
          <w:color w:val="000000" w:themeColor="text1"/>
        </w:rPr>
        <w:t xml:space="preserve"> clinical </w:t>
      </w:r>
      <w:r w:rsidR="00BC360A" w:rsidRPr="00342507">
        <w:rPr>
          <w:rFonts w:cs="Times New Roman"/>
          <w:color w:val="000000" w:themeColor="text1"/>
        </w:rPr>
        <w:t>information on timing of exposure</w:t>
      </w:r>
      <w:r w:rsidR="00B15505" w:rsidRPr="00342507">
        <w:rPr>
          <w:rFonts w:cs="Times New Roman"/>
          <w:color w:val="000000" w:themeColor="text1"/>
        </w:rPr>
        <w:t xml:space="preserve">, gestational age, </w:t>
      </w:r>
      <w:r w:rsidR="00D6759A" w:rsidRPr="00342507">
        <w:rPr>
          <w:rFonts w:cs="Times New Roman"/>
          <w:color w:val="000000" w:themeColor="text1"/>
        </w:rPr>
        <w:t>outcomes</w:t>
      </w:r>
      <w:r w:rsidR="00CE229B" w:rsidRPr="00342507">
        <w:rPr>
          <w:rFonts w:cs="Times New Roman"/>
          <w:color w:val="000000" w:themeColor="text1"/>
        </w:rPr>
        <w:t>,</w:t>
      </w:r>
      <w:r w:rsidR="00680D9E" w:rsidRPr="00342507">
        <w:rPr>
          <w:rFonts w:cs="Times New Roman"/>
          <w:color w:val="000000" w:themeColor="text1"/>
        </w:rPr>
        <w:t xml:space="preserve"> and covariates</w:t>
      </w:r>
      <w:r w:rsidR="00B24B40" w:rsidRPr="00342507">
        <w:rPr>
          <w:rFonts w:cs="Times New Roman"/>
          <w:color w:val="000000" w:themeColor="text1"/>
        </w:rPr>
        <w:t>; h</w:t>
      </w:r>
      <w:r w:rsidR="00532866" w:rsidRPr="00342507">
        <w:rPr>
          <w:rFonts w:cs="Times New Roman"/>
          <w:color w:val="000000" w:themeColor="text1"/>
        </w:rPr>
        <w:t xml:space="preserve">owever, </w:t>
      </w:r>
      <w:r w:rsidR="00B24B40" w:rsidRPr="00342507">
        <w:rPr>
          <w:rFonts w:cs="Times New Roman"/>
          <w:color w:val="000000" w:themeColor="text1"/>
        </w:rPr>
        <w:t>there are</w:t>
      </w:r>
      <w:r w:rsidR="00532866" w:rsidRPr="00342507">
        <w:rPr>
          <w:rFonts w:cs="Times New Roman"/>
          <w:color w:val="000000" w:themeColor="text1"/>
        </w:rPr>
        <w:t xml:space="preserve"> challenges </w:t>
      </w:r>
      <w:r w:rsidR="00151CA2" w:rsidRPr="00342507">
        <w:rPr>
          <w:rFonts w:cs="Times New Roman"/>
          <w:color w:val="000000" w:themeColor="text1"/>
        </w:rPr>
        <w:t xml:space="preserve">with such registries, </w:t>
      </w:r>
      <w:r w:rsidR="00532866" w:rsidRPr="00342507">
        <w:rPr>
          <w:rFonts w:cs="Times New Roman"/>
          <w:color w:val="000000" w:themeColor="text1"/>
        </w:rPr>
        <w:t xml:space="preserve">including difficulty </w:t>
      </w:r>
      <w:r w:rsidR="00151CA2" w:rsidRPr="00342507">
        <w:rPr>
          <w:rFonts w:cs="Times New Roman"/>
          <w:color w:val="000000" w:themeColor="text1"/>
        </w:rPr>
        <w:t>with</w:t>
      </w:r>
      <w:r w:rsidR="007D26BD" w:rsidRPr="00342507">
        <w:rPr>
          <w:rFonts w:cs="Times New Roman"/>
          <w:color w:val="000000" w:themeColor="text1"/>
        </w:rPr>
        <w:t xml:space="preserve"> </w:t>
      </w:r>
      <w:r w:rsidR="009D7CCF" w:rsidRPr="00342507">
        <w:rPr>
          <w:rFonts w:cs="Times New Roman"/>
          <w:color w:val="000000" w:themeColor="text1"/>
        </w:rPr>
        <w:t>enrolment and retention</w:t>
      </w:r>
      <w:r w:rsidR="009D7CCF" w:rsidRPr="00342507" w:rsidDel="009D7CCF">
        <w:rPr>
          <w:rFonts w:cs="Times New Roman"/>
          <w:color w:val="000000" w:themeColor="text1"/>
        </w:rPr>
        <w:t xml:space="preserve"> </w:t>
      </w:r>
      <w:r w:rsidR="009D7CCF" w:rsidRPr="00342507">
        <w:rPr>
          <w:rFonts w:cs="Times New Roman"/>
          <w:color w:val="000000" w:themeColor="text1"/>
        </w:rPr>
        <w:t xml:space="preserve">of </w:t>
      </w:r>
      <w:r w:rsidR="00532866" w:rsidRPr="00342507">
        <w:rPr>
          <w:rFonts w:cs="Times New Roman"/>
          <w:color w:val="000000" w:themeColor="text1"/>
        </w:rPr>
        <w:t>participants and selection bias.</w:t>
      </w:r>
      <w:r w:rsidR="009C22C4" w:rsidRPr="00342507">
        <w:rPr>
          <w:rFonts w:cs="Times New Roman"/>
          <w:color w:val="000000" w:themeColor="text1"/>
        </w:rPr>
        <w:t xml:space="preserve"> </w:t>
      </w:r>
    </w:p>
    <w:p w14:paraId="196243CB" w14:textId="6B619FA5" w:rsidR="001E08B8" w:rsidRPr="00342507" w:rsidRDefault="00455121" w:rsidP="00342507">
      <w:pPr>
        <w:spacing w:line="360" w:lineRule="auto"/>
        <w:jc w:val="both"/>
        <w:rPr>
          <w:rFonts w:cs="Times New Roman"/>
          <w:color w:val="000000" w:themeColor="text1"/>
        </w:rPr>
      </w:pPr>
      <w:r w:rsidRPr="00342507">
        <w:rPr>
          <w:rFonts w:cs="Times New Roman"/>
          <w:color w:val="000000" w:themeColor="text1"/>
        </w:rPr>
        <w:t xml:space="preserve">The dichotomous approach of ever- vs. never exposed does not reflect exposure patterns in pregnancy and approaches to address varying risks by trimester should be considered. </w:t>
      </w:r>
      <w:r w:rsidR="00CA2E03" w:rsidRPr="00342507">
        <w:rPr>
          <w:rFonts w:cs="Times New Roman"/>
          <w:color w:val="000000" w:themeColor="text1"/>
        </w:rPr>
        <w:t xml:space="preserve">Attention should be given </w:t>
      </w:r>
      <w:r w:rsidR="00E065FB" w:rsidRPr="00342507">
        <w:rPr>
          <w:rFonts w:cs="Times New Roman"/>
          <w:color w:val="000000" w:themeColor="text1"/>
        </w:rPr>
        <w:t xml:space="preserve">to </w:t>
      </w:r>
      <w:r w:rsidR="001E08B8" w:rsidRPr="00342507">
        <w:rPr>
          <w:rFonts w:cs="Times New Roman"/>
          <w:color w:val="000000" w:themeColor="text1"/>
        </w:rPr>
        <w:t>definition of risk window</w:t>
      </w:r>
      <w:r w:rsidR="00E065FB" w:rsidRPr="00342507">
        <w:rPr>
          <w:rFonts w:cs="Times New Roman"/>
          <w:color w:val="000000" w:themeColor="text1"/>
        </w:rPr>
        <w:t>s,</w:t>
      </w:r>
      <w:r w:rsidR="001E08B8" w:rsidRPr="00342507">
        <w:rPr>
          <w:rFonts w:cs="Times New Roman"/>
          <w:color w:val="000000" w:themeColor="text1"/>
        </w:rPr>
        <w:t xml:space="preserve"> measurement of both conception and pregnancy start date</w:t>
      </w:r>
      <w:r w:rsidR="0041145A" w:rsidRPr="00342507">
        <w:rPr>
          <w:rFonts w:cs="Times New Roman"/>
          <w:color w:val="000000" w:themeColor="text1"/>
        </w:rPr>
        <w:t>s</w:t>
      </w:r>
      <w:r w:rsidR="001E08B8" w:rsidRPr="00342507">
        <w:rPr>
          <w:rFonts w:cs="Times New Roman"/>
          <w:color w:val="000000" w:themeColor="text1"/>
        </w:rPr>
        <w:t>, and patterns of medicine use (</w:t>
      </w:r>
      <w:r w:rsidR="004053A6" w:rsidRPr="00342507">
        <w:rPr>
          <w:rFonts w:cs="Times New Roman"/>
          <w:color w:val="000000" w:themeColor="text1"/>
        </w:rPr>
        <w:t xml:space="preserve">e.g., </w:t>
      </w:r>
      <w:r w:rsidR="001E08B8" w:rsidRPr="00342507">
        <w:rPr>
          <w:rFonts w:cs="Times New Roman"/>
          <w:color w:val="000000" w:themeColor="text1"/>
        </w:rPr>
        <w:t xml:space="preserve">start and end dates, dose, frequency, duration). A valid estimate of gestational age, from which a conception date may be estimated, is critical for determining the timing of exposure and may require availability of linked data such as ultrasound or laboratory data. Accurate information about gestational timing of exposure(s) can help identify critical exposure periods and </w:t>
      </w:r>
      <w:r w:rsidR="00996FF7" w:rsidRPr="00342507">
        <w:rPr>
          <w:rFonts w:cs="Times New Roman"/>
          <w:color w:val="000000" w:themeColor="text1"/>
        </w:rPr>
        <w:t xml:space="preserve">inform </w:t>
      </w:r>
      <w:r w:rsidR="001E08B8" w:rsidRPr="00342507">
        <w:rPr>
          <w:rFonts w:cs="Times New Roman"/>
          <w:color w:val="000000" w:themeColor="text1"/>
        </w:rPr>
        <w:t xml:space="preserve">biological plausibility of specific effects. </w:t>
      </w:r>
      <w:r w:rsidR="001E08B8" w:rsidRPr="00342507">
        <w:rPr>
          <w:rFonts w:cs="Times New Roman"/>
          <w:color w:val="000000" w:themeColor="text1"/>
        </w:rPr>
        <w:lastRenderedPageBreak/>
        <w:t xml:space="preserve">Exposure information in the time period just before pregnancy is often </w:t>
      </w:r>
      <w:r w:rsidR="00B357D6" w:rsidRPr="00342507">
        <w:rPr>
          <w:rFonts w:cs="Times New Roman"/>
          <w:color w:val="000000" w:themeColor="text1"/>
        </w:rPr>
        <w:t xml:space="preserve">also </w:t>
      </w:r>
      <w:r w:rsidR="001E08B8" w:rsidRPr="00342507">
        <w:rPr>
          <w:rFonts w:cs="Times New Roman"/>
          <w:color w:val="000000" w:themeColor="text1"/>
        </w:rPr>
        <w:t xml:space="preserve">important, especially for products with a long half-life. </w:t>
      </w:r>
    </w:p>
    <w:p w14:paraId="58F1239E" w14:textId="6FA2B72D" w:rsidR="001E08B8" w:rsidRPr="00342507" w:rsidRDefault="008420B1" w:rsidP="00342507">
      <w:pPr>
        <w:spacing w:line="360" w:lineRule="auto"/>
        <w:jc w:val="both"/>
        <w:rPr>
          <w:rFonts w:cs="Times New Roman"/>
          <w:color w:val="000000" w:themeColor="text1"/>
        </w:rPr>
      </w:pPr>
      <w:r w:rsidRPr="00342507">
        <w:rPr>
          <w:rFonts w:cs="Times New Roman"/>
          <w:color w:val="000000" w:themeColor="text1"/>
        </w:rPr>
        <w:t>O</w:t>
      </w:r>
      <w:r w:rsidR="001E08B8" w:rsidRPr="00342507">
        <w:rPr>
          <w:rFonts w:cs="Times New Roman"/>
          <w:color w:val="000000" w:themeColor="text1"/>
        </w:rPr>
        <w:t xml:space="preserve">utcomes </w:t>
      </w:r>
      <w:r w:rsidRPr="00342507">
        <w:rPr>
          <w:rFonts w:cs="Times New Roman"/>
          <w:color w:val="000000" w:themeColor="text1"/>
        </w:rPr>
        <w:t xml:space="preserve">include </w:t>
      </w:r>
      <w:r w:rsidR="001E08B8" w:rsidRPr="00342507">
        <w:rPr>
          <w:rFonts w:cs="Times New Roman"/>
          <w:color w:val="000000" w:themeColor="text1"/>
        </w:rPr>
        <w:t xml:space="preserve">outcomes during pregnancy that affect maternal health (such as preeclampsia or </w:t>
      </w:r>
      <w:r w:rsidR="68990369" w:rsidRPr="00342507">
        <w:rPr>
          <w:rFonts w:cs="Times New Roman"/>
          <w:color w:val="000000" w:themeColor="text1"/>
        </w:rPr>
        <w:t>gestational</w:t>
      </w:r>
      <w:r w:rsidR="001E08B8" w:rsidRPr="00342507">
        <w:rPr>
          <w:rFonts w:cs="Times New Roman"/>
          <w:color w:val="000000" w:themeColor="text1"/>
        </w:rPr>
        <w:t xml:space="preserve"> diabetes), </w:t>
      </w:r>
      <w:r w:rsidR="00B129F7" w:rsidRPr="00342507">
        <w:rPr>
          <w:rFonts w:cs="Times New Roman"/>
          <w:color w:val="000000" w:themeColor="text1"/>
        </w:rPr>
        <w:t xml:space="preserve">spontaneous abortions, </w:t>
      </w:r>
      <w:r w:rsidR="001E08B8" w:rsidRPr="00342507">
        <w:rPr>
          <w:rFonts w:cs="Times New Roman"/>
          <w:color w:val="000000" w:themeColor="text1"/>
        </w:rPr>
        <w:t xml:space="preserve">birth/neonatal outcomes, and child developmental outcomes </w:t>
      </w:r>
      <w:r w:rsidR="002F134B" w:rsidRPr="00342507">
        <w:rPr>
          <w:rFonts w:cs="Times New Roman"/>
          <w:color w:val="000000" w:themeColor="text1"/>
        </w:rPr>
        <w:t xml:space="preserve">which </w:t>
      </w:r>
      <w:r w:rsidR="001E08B8" w:rsidRPr="00342507">
        <w:rPr>
          <w:rFonts w:cs="Times New Roman"/>
          <w:color w:val="000000" w:themeColor="text1"/>
        </w:rPr>
        <w:t xml:space="preserve">may extend for several years after birth. The protocol should state </w:t>
      </w:r>
      <w:r w:rsidR="001E08B8" w:rsidRPr="00342507">
        <w:rPr>
          <w:rFonts w:cs="Times New Roman"/>
          <w:i/>
          <w:iCs/>
          <w:color w:val="000000" w:themeColor="text1"/>
        </w:rPr>
        <w:t>a priori</w:t>
      </w:r>
      <w:r w:rsidR="001E08B8" w:rsidRPr="00342507">
        <w:rPr>
          <w:rFonts w:cs="Times New Roman"/>
          <w:color w:val="000000" w:themeColor="text1"/>
        </w:rPr>
        <w:t xml:space="preserve"> criteria for defining the outcomes of interest, including their severity (e.g., </w:t>
      </w:r>
      <w:r w:rsidR="001E08B8" w:rsidRPr="00342507">
        <w:rPr>
          <w:rFonts w:cs="Times New Roman"/>
          <w:i/>
          <w:iCs/>
          <w:color w:val="000000" w:themeColor="text1"/>
        </w:rPr>
        <w:t>major</w:t>
      </w:r>
      <w:r w:rsidR="001E08B8" w:rsidRPr="00342507">
        <w:rPr>
          <w:rFonts w:cs="Times New Roman"/>
          <w:color w:val="000000" w:themeColor="text1"/>
        </w:rPr>
        <w:t xml:space="preserve"> birth defect), and take into account that many adverse pregnancy outcomes have substantial variation over the course of pregnancy. </w:t>
      </w:r>
      <w:r w:rsidR="00EE7090" w:rsidRPr="00342507">
        <w:rPr>
          <w:rFonts w:cs="Times New Roman"/>
          <w:color w:val="000000" w:themeColor="text1"/>
        </w:rPr>
        <w:t>T</w:t>
      </w:r>
      <w:r w:rsidR="001E08B8" w:rsidRPr="00342507">
        <w:rPr>
          <w:rFonts w:cs="Times New Roman"/>
          <w:color w:val="000000" w:themeColor="text1"/>
        </w:rPr>
        <w:t>here are unique challenges in outcome identification for pregnancy studies</w:t>
      </w:r>
      <w:r w:rsidR="00EE7090" w:rsidRPr="00342507">
        <w:rPr>
          <w:rFonts w:cs="Times New Roman"/>
          <w:color w:val="000000" w:themeColor="text1"/>
        </w:rPr>
        <w:t xml:space="preserve"> and </w:t>
      </w:r>
      <w:r w:rsidR="003955A3" w:rsidRPr="00342507">
        <w:rPr>
          <w:rFonts w:cs="Times New Roman"/>
          <w:color w:val="000000" w:themeColor="text1"/>
        </w:rPr>
        <w:t xml:space="preserve">use of </w:t>
      </w:r>
      <w:r w:rsidR="00EE7090" w:rsidRPr="00342507">
        <w:rPr>
          <w:rFonts w:cs="Times New Roman"/>
          <w:color w:val="000000" w:themeColor="text1"/>
        </w:rPr>
        <w:t>standard classification systems should be</w:t>
      </w:r>
      <w:r w:rsidR="003955A3" w:rsidRPr="00342507">
        <w:rPr>
          <w:rFonts w:cs="Times New Roman"/>
          <w:color w:val="000000" w:themeColor="text1"/>
        </w:rPr>
        <w:t xml:space="preserve"> considered</w:t>
      </w:r>
      <w:r w:rsidR="001E08B8" w:rsidRPr="00342507">
        <w:rPr>
          <w:rFonts w:cs="Times New Roman"/>
          <w:color w:val="000000" w:themeColor="text1"/>
        </w:rPr>
        <w:t xml:space="preserve">. Preterm birth and “small for gestational age” </w:t>
      </w:r>
      <w:r w:rsidR="00F05360" w:rsidRPr="00342507">
        <w:rPr>
          <w:rFonts w:cs="Times New Roman"/>
          <w:color w:val="000000" w:themeColor="text1"/>
        </w:rPr>
        <w:t xml:space="preserve">are </w:t>
      </w:r>
      <w:r w:rsidR="00B23813" w:rsidRPr="00342507">
        <w:rPr>
          <w:rFonts w:cs="Times New Roman"/>
          <w:color w:val="000000" w:themeColor="text1"/>
        </w:rPr>
        <w:t>reliably available in registries, but in administrative data</w:t>
      </w:r>
      <w:r w:rsidR="001E08B8" w:rsidRPr="00342507">
        <w:rPr>
          <w:rFonts w:cs="Times New Roman"/>
          <w:color w:val="000000" w:themeColor="text1"/>
        </w:rPr>
        <w:t xml:space="preserve"> may be identified through diagnostic codes or calculated using gestational age and birth weight data. </w:t>
      </w:r>
      <w:r w:rsidR="0F53E27D" w:rsidRPr="00342507">
        <w:rPr>
          <w:rFonts w:eastAsia="Times New Roman" w:cs="Times New Roman"/>
          <w:color w:val="000000" w:themeColor="text1"/>
          <w:szCs w:val="24"/>
        </w:rPr>
        <w:t>Depending on the data collection methods,</w:t>
      </w:r>
      <w:r w:rsidR="0F53E27D" w:rsidRPr="00342507">
        <w:rPr>
          <w:rFonts w:cs="Times New Roman"/>
          <w:color w:val="000000" w:themeColor="text1"/>
        </w:rPr>
        <w:t xml:space="preserve"> b</w:t>
      </w:r>
      <w:r w:rsidR="001E08B8" w:rsidRPr="00342507">
        <w:rPr>
          <w:rFonts w:cs="Times New Roman"/>
          <w:color w:val="000000" w:themeColor="text1"/>
        </w:rPr>
        <w:t xml:space="preserve">irth defect surveillance registries are useful as they have already been adjudicated for live births, stillbirths/fetal deaths, and elective terminations. Major congenital malformations may be recorded in the mother’s record, the infant’s record, or both. </w:t>
      </w:r>
    </w:p>
    <w:p w14:paraId="67D1D1A8" w14:textId="0A6FB9D0" w:rsidR="445DB9F5" w:rsidRPr="00342507" w:rsidRDefault="001E08B8" w:rsidP="00342507">
      <w:pPr>
        <w:spacing w:line="360" w:lineRule="auto"/>
        <w:jc w:val="both"/>
        <w:rPr>
          <w:rFonts w:cs="Times New Roman"/>
          <w:color w:val="000000" w:themeColor="text1"/>
        </w:rPr>
      </w:pPr>
      <w:r w:rsidRPr="00342507">
        <w:rPr>
          <w:rFonts w:cs="Times New Roman"/>
          <w:color w:val="000000" w:themeColor="text1"/>
        </w:rPr>
        <w:t>Bias and confounding in pregnancy studies include</w:t>
      </w:r>
      <w:r w:rsidR="0009609D" w:rsidRPr="00342507">
        <w:rPr>
          <w:rFonts w:cs="Times New Roman"/>
          <w:color w:val="000000" w:themeColor="text1"/>
        </w:rPr>
        <w:t>, but are not limited to,</w:t>
      </w:r>
      <w:r w:rsidRPr="00342507">
        <w:rPr>
          <w:rFonts w:cs="Times New Roman"/>
          <w:color w:val="000000" w:themeColor="text1"/>
        </w:rPr>
        <w:t xml:space="preserve"> family history and confounding by indication. The analysis plan should take into account time-varying </w:t>
      </w:r>
      <w:r w:rsidR="00887E5F" w:rsidRPr="00342507">
        <w:rPr>
          <w:rFonts w:cs="Times New Roman"/>
          <w:color w:val="000000" w:themeColor="text1"/>
        </w:rPr>
        <w:t xml:space="preserve">covariates </w:t>
      </w:r>
      <w:r w:rsidR="00AF48F9" w:rsidRPr="00342507">
        <w:rPr>
          <w:rFonts w:cs="Times New Roman"/>
          <w:color w:val="000000" w:themeColor="text1"/>
        </w:rPr>
        <w:t xml:space="preserve">in relation to the </w:t>
      </w:r>
      <w:r w:rsidR="00E40029" w:rsidRPr="00342507">
        <w:rPr>
          <w:rFonts w:cs="Times New Roman"/>
          <w:color w:val="000000" w:themeColor="text1"/>
        </w:rPr>
        <w:t xml:space="preserve">timepoint </w:t>
      </w:r>
      <w:r w:rsidR="00A33DF0" w:rsidRPr="00342507">
        <w:rPr>
          <w:rFonts w:cs="Times New Roman"/>
          <w:color w:val="000000" w:themeColor="text1"/>
        </w:rPr>
        <w:t>in the pregnancy</w:t>
      </w:r>
      <w:r w:rsidR="008D54DE" w:rsidRPr="00342507">
        <w:rPr>
          <w:rFonts w:cs="Times New Roman"/>
          <w:color w:val="000000" w:themeColor="text1"/>
        </w:rPr>
        <w:t>.</w:t>
      </w:r>
    </w:p>
    <w:p w14:paraId="2250FD04" w14:textId="5A680E58" w:rsidR="008E592A" w:rsidRPr="00342507" w:rsidRDefault="74169C8C" w:rsidP="00342507">
      <w:pPr>
        <w:pStyle w:val="Heading1"/>
        <w:numPr>
          <w:ilvl w:val="0"/>
          <w:numId w:val="72"/>
        </w:numPr>
        <w:spacing w:line="360" w:lineRule="auto"/>
      </w:pPr>
      <w:bookmarkStart w:id="336" w:name="_Toc139028853"/>
      <w:bookmarkStart w:id="337" w:name="_Toc139029027"/>
      <w:bookmarkStart w:id="338" w:name="_Toc139029397"/>
      <w:bookmarkStart w:id="339" w:name="_Toc139029571"/>
      <w:bookmarkStart w:id="340" w:name="_Toc139028854"/>
      <w:bookmarkStart w:id="341" w:name="_Toc139029028"/>
      <w:bookmarkStart w:id="342" w:name="_Toc139029398"/>
      <w:bookmarkStart w:id="343" w:name="_Toc139029572"/>
      <w:bookmarkStart w:id="344" w:name="_Toc137712411"/>
      <w:bookmarkStart w:id="345" w:name="_Toc138421446"/>
      <w:bookmarkStart w:id="346" w:name="_Toc139028855"/>
      <w:bookmarkStart w:id="347" w:name="_Toc139029029"/>
      <w:bookmarkStart w:id="348" w:name="_Toc139029399"/>
      <w:bookmarkStart w:id="349" w:name="_Toc139029573"/>
      <w:bookmarkStart w:id="350" w:name="_Toc137668672"/>
      <w:bookmarkStart w:id="351" w:name="_Toc137668742"/>
      <w:bookmarkStart w:id="352" w:name="_Toc137668812"/>
      <w:bookmarkStart w:id="353" w:name="_Toc137668882"/>
      <w:bookmarkStart w:id="354" w:name="_Toc137712413"/>
      <w:bookmarkStart w:id="355" w:name="_Toc138421448"/>
      <w:bookmarkStart w:id="356" w:name="_Toc139028857"/>
      <w:bookmarkStart w:id="357" w:name="_Toc139029031"/>
      <w:bookmarkStart w:id="358" w:name="_Toc139029401"/>
      <w:bookmarkStart w:id="359" w:name="_Toc139029575"/>
      <w:bookmarkStart w:id="360" w:name="_Toc137668673"/>
      <w:bookmarkStart w:id="361" w:name="_Toc137668743"/>
      <w:bookmarkStart w:id="362" w:name="_Toc137668813"/>
      <w:bookmarkStart w:id="363" w:name="_Toc137668883"/>
      <w:bookmarkStart w:id="364" w:name="_Toc137712414"/>
      <w:bookmarkStart w:id="365" w:name="_Toc138421449"/>
      <w:bookmarkStart w:id="366" w:name="_Toc139028858"/>
      <w:bookmarkStart w:id="367" w:name="_Toc139029032"/>
      <w:bookmarkStart w:id="368" w:name="_Toc139029402"/>
      <w:bookmarkStart w:id="369" w:name="_Toc139029576"/>
      <w:bookmarkStart w:id="370" w:name="_Toc816921629"/>
      <w:bookmarkStart w:id="371" w:name="_Toc127948731"/>
      <w:bookmarkStart w:id="372" w:name="_Toc131498032"/>
      <w:bookmarkStart w:id="373" w:name="_Toc579777837"/>
      <w:bookmarkStart w:id="374" w:name="_Toc164684299"/>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r w:rsidRPr="00342507">
        <w:t>Glossary</w:t>
      </w:r>
      <w:bookmarkEnd w:id="370"/>
      <w:bookmarkEnd w:id="371"/>
      <w:bookmarkEnd w:id="372"/>
      <w:bookmarkEnd w:id="373"/>
      <w:bookmarkEnd w:id="374"/>
    </w:p>
    <w:p w14:paraId="235E668A" w14:textId="1BA0E37B" w:rsidR="008A33D7" w:rsidRPr="00342507" w:rsidRDefault="007C4C5E" w:rsidP="00342507">
      <w:pPr>
        <w:spacing w:line="360" w:lineRule="auto"/>
        <w:rPr>
          <w:rFonts w:cs="Times New Roman"/>
          <w:color w:val="000000" w:themeColor="text1"/>
        </w:rPr>
      </w:pPr>
      <w:r w:rsidRPr="00342507">
        <w:rPr>
          <w:rFonts w:cs="Times New Roman"/>
        </w:rPr>
        <w:t xml:space="preserve">This </w:t>
      </w:r>
      <w:r w:rsidR="006648AE" w:rsidRPr="00342507">
        <w:rPr>
          <w:rFonts w:cs="Times New Roman"/>
        </w:rPr>
        <w:t>G</w:t>
      </w:r>
      <w:r w:rsidRPr="00342507">
        <w:rPr>
          <w:rFonts w:cs="Times New Roman"/>
        </w:rPr>
        <w:t xml:space="preserve">lossary </w:t>
      </w:r>
      <w:r w:rsidR="00903D65" w:rsidRPr="00342507">
        <w:rPr>
          <w:rFonts w:cs="Times New Roman"/>
        </w:rPr>
        <w:t xml:space="preserve">relies on definitions </w:t>
      </w:r>
      <w:r w:rsidR="00B42F93">
        <w:rPr>
          <w:rFonts w:cs="Times New Roman"/>
        </w:rPr>
        <w:t>sourced from ICH Guidelines</w:t>
      </w:r>
      <w:r w:rsidR="00082288" w:rsidRPr="00342507">
        <w:rPr>
          <w:rFonts w:cs="Times New Roman"/>
        </w:rPr>
        <w:t xml:space="preserve">, </w:t>
      </w:r>
      <w:r w:rsidR="007917E8" w:rsidRPr="00342507">
        <w:rPr>
          <w:rFonts w:cs="Times New Roman"/>
        </w:rPr>
        <w:t>supplemented</w:t>
      </w:r>
      <w:r w:rsidR="007808AC" w:rsidRPr="00342507">
        <w:rPr>
          <w:rFonts w:cs="Times New Roman"/>
        </w:rPr>
        <w:t xml:space="preserve"> by </w:t>
      </w:r>
      <w:r w:rsidR="00082288" w:rsidRPr="00342507">
        <w:rPr>
          <w:rFonts w:cs="Times New Roman"/>
        </w:rPr>
        <w:t>regulatory documents</w:t>
      </w:r>
      <w:r w:rsidR="0043530E" w:rsidRPr="00342507">
        <w:rPr>
          <w:rFonts w:cs="Times New Roman"/>
        </w:rPr>
        <w:t xml:space="preserve">, and then, </w:t>
      </w:r>
      <w:r w:rsidR="007917E8" w:rsidRPr="00342507">
        <w:rPr>
          <w:rFonts w:cs="Times New Roman"/>
          <w:color w:val="000000" w:themeColor="text1"/>
        </w:rPr>
        <w:t>relevant non-regulatory best practice documents from other sources such as professional society best practice documents and the literature</w:t>
      </w:r>
      <w:r w:rsidR="009473F0" w:rsidRPr="00342507">
        <w:rPr>
          <w:rFonts w:cs="Times New Roman"/>
          <w:color w:val="000000" w:themeColor="text1"/>
        </w:rPr>
        <w:t>.</w:t>
      </w:r>
    </w:p>
    <w:tbl>
      <w:tblPr>
        <w:tblStyle w:val="TableGrid"/>
        <w:tblW w:w="5264"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03"/>
      </w:tblGrid>
      <w:tr w:rsidR="00E771B6" w:rsidRPr="00342507" w14:paraId="5C190025" w14:textId="77777777" w:rsidTr="00C04407">
        <w:trPr>
          <w:trHeight w:val="60"/>
        </w:trPr>
        <w:tc>
          <w:tcPr>
            <w:tcW w:w="5000" w:type="pct"/>
          </w:tcPr>
          <w:p w14:paraId="4D57C8BE" w14:textId="605CCEFF" w:rsidR="00860976" w:rsidRPr="00342507" w:rsidRDefault="00860976" w:rsidP="00C04407">
            <w:pPr>
              <w:rPr>
                <w:rFonts w:eastAsia="Calibri" w:cs="Times New Roman"/>
                <w:color w:val="000000" w:themeColor="text1"/>
                <w:szCs w:val="22"/>
              </w:rPr>
            </w:pPr>
            <w:bookmarkStart w:id="375" w:name="_Hlk122003938"/>
            <w:r w:rsidRPr="00342507">
              <w:rPr>
                <w:rFonts w:eastAsia="Calibri" w:cs="Times New Roman"/>
                <w:b/>
                <w:bCs/>
                <w:color w:val="000000" w:themeColor="text1"/>
                <w:szCs w:val="22"/>
              </w:rPr>
              <w:t>Administrative Claims Data:</w:t>
            </w:r>
            <w:r w:rsidRPr="00342507">
              <w:rPr>
                <w:rFonts w:eastAsia="Calibri" w:cs="Times New Roman"/>
                <w:color w:val="000000" w:themeColor="text1"/>
                <w:szCs w:val="22"/>
              </w:rPr>
              <w:t xml:space="preserve"> </w:t>
            </w:r>
            <w:r w:rsidRPr="00342507">
              <w:rPr>
                <w:rFonts w:eastAsia="Calibri" w:cs="Times New Roman"/>
                <w:color w:val="000000" w:themeColor="text1"/>
                <w:szCs w:val="22"/>
              </w:rPr>
              <w:br/>
              <w:t>Data that arise from a person's use of the healthcare system and reimbursement of healthcare providers for that care.</w:t>
            </w:r>
          </w:p>
          <w:p w14:paraId="3BBCFBE9" w14:textId="1157DC5D" w:rsidR="00860976" w:rsidRPr="00342507" w:rsidRDefault="00860976" w:rsidP="00C04407">
            <w:pPr>
              <w:pBdr>
                <w:top w:val="none" w:sz="0" w:space="0" w:color="auto"/>
                <w:left w:val="none" w:sz="0" w:space="0" w:color="auto"/>
                <w:bottom w:val="none" w:sz="0" w:space="0" w:color="auto"/>
                <w:right w:val="none" w:sz="0" w:space="0" w:color="auto"/>
                <w:between w:val="none" w:sz="0" w:space="0" w:color="auto"/>
                <w:bar w:val="none" w:sz="0" w:color="auto"/>
              </w:pBdr>
              <w:rPr>
                <w:rFonts w:eastAsia="MS Gothic" w:cs="Times New Roman"/>
                <w:color w:val="auto"/>
                <w:szCs w:val="24"/>
              </w:rPr>
            </w:pPr>
            <w:r w:rsidRPr="00342507">
              <w:rPr>
                <w:rFonts w:eastAsia="Calibri" w:cs="Times New Roman"/>
                <w:color w:val="000000" w:themeColor="text1"/>
                <w:szCs w:val="22"/>
              </w:rPr>
              <w:t>(</w:t>
            </w:r>
            <w:bookmarkStart w:id="376" w:name="_Toc118203420"/>
            <w:r w:rsidR="00A01864">
              <w:rPr>
                <w:rFonts w:cs="Times New Roman"/>
              </w:rPr>
              <w:t>FDA, United States.</w:t>
            </w:r>
            <w:r w:rsidR="00A01864" w:rsidRPr="00342507">
              <w:rPr>
                <w:rFonts w:cs="Times New Roman"/>
              </w:rPr>
              <w:t xml:space="preserve"> </w:t>
            </w:r>
            <w:r w:rsidRPr="00342507">
              <w:rPr>
                <w:rFonts w:eastAsia="Calibri" w:cs="Times New Roman"/>
                <w:color w:val="000000" w:themeColor="text1"/>
                <w:szCs w:val="22"/>
              </w:rPr>
              <w:t>Guidance Pharmacoepidemiologic safety studies using electronic data</w:t>
            </w:r>
            <w:bookmarkEnd w:id="376"/>
            <w:r w:rsidRPr="00342507">
              <w:rPr>
                <w:rFonts w:eastAsia="Calibri" w:cs="Times New Roman"/>
                <w:color w:val="000000" w:themeColor="text1"/>
                <w:szCs w:val="22"/>
              </w:rPr>
              <w:t>)</w:t>
            </w:r>
          </w:p>
        </w:tc>
      </w:tr>
      <w:tr w:rsidR="00E771B6" w:rsidRPr="00342507" w14:paraId="277E509C" w14:textId="77777777" w:rsidTr="00C04407">
        <w:trPr>
          <w:trHeight w:val="60"/>
        </w:trPr>
        <w:tc>
          <w:tcPr>
            <w:tcW w:w="5000" w:type="pct"/>
          </w:tcPr>
          <w:p w14:paraId="18238192" w14:textId="5DCA9B2D" w:rsidR="001822BC" w:rsidRPr="00342507" w:rsidRDefault="00E75BF7" w:rsidP="00C04407">
            <w:pPr>
              <w:rPr>
                <w:rFonts w:eastAsia="Calibri" w:cs="Times New Roman"/>
                <w:color w:val="000000" w:themeColor="text1"/>
                <w:szCs w:val="22"/>
              </w:rPr>
            </w:pPr>
            <w:r w:rsidRPr="00342507">
              <w:rPr>
                <w:rFonts w:eastAsia="Calibri" w:cs="Times New Roman"/>
                <w:b/>
                <w:bCs/>
                <w:color w:val="000000" w:themeColor="text1"/>
                <w:szCs w:val="22"/>
              </w:rPr>
              <w:t>Bias:</w:t>
            </w:r>
            <w:r w:rsidR="00325292" w:rsidRPr="00342507">
              <w:rPr>
                <w:rFonts w:eastAsia="Calibri" w:cs="Times New Roman"/>
                <w:color w:val="000000" w:themeColor="text1"/>
                <w:szCs w:val="22"/>
              </w:rPr>
              <w:t xml:space="preserve"> </w:t>
            </w:r>
            <w:r w:rsidR="00325292" w:rsidRPr="00342507">
              <w:rPr>
                <w:rFonts w:eastAsia="Calibri" w:cs="Times New Roman"/>
                <w:color w:val="000000" w:themeColor="text1"/>
                <w:szCs w:val="22"/>
              </w:rPr>
              <w:br/>
            </w:r>
            <w:r w:rsidR="001822BC" w:rsidRPr="00342507">
              <w:rPr>
                <w:rFonts w:eastAsia="Calibri" w:cs="Times New Roman"/>
                <w:color w:val="000000" w:themeColor="text1"/>
                <w:szCs w:val="22"/>
              </w:rPr>
              <w:t>A systematic deviation in results from the truth.</w:t>
            </w:r>
          </w:p>
          <w:p w14:paraId="7B19CA99" w14:textId="21B28FBC" w:rsidR="00E75BF7" w:rsidRPr="00342507" w:rsidRDefault="001822BC" w:rsidP="00C04407">
            <w:pPr>
              <w:rPr>
                <w:rFonts w:eastAsia="Calibri" w:cs="Times New Roman"/>
                <w:color w:val="000000" w:themeColor="text1"/>
                <w:szCs w:val="22"/>
              </w:rPr>
            </w:pPr>
            <w:r w:rsidRPr="00342507">
              <w:rPr>
                <w:rFonts w:eastAsia="Calibri" w:cs="Times New Roman"/>
                <w:color w:val="000000" w:themeColor="text1"/>
                <w:szCs w:val="22"/>
              </w:rPr>
              <w:t>(Proposed by CIOMS Working Group X. Bias (CIOMS X: Meta-analysis 2016 | Japanese)</w:t>
            </w:r>
          </w:p>
        </w:tc>
      </w:tr>
      <w:tr w:rsidR="00E771B6" w:rsidRPr="00342507" w14:paraId="4D77CF4A" w14:textId="77777777" w:rsidTr="00C04407">
        <w:trPr>
          <w:trHeight w:val="60"/>
        </w:trPr>
        <w:tc>
          <w:tcPr>
            <w:tcW w:w="5000" w:type="pct"/>
          </w:tcPr>
          <w:p w14:paraId="462777DD" w14:textId="77777777" w:rsidR="00860976" w:rsidRPr="00342507" w:rsidRDefault="00860976" w:rsidP="00C04407">
            <w:pPr>
              <w:rPr>
                <w:rFonts w:eastAsia="Calibri" w:cs="Times New Roman"/>
                <w:color w:val="000000" w:themeColor="text1"/>
                <w:szCs w:val="22"/>
              </w:rPr>
            </w:pPr>
            <w:r w:rsidRPr="00342507">
              <w:rPr>
                <w:rFonts w:eastAsia="Calibri" w:cs="Times New Roman"/>
                <w:b/>
                <w:bCs/>
                <w:color w:val="000000" w:themeColor="text1"/>
                <w:szCs w:val="22"/>
              </w:rPr>
              <w:t>Case Definition</w:t>
            </w:r>
            <w:r w:rsidRPr="00342507">
              <w:rPr>
                <w:rFonts w:eastAsia="Calibri" w:cs="Times New Roman"/>
                <w:color w:val="000000" w:themeColor="text1"/>
                <w:szCs w:val="22"/>
              </w:rPr>
              <w:t xml:space="preserve">: </w:t>
            </w:r>
            <w:r w:rsidRPr="00342507">
              <w:rPr>
                <w:rFonts w:eastAsia="Calibri" w:cs="Times New Roman"/>
                <w:color w:val="000000" w:themeColor="text1"/>
                <w:szCs w:val="22"/>
              </w:rPr>
              <w:br/>
              <w:t>The clinical, biological, psychological, and functional concepts of the condition, that reflect the medical and scientific understanding of the condition.</w:t>
            </w:r>
          </w:p>
          <w:p w14:paraId="732E2CC1" w14:textId="7B674276"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lastRenderedPageBreak/>
              <w:t>(</w:t>
            </w:r>
            <w:r w:rsidR="00A01864">
              <w:rPr>
                <w:rFonts w:cs="Times New Roman"/>
              </w:rPr>
              <w:t>FDA, United States.</w:t>
            </w:r>
            <w:r w:rsidR="00A01864" w:rsidRPr="00342507">
              <w:rPr>
                <w:rFonts w:cs="Times New Roman"/>
              </w:rPr>
              <w:t xml:space="preserve"> </w:t>
            </w:r>
            <w:r w:rsidRPr="00342507">
              <w:rPr>
                <w:rFonts w:eastAsia="Calibri" w:cs="Times New Roman"/>
                <w:color w:val="000000" w:themeColor="text1"/>
                <w:szCs w:val="22"/>
              </w:rPr>
              <w:t>Guidance Real-World Data: Assessing Electronic Health Records and Medical Claims Data to Support Regulatory Decision Making for Drug and Biological Products)</w:t>
            </w:r>
          </w:p>
        </w:tc>
      </w:tr>
      <w:tr w:rsidR="00502A11" w:rsidRPr="00342507" w14:paraId="15362CE3" w14:textId="77777777" w:rsidTr="00C04407">
        <w:trPr>
          <w:trHeight w:val="60"/>
        </w:trPr>
        <w:tc>
          <w:tcPr>
            <w:tcW w:w="5000" w:type="pct"/>
          </w:tcPr>
          <w:p w14:paraId="287F12FD" w14:textId="77777777" w:rsidR="00502A11" w:rsidRDefault="00502A11" w:rsidP="00C04407">
            <w:pPr>
              <w:rPr>
                <w:rFonts w:eastAsia="Calibri" w:cs="Times New Roman"/>
                <w:b/>
                <w:bCs/>
                <w:color w:val="000000" w:themeColor="text1"/>
                <w:szCs w:val="22"/>
              </w:rPr>
            </w:pPr>
            <w:r>
              <w:rPr>
                <w:rFonts w:eastAsia="Calibri" w:cs="Times New Roman"/>
                <w:b/>
                <w:bCs/>
                <w:color w:val="000000" w:themeColor="text1"/>
                <w:szCs w:val="22"/>
              </w:rPr>
              <w:lastRenderedPageBreak/>
              <w:t>Common Data Model</w:t>
            </w:r>
          </w:p>
          <w:p w14:paraId="289A9E62" w14:textId="0643B4A9" w:rsidR="00B950BB" w:rsidRDefault="00B950BB" w:rsidP="00C04407">
            <w:r>
              <w:t>A</w:t>
            </w:r>
            <w:r w:rsidRPr="00BA1AB2">
              <w:t xml:space="preserve"> mechanism by which raw data are </w:t>
            </w:r>
            <w:proofErr w:type="spellStart"/>
            <w:r w:rsidRPr="00BA1AB2">
              <w:t>standardised</w:t>
            </w:r>
            <w:proofErr w:type="spellEnd"/>
            <w:r w:rsidRPr="00BA1AB2">
              <w:t xml:space="preserve"> to a common structure, format and terminology independently from any particular study in order to allow a combined analysis across several databases/datasets. </w:t>
            </w:r>
            <w:proofErr w:type="spellStart"/>
            <w:r w:rsidRPr="00BA1AB2">
              <w:t>Standardisation</w:t>
            </w:r>
            <w:proofErr w:type="spellEnd"/>
            <w:r w:rsidRPr="00BA1AB2">
              <w:t xml:space="preserve"> of structure and content allows the use of </w:t>
            </w:r>
            <w:proofErr w:type="spellStart"/>
            <w:r w:rsidRPr="00BA1AB2">
              <w:t>standardised</w:t>
            </w:r>
            <w:proofErr w:type="spellEnd"/>
            <w:r w:rsidRPr="00BA1AB2">
              <w:t xml:space="preserve"> applications, tools and methods across the data to answer a wide range of questions </w:t>
            </w:r>
          </w:p>
          <w:p w14:paraId="54FD51C1" w14:textId="6E767C1A" w:rsidR="00502A11" w:rsidRPr="00342507" w:rsidRDefault="001960AB" w:rsidP="00C04407">
            <w:pPr>
              <w:rPr>
                <w:rFonts w:eastAsia="Calibri" w:cs="Times New Roman"/>
                <w:b/>
                <w:bCs/>
                <w:color w:val="000000" w:themeColor="text1"/>
                <w:szCs w:val="22"/>
              </w:rPr>
            </w:pPr>
            <w:r>
              <w:t>(</w:t>
            </w:r>
            <w:r w:rsidR="00B950BB" w:rsidRPr="00BA1AB2">
              <w:t>A Common Data Model for Europe? – Why? Which? How? – workshop report EMA/614680/2018</w:t>
            </w:r>
            <w:r>
              <w:t>)</w:t>
            </w:r>
          </w:p>
        </w:tc>
      </w:tr>
      <w:bookmarkEnd w:id="375"/>
      <w:tr w:rsidR="00E771B6" w:rsidRPr="00342507" w14:paraId="1AB8D738" w14:textId="77777777" w:rsidTr="00C04407">
        <w:trPr>
          <w:trHeight w:val="60"/>
        </w:trPr>
        <w:tc>
          <w:tcPr>
            <w:tcW w:w="5000" w:type="pct"/>
          </w:tcPr>
          <w:p w14:paraId="45C4E2C9" w14:textId="77777777" w:rsidR="00860976" w:rsidRPr="00342507" w:rsidRDefault="00860976" w:rsidP="00C04407">
            <w:pPr>
              <w:rPr>
                <w:rFonts w:eastAsia="Calibri" w:cs="Times New Roman"/>
                <w:color w:val="000000" w:themeColor="text1"/>
                <w:szCs w:val="22"/>
              </w:rPr>
            </w:pPr>
            <w:r w:rsidRPr="00342507">
              <w:rPr>
                <w:rFonts w:eastAsia="Calibri" w:cs="Times New Roman"/>
                <w:b/>
                <w:bCs/>
                <w:color w:val="000000" w:themeColor="text1"/>
                <w:szCs w:val="22"/>
              </w:rPr>
              <w:t>Conceptual Definition:</w:t>
            </w:r>
            <w:r w:rsidRPr="00342507">
              <w:rPr>
                <w:rFonts w:eastAsia="Calibri" w:cs="Times New Roman"/>
                <w:b/>
                <w:bCs/>
                <w:color w:val="000000" w:themeColor="text1"/>
                <w:szCs w:val="22"/>
              </w:rPr>
              <w:br/>
            </w:r>
            <w:r w:rsidRPr="00342507">
              <w:rPr>
                <w:rFonts w:eastAsia="Calibri" w:cs="Times New Roman"/>
                <w:color w:val="000000" w:themeColor="text1"/>
                <w:szCs w:val="22"/>
              </w:rPr>
              <w:t>Explains a study construct (e.g., exposure, outcomes, covariates) or feature in general or qualitative terms.</w:t>
            </w:r>
          </w:p>
          <w:p w14:paraId="2D3D10C3" w14:textId="0806B233"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w:t>
            </w:r>
            <w:r w:rsidR="00A01864">
              <w:rPr>
                <w:rFonts w:cs="Times New Roman"/>
              </w:rPr>
              <w:t>FDA, United States.</w:t>
            </w:r>
            <w:r w:rsidR="00A01864" w:rsidRPr="00342507">
              <w:rPr>
                <w:rFonts w:cs="Times New Roman"/>
              </w:rPr>
              <w:t xml:space="preserve"> </w:t>
            </w:r>
            <w:r w:rsidRPr="00342507">
              <w:rPr>
                <w:rStyle w:val="Hyperlink"/>
                <w:rFonts w:eastAsia="Calibri" w:cs="Times New Roman"/>
                <w:color w:val="000000" w:themeColor="text1"/>
                <w:u w:val="none"/>
              </w:rPr>
              <w:t xml:space="preserve">Guidance </w:t>
            </w:r>
            <w:r w:rsidRPr="00342507">
              <w:rPr>
                <w:rStyle w:val="Hyperlink"/>
                <w:rFonts w:eastAsia="Calibri" w:cs="Times New Roman"/>
                <w:color w:val="000000" w:themeColor="text1"/>
                <w:szCs w:val="22"/>
                <w:u w:val="none"/>
              </w:rPr>
              <w:t>Real-World Data: Assessing Registries to Support Regulatory Decision-Making for Drug and Biological Products</w:t>
            </w:r>
            <w:r w:rsidRPr="00342507">
              <w:rPr>
                <w:rFonts w:eastAsia="Calibri" w:cs="Times New Roman"/>
                <w:color w:val="000000" w:themeColor="text1"/>
                <w:szCs w:val="22"/>
              </w:rPr>
              <w:t>)</w:t>
            </w:r>
          </w:p>
        </w:tc>
      </w:tr>
      <w:tr w:rsidR="00E771B6" w:rsidRPr="00342507" w14:paraId="4B541D7F" w14:textId="77777777" w:rsidTr="00C04407">
        <w:trPr>
          <w:trHeight w:val="60"/>
        </w:trPr>
        <w:tc>
          <w:tcPr>
            <w:tcW w:w="5000" w:type="pct"/>
          </w:tcPr>
          <w:p w14:paraId="5B18A95F" w14:textId="7EBF8953" w:rsidR="00860976" w:rsidRPr="00342507" w:rsidRDefault="00860976" w:rsidP="00C04407">
            <w:pPr>
              <w:rPr>
                <w:rFonts w:cs="Times New Roman"/>
              </w:rPr>
            </w:pPr>
            <w:r w:rsidRPr="00342507">
              <w:rPr>
                <w:rFonts w:cs="Times New Roman"/>
                <w:b/>
                <w:bCs/>
                <w:color w:val="000000" w:themeColor="text1"/>
              </w:rPr>
              <w:t>Confounding:</w:t>
            </w:r>
            <w:r w:rsidRPr="00342507">
              <w:rPr>
                <w:rFonts w:cs="Times New Roman"/>
                <w:b/>
                <w:bCs/>
                <w:color w:val="000000" w:themeColor="text1"/>
              </w:rPr>
              <w:br/>
            </w:r>
            <w:r w:rsidRPr="00342507">
              <w:rPr>
                <w:rFonts w:cs="Times New Roman"/>
              </w:rPr>
              <w:t>Confounding results from the presence of an additional factor, known as a confounder or confounding factor, that is associated with both the exposure and the outcome, and is not in the causal pathway between exposure and the outcome. Confounding distorts the observed effect estimate for the outcome and the exposure under study.</w:t>
            </w:r>
          </w:p>
          <w:p w14:paraId="5C267B46" w14:textId="3125EEDF" w:rsidR="00860976" w:rsidRPr="00342507" w:rsidRDefault="00860976" w:rsidP="00C04407">
            <w:pPr>
              <w:rPr>
                <w:rFonts w:eastAsia="Calibri" w:cs="Times New Roman"/>
                <w:color w:val="000000" w:themeColor="text1"/>
                <w:szCs w:val="22"/>
              </w:rPr>
            </w:pPr>
            <w:r w:rsidRPr="00342507">
              <w:rPr>
                <w:rFonts w:cs="Times New Roman"/>
              </w:rPr>
              <w:t>(The European Network of Centers for Pharmacoepidemiology and Pharmacovigilance (</w:t>
            </w:r>
            <w:proofErr w:type="spellStart"/>
            <w:r w:rsidRPr="00342507">
              <w:rPr>
                <w:rFonts w:cs="Times New Roman"/>
              </w:rPr>
              <w:t>ENCePP</w:t>
            </w:r>
            <w:proofErr w:type="spellEnd"/>
            <w:r w:rsidRPr="00342507">
              <w:rPr>
                <w:rFonts w:cs="Times New Roman"/>
              </w:rPr>
              <w:t>) Guide on Methodological Standards in Pharmacoepidemiology)</w:t>
            </w:r>
          </w:p>
        </w:tc>
      </w:tr>
      <w:tr w:rsidR="00E771B6" w:rsidRPr="00342507" w14:paraId="58FF61E1" w14:textId="77777777" w:rsidTr="00C04407">
        <w:trPr>
          <w:trHeight w:val="60"/>
        </w:trPr>
        <w:tc>
          <w:tcPr>
            <w:tcW w:w="5000" w:type="pct"/>
          </w:tcPr>
          <w:p w14:paraId="068413DE" w14:textId="7D9DF6A7" w:rsidR="0020798C" w:rsidRPr="00342507" w:rsidRDefault="00860976" w:rsidP="00C04407">
            <w:pPr>
              <w:rPr>
                <w:rFonts w:eastAsia="Calibri" w:cs="Times New Roman"/>
                <w:color w:val="000000" w:themeColor="text1"/>
                <w:szCs w:val="22"/>
              </w:rPr>
            </w:pPr>
            <w:r w:rsidRPr="00342507">
              <w:rPr>
                <w:rFonts w:eastAsia="Calibri" w:cs="Times New Roman"/>
                <w:b/>
                <w:bCs/>
                <w:color w:val="000000" w:themeColor="text1"/>
                <w:szCs w:val="22"/>
              </w:rPr>
              <w:t>Data Accuracy:</w:t>
            </w:r>
            <w:r w:rsidRPr="00342507">
              <w:rPr>
                <w:rFonts w:eastAsia="Calibri" w:cs="Times New Roman"/>
                <w:b/>
                <w:bCs/>
                <w:color w:val="000000" w:themeColor="text1"/>
                <w:szCs w:val="22"/>
              </w:rPr>
              <w:br/>
            </w:r>
            <w:r w:rsidR="0020798C" w:rsidRPr="00342507">
              <w:rPr>
                <w:rFonts w:eastAsia="Calibri" w:cs="Times New Roman"/>
                <w:color w:val="000000" w:themeColor="text1"/>
                <w:szCs w:val="22"/>
              </w:rPr>
              <w:t>The degree of closeness of the measured value to the nominal or known true value under prescribed conditions (or as measured by a particular method).</w:t>
            </w:r>
          </w:p>
          <w:p w14:paraId="132DA429" w14:textId="19F23B4F"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w:t>
            </w:r>
            <w:r w:rsidR="00CC7EA1" w:rsidRPr="00342507">
              <w:rPr>
                <w:rFonts w:eastAsia="Calibri" w:cs="Times New Roman"/>
                <w:color w:val="000000" w:themeColor="text1"/>
                <w:szCs w:val="22"/>
              </w:rPr>
              <w:t>M10 EWG Bioanalytical Method Validation and Study Sample Analysis -- Step 4 (final); 24 May 2022</w:t>
            </w:r>
            <w:r w:rsidRPr="00342507">
              <w:rPr>
                <w:rFonts w:eastAsia="Calibri" w:cs="Times New Roman"/>
                <w:color w:val="000000" w:themeColor="text1"/>
                <w:szCs w:val="22"/>
              </w:rPr>
              <w:t>)</w:t>
            </w:r>
          </w:p>
        </w:tc>
      </w:tr>
      <w:tr w:rsidR="00E771B6" w:rsidRPr="00342507" w14:paraId="1865B512" w14:textId="77777777" w:rsidTr="00C04407">
        <w:trPr>
          <w:trHeight w:val="60"/>
        </w:trPr>
        <w:tc>
          <w:tcPr>
            <w:tcW w:w="5000" w:type="pct"/>
          </w:tcPr>
          <w:p w14:paraId="585ADC4A" w14:textId="77777777" w:rsidR="00860976" w:rsidRPr="00342507" w:rsidRDefault="00860976" w:rsidP="00C04407">
            <w:pPr>
              <w:rPr>
                <w:rFonts w:eastAsia="Calibri" w:cs="Times New Roman"/>
                <w:color w:val="000000" w:themeColor="text1"/>
              </w:rPr>
            </w:pPr>
            <w:r w:rsidRPr="00342507">
              <w:rPr>
                <w:rFonts w:eastAsia="Calibri" w:cs="Times New Roman"/>
                <w:b/>
                <w:bCs/>
                <w:color w:val="000000" w:themeColor="text1"/>
                <w:szCs w:val="22"/>
              </w:rPr>
              <w:t>Data Completeness:</w:t>
            </w:r>
            <w:r w:rsidRPr="00342507">
              <w:rPr>
                <w:rFonts w:eastAsia="Calibri" w:cs="Times New Roman"/>
                <w:b/>
                <w:bCs/>
                <w:color w:val="000000" w:themeColor="text1"/>
                <w:szCs w:val="22"/>
              </w:rPr>
              <w:br/>
            </w:r>
            <w:r w:rsidRPr="00342507">
              <w:rPr>
                <w:rFonts w:eastAsia="Calibri" w:cs="Times New Roman"/>
                <w:color w:val="000000" w:themeColor="text1"/>
              </w:rPr>
              <w:t>The “presence of the necessary data” (National Institutes of Health 1263 Collaboratory 2014).</w:t>
            </w:r>
          </w:p>
          <w:p w14:paraId="30C1DDC6" w14:textId="03EEFFAF" w:rsidR="00860976" w:rsidRPr="00342507" w:rsidRDefault="00860976" w:rsidP="00C04407">
            <w:pPr>
              <w:rPr>
                <w:rFonts w:cs="Times New Roman"/>
              </w:rPr>
            </w:pPr>
            <w:r w:rsidRPr="00342507">
              <w:rPr>
                <w:rFonts w:eastAsia="Calibri" w:cs="Times New Roman"/>
                <w:color w:val="000000" w:themeColor="text1"/>
              </w:rPr>
              <w:t>(</w:t>
            </w:r>
            <w:r w:rsidR="00A01864">
              <w:rPr>
                <w:rFonts w:cs="Times New Roman"/>
              </w:rPr>
              <w:t>FDA, United States.</w:t>
            </w:r>
            <w:r w:rsidR="00A01864" w:rsidRPr="00342507">
              <w:rPr>
                <w:rFonts w:cs="Times New Roman"/>
              </w:rPr>
              <w:t xml:space="preserve"> </w:t>
            </w:r>
            <w:r w:rsidRPr="00342507">
              <w:rPr>
                <w:rFonts w:eastAsia="Calibri" w:cs="Times New Roman"/>
                <w:color w:val="000000" w:themeColor="text1"/>
              </w:rPr>
              <w:t>Guidance Real-World Data: Assessing Registries to Support Regulatory Decision-Making for Drug and Biological Products</w:t>
            </w:r>
            <w:r w:rsidRPr="00342507">
              <w:rPr>
                <w:rFonts w:cs="Times New Roman"/>
              </w:rPr>
              <w:t>)</w:t>
            </w:r>
          </w:p>
        </w:tc>
      </w:tr>
      <w:tr w:rsidR="00E771B6" w:rsidRPr="00342507" w14:paraId="16D3B7E7" w14:textId="77777777" w:rsidTr="00C04407">
        <w:trPr>
          <w:trHeight w:val="60"/>
        </w:trPr>
        <w:tc>
          <w:tcPr>
            <w:tcW w:w="5000" w:type="pct"/>
          </w:tcPr>
          <w:p w14:paraId="10E0399A" w14:textId="1504210D" w:rsidR="00860976" w:rsidRPr="00342507" w:rsidRDefault="00860976" w:rsidP="00C04407">
            <w:pPr>
              <w:rPr>
                <w:rFonts w:cs="Times New Roman"/>
              </w:rPr>
            </w:pPr>
            <w:r w:rsidRPr="00342507">
              <w:rPr>
                <w:rFonts w:eastAsia="Calibri" w:cs="Times New Roman"/>
                <w:b/>
                <w:bCs/>
                <w:color w:val="000000" w:themeColor="text1"/>
                <w:szCs w:val="22"/>
              </w:rPr>
              <w:t>Data Consistency:</w:t>
            </w:r>
            <w:r w:rsidR="00325292" w:rsidRPr="00342507">
              <w:rPr>
                <w:rFonts w:eastAsia="Calibri" w:cs="Times New Roman"/>
                <w:color w:val="000000" w:themeColor="text1"/>
                <w:szCs w:val="22"/>
              </w:rPr>
              <w:t xml:space="preserve"> </w:t>
            </w:r>
            <w:r w:rsidR="00325292" w:rsidRPr="00342507">
              <w:rPr>
                <w:rFonts w:eastAsia="Calibri" w:cs="Times New Roman"/>
                <w:color w:val="000000" w:themeColor="text1"/>
                <w:szCs w:val="22"/>
              </w:rPr>
              <w:br/>
            </w:r>
            <w:r w:rsidRPr="00342507">
              <w:rPr>
                <w:rFonts w:cs="Times New Roman"/>
              </w:rPr>
              <w:t>Relevant uniformity in data across clinical sites, facilities, departments, units within a facility, providers, or other assessors.</w:t>
            </w:r>
          </w:p>
          <w:p w14:paraId="050E760E" w14:textId="0A300A0D"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w:t>
            </w:r>
            <w:r w:rsidR="00A01864">
              <w:rPr>
                <w:rFonts w:cs="Times New Roman"/>
              </w:rPr>
              <w:t>FDA, United States.</w:t>
            </w:r>
            <w:r w:rsidR="00A01864" w:rsidRPr="00342507">
              <w:rPr>
                <w:rFonts w:cs="Times New Roman"/>
              </w:rPr>
              <w:t xml:space="preserve"> </w:t>
            </w:r>
            <w:r w:rsidRPr="00342507">
              <w:rPr>
                <w:rStyle w:val="Hyperlink"/>
                <w:rFonts w:eastAsia="Calibri" w:cs="Times New Roman"/>
                <w:color w:val="000000" w:themeColor="text1"/>
                <w:u w:val="none"/>
              </w:rPr>
              <w:t xml:space="preserve">Guidance </w:t>
            </w:r>
            <w:r w:rsidRPr="00342507">
              <w:rPr>
                <w:rStyle w:val="Hyperlink"/>
                <w:rFonts w:eastAsia="Calibri" w:cs="Times New Roman"/>
                <w:color w:val="000000" w:themeColor="text1"/>
                <w:szCs w:val="22"/>
                <w:u w:val="none"/>
              </w:rPr>
              <w:t>Real-World Data: Assessing Registries to Support Regulatory Decision-Making for Drug and Biological Products</w:t>
            </w:r>
            <w:r w:rsidRPr="00342507">
              <w:rPr>
                <w:rFonts w:eastAsia="Calibri" w:cs="Times New Roman"/>
                <w:color w:val="000000" w:themeColor="text1"/>
                <w:szCs w:val="22"/>
              </w:rPr>
              <w:t>)</w:t>
            </w:r>
          </w:p>
        </w:tc>
      </w:tr>
      <w:tr w:rsidR="00E771B6" w:rsidRPr="00342507" w14:paraId="514134A3" w14:textId="77777777" w:rsidTr="00C04407">
        <w:trPr>
          <w:trHeight w:val="60"/>
        </w:trPr>
        <w:tc>
          <w:tcPr>
            <w:tcW w:w="5000" w:type="pct"/>
          </w:tcPr>
          <w:p w14:paraId="3C6FF08C" w14:textId="000A4014" w:rsidR="00104ECE" w:rsidRPr="00342507" w:rsidRDefault="00860976" w:rsidP="00C04407">
            <w:pPr>
              <w:rPr>
                <w:rStyle w:val="Hyperlink"/>
                <w:rFonts w:cs="Times New Roman"/>
                <w:u w:val="none"/>
              </w:rPr>
            </w:pPr>
            <w:r w:rsidRPr="00342507">
              <w:rPr>
                <w:rFonts w:eastAsia="Calibri" w:cs="Times New Roman"/>
                <w:b/>
                <w:bCs/>
                <w:color w:val="000000" w:themeColor="text1"/>
                <w:szCs w:val="22"/>
              </w:rPr>
              <w:t>Data Curation:</w:t>
            </w:r>
            <w:r w:rsidR="00325292" w:rsidRPr="00342507">
              <w:rPr>
                <w:rFonts w:eastAsia="Calibri" w:cs="Times New Roman"/>
                <w:color w:val="000000" w:themeColor="text1"/>
                <w:szCs w:val="22"/>
              </w:rPr>
              <w:t xml:space="preserve"> </w:t>
            </w:r>
            <w:r w:rsidR="00325292" w:rsidRPr="00342507">
              <w:rPr>
                <w:rFonts w:eastAsia="Calibri" w:cs="Times New Roman"/>
                <w:color w:val="000000" w:themeColor="text1"/>
                <w:szCs w:val="22"/>
                <w:highlight w:val="yellow"/>
              </w:rPr>
              <w:br/>
            </w:r>
            <w:r w:rsidR="000F073C" w:rsidRPr="00342507">
              <w:rPr>
                <w:rStyle w:val="Hyperlink"/>
                <w:rFonts w:cs="Times New Roman"/>
                <w:u w:val="none"/>
              </w:rPr>
              <w:t xml:space="preserve">The curation of the source data for the purpose of statistical analysis of specific clinical research questions. </w:t>
            </w:r>
            <w:r w:rsidR="00104ECE" w:rsidRPr="00342507">
              <w:rPr>
                <w:rStyle w:val="Hyperlink"/>
                <w:rFonts w:cs="Times New Roman"/>
                <w:u w:val="none"/>
              </w:rPr>
              <w:t xml:space="preserve">Data curation includes, but is not limited to, the following aspects: data extraction (including multiple data sources), data security processing (de-identification or anonymization, and protection from data corruption, leaking, theft, tampering, or unauthorized access), data </w:t>
            </w:r>
            <w:r w:rsidR="00104ECE" w:rsidRPr="00342507">
              <w:rPr>
                <w:rStyle w:val="Hyperlink"/>
                <w:rFonts w:cs="Times New Roman"/>
                <w:u w:val="none"/>
              </w:rPr>
              <w:lastRenderedPageBreak/>
              <w:t>cleaning (edit check and outliers processing, data completeness processing), data conversion (common data models, normalization, natural language processing, medical coding, derived variable calculation), data quality control, data transmission and storage.</w:t>
            </w:r>
          </w:p>
          <w:p w14:paraId="1B8ED2FF" w14:textId="5DF09BA9" w:rsidR="00860976" w:rsidRPr="00342507" w:rsidRDefault="00860976" w:rsidP="00C04407">
            <w:pPr>
              <w:rPr>
                <w:rStyle w:val="Hyperlink"/>
                <w:rFonts w:cs="Times New Roman"/>
                <w:highlight w:val="yellow"/>
                <w:u w:val="none"/>
              </w:rPr>
            </w:pPr>
            <w:r w:rsidRPr="00342507">
              <w:rPr>
                <w:rStyle w:val="Hyperlink"/>
                <w:rFonts w:cs="Times New Roman"/>
                <w:u w:val="none"/>
              </w:rPr>
              <w:t>(NMPA</w:t>
            </w:r>
            <w:r w:rsidR="00A01864">
              <w:rPr>
                <w:rStyle w:val="Hyperlink"/>
                <w:rFonts w:cs="Times New Roman"/>
                <w:u w:val="none"/>
              </w:rPr>
              <w:t>,</w:t>
            </w:r>
            <w:r w:rsidR="00A01864">
              <w:rPr>
                <w:rStyle w:val="Hyperlink"/>
              </w:rPr>
              <w:t xml:space="preserve"> China.</w:t>
            </w:r>
            <w:r w:rsidRPr="00342507">
              <w:rPr>
                <w:rStyle w:val="Hyperlink"/>
                <w:rFonts w:cs="Times New Roman"/>
                <w:u w:val="none"/>
              </w:rPr>
              <w:t xml:space="preserve"> Guideline on Using Real-World Data to Generate Real-World Evidence (Trial Version) English Translation)</w:t>
            </w:r>
          </w:p>
        </w:tc>
      </w:tr>
      <w:tr w:rsidR="00E771B6" w:rsidRPr="00342507" w14:paraId="39F6C8D4" w14:textId="77777777" w:rsidTr="00C04407">
        <w:trPr>
          <w:trHeight w:val="60"/>
        </w:trPr>
        <w:tc>
          <w:tcPr>
            <w:tcW w:w="5000" w:type="pct"/>
          </w:tcPr>
          <w:p w14:paraId="092FA273" w14:textId="50E8AAEF" w:rsidR="00325292" w:rsidRPr="00342507" w:rsidRDefault="00957E34" w:rsidP="00C04407">
            <w:pPr>
              <w:rPr>
                <w:rFonts w:cs="Times New Roman"/>
              </w:rPr>
            </w:pPr>
            <w:r w:rsidRPr="00342507">
              <w:rPr>
                <w:rFonts w:eastAsia="Calibri" w:cs="Times New Roman"/>
                <w:b/>
                <w:bCs/>
                <w:color w:val="000000" w:themeColor="text1"/>
                <w:szCs w:val="22"/>
              </w:rPr>
              <w:lastRenderedPageBreak/>
              <w:t>Data Holder</w:t>
            </w:r>
            <w:r w:rsidR="00325292" w:rsidRPr="00342507">
              <w:rPr>
                <w:rFonts w:eastAsia="Calibri" w:cs="Times New Roman"/>
                <w:b/>
                <w:bCs/>
                <w:color w:val="000000" w:themeColor="text1"/>
                <w:szCs w:val="22"/>
              </w:rPr>
              <w:t>:</w:t>
            </w:r>
            <w:r w:rsidR="00325292" w:rsidRPr="00342507">
              <w:rPr>
                <w:rFonts w:eastAsia="Calibri" w:cs="Times New Roman"/>
                <w:color w:val="000000" w:themeColor="text1"/>
                <w:szCs w:val="22"/>
              </w:rPr>
              <w:t xml:space="preserve"> </w:t>
            </w:r>
            <w:r w:rsidR="00325292" w:rsidRPr="00342507">
              <w:rPr>
                <w:rFonts w:eastAsia="Calibri" w:cs="Times New Roman"/>
                <w:color w:val="000000" w:themeColor="text1"/>
                <w:szCs w:val="22"/>
              </w:rPr>
              <w:br/>
            </w:r>
            <w:r w:rsidR="00145A08" w:rsidRPr="00342507">
              <w:rPr>
                <w:rStyle w:val="Hyperlink"/>
                <w:rFonts w:cs="Times New Roman"/>
                <w:u w:val="none"/>
              </w:rPr>
              <w:t>A</w:t>
            </w:r>
            <w:r w:rsidR="00010E2B" w:rsidRPr="00342507">
              <w:rPr>
                <w:rStyle w:val="Hyperlink"/>
                <w:rFonts w:cs="Times New Roman"/>
                <w:u w:val="none"/>
              </w:rPr>
              <w:t xml:space="preserve"> </w:t>
            </w:r>
            <w:r w:rsidR="0032069E" w:rsidRPr="00342507">
              <w:rPr>
                <w:rFonts w:cs="Times New Roman"/>
              </w:rPr>
              <w:t>legal person, including public sector bodies and international organizations, or a natural person who is not a data subject with respect to the specific data in question, which, in accordance with applicable law, has the right to grant access to or to share certain personal data or non-personal data</w:t>
            </w:r>
          </w:p>
          <w:p w14:paraId="060CF3EF" w14:textId="7F05E8C1" w:rsidR="00010E2B" w:rsidRPr="00342507" w:rsidRDefault="00010E2B" w:rsidP="00C04407">
            <w:pPr>
              <w:rPr>
                <w:rFonts w:cs="Times New Roman"/>
              </w:rPr>
            </w:pPr>
            <w:r w:rsidRPr="00342507">
              <w:rPr>
                <w:rStyle w:val="Hyperlink"/>
                <w:rFonts w:cs="Times New Roman"/>
                <w:u w:val="none"/>
              </w:rPr>
              <w:t xml:space="preserve">(Article 2(8) of the </w:t>
            </w:r>
            <w:r w:rsidR="00CD01E8" w:rsidRPr="00342507">
              <w:rPr>
                <w:rStyle w:val="Hyperlink"/>
                <w:rFonts w:cs="Times New Roman"/>
                <w:u w:val="none"/>
              </w:rPr>
              <w:t>REGULATION (EU) 2022/868 OF THE EUROPEAN PARLIAMENT AND OF THE COUNCIL of 30 May 2022 on European data governance and amending Regulation (EU) 2018/1724 (Data Governance Act)</w:t>
            </w:r>
            <w:r w:rsidRPr="00342507">
              <w:rPr>
                <w:rStyle w:val="Hyperlink"/>
                <w:rFonts w:cs="Times New Roman"/>
                <w:u w:val="none"/>
              </w:rPr>
              <w:t>)</w:t>
            </w:r>
          </w:p>
        </w:tc>
      </w:tr>
      <w:tr w:rsidR="00E771B6" w:rsidRPr="00342507" w14:paraId="44271996" w14:textId="77777777" w:rsidTr="00C04407">
        <w:trPr>
          <w:trHeight w:val="60"/>
        </w:trPr>
        <w:tc>
          <w:tcPr>
            <w:tcW w:w="5000" w:type="pct"/>
          </w:tcPr>
          <w:p w14:paraId="4D8D2D4D" w14:textId="5A74B8C7" w:rsidR="00860976" w:rsidRPr="00342507" w:rsidRDefault="00860976" w:rsidP="00C04407">
            <w:pPr>
              <w:rPr>
                <w:rFonts w:cs="Times New Roman"/>
              </w:rPr>
            </w:pPr>
            <w:r w:rsidRPr="00342507">
              <w:rPr>
                <w:rFonts w:cs="Times New Roman"/>
                <w:b/>
                <w:color w:val="000000" w:themeColor="text1"/>
              </w:rPr>
              <w:t>Data Provenance:</w:t>
            </w:r>
            <w:r w:rsidRPr="00342507">
              <w:rPr>
                <w:rFonts w:cs="Times New Roman"/>
                <w:b/>
                <w:color w:val="000000" w:themeColor="text1"/>
              </w:rPr>
              <w:br/>
            </w:r>
            <w:r w:rsidRPr="00342507">
              <w:rPr>
                <w:rFonts w:cs="Times New Roman"/>
              </w:rPr>
              <w:t>An audit trail that “accounts for the origin of a piece of data (in a database, document or repository) together with an explanation of how and why it got to the present place.”</w:t>
            </w:r>
          </w:p>
          <w:p w14:paraId="3C0FC5E1" w14:textId="0B695B13" w:rsidR="00860976" w:rsidRPr="00342507" w:rsidRDefault="00860976" w:rsidP="00C04407">
            <w:pPr>
              <w:rPr>
                <w:rFonts w:cs="Times New Roman"/>
              </w:rPr>
            </w:pPr>
            <w:r w:rsidRPr="00342507">
              <w:rPr>
                <w:rFonts w:eastAsia="Calibri" w:cs="Times New Roman"/>
                <w:color w:val="000000" w:themeColor="text1"/>
                <w:szCs w:val="22"/>
              </w:rPr>
              <w:t>(</w:t>
            </w:r>
            <w:r w:rsidR="00A01864">
              <w:rPr>
                <w:rFonts w:cs="Times New Roman"/>
              </w:rPr>
              <w:t>FDA, United States.</w:t>
            </w:r>
            <w:r w:rsidR="00A01864" w:rsidRPr="00342507">
              <w:rPr>
                <w:rFonts w:cs="Times New Roman"/>
              </w:rPr>
              <w:t xml:space="preserve"> </w:t>
            </w:r>
            <w:r w:rsidRPr="00342507">
              <w:rPr>
                <w:rStyle w:val="Hyperlink"/>
                <w:rFonts w:eastAsia="Calibri" w:cs="Times New Roman"/>
                <w:color w:val="000000" w:themeColor="text1"/>
                <w:u w:val="none"/>
              </w:rPr>
              <w:t xml:space="preserve">Guidance </w:t>
            </w:r>
            <w:r w:rsidRPr="00342507">
              <w:rPr>
                <w:rStyle w:val="Hyperlink"/>
                <w:rFonts w:eastAsia="Calibri" w:cs="Times New Roman"/>
                <w:color w:val="000000" w:themeColor="text1"/>
                <w:szCs w:val="22"/>
                <w:u w:val="none"/>
              </w:rPr>
              <w:t>Real-World Data: Assessing Registries to Support Regulatory Decision-Making for Drug and Biological Products</w:t>
            </w:r>
            <w:r w:rsidRPr="00342507">
              <w:rPr>
                <w:rFonts w:eastAsia="Calibri" w:cs="Times New Roman"/>
                <w:color w:val="000000" w:themeColor="text1"/>
                <w:szCs w:val="22"/>
              </w:rPr>
              <w:t>)</w:t>
            </w:r>
          </w:p>
        </w:tc>
      </w:tr>
      <w:tr w:rsidR="00E771B6" w:rsidRPr="00342507" w14:paraId="222AF029" w14:textId="77777777" w:rsidTr="00C04407">
        <w:trPr>
          <w:trHeight w:val="60"/>
        </w:trPr>
        <w:tc>
          <w:tcPr>
            <w:tcW w:w="5000" w:type="pct"/>
          </w:tcPr>
          <w:p w14:paraId="2B0D68F5" w14:textId="77777777" w:rsidR="00860976" w:rsidRPr="00342507" w:rsidRDefault="00860976" w:rsidP="00C04407">
            <w:pPr>
              <w:rPr>
                <w:rFonts w:eastAsia="Calibri" w:cs="Times New Roman"/>
                <w:color w:val="000000" w:themeColor="text1"/>
                <w:szCs w:val="22"/>
              </w:rPr>
            </w:pPr>
            <w:r w:rsidRPr="00342507">
              <w:rPr>
                <w:rFonts w:cs="Times New Roman"/>
                <w:b/>
                <w:color w:val="000000" w:themeColor="text1"/>
              </w:rPr>
              <w:t>Data Relevance:</w:t>
            </w:r>
            <w:r w:rsidRPr="00342507">
              <w:rPr>
                <w:rFonts w:cs="Times New Roman"/>
                <w:b/>
                <w:color w:val="000000" w:themeColor="text1"/>
              </w:rPr>
              <w:br/>
            </w:r>
            <w:r w:rsidRPr="00342507">
              <w:rPr>
                <w:rFonts w:eastAsia="Calibri" w:cs="Times New Roman"/>
                <w:color w:val="000000" w:themeColor="text1"/>
                <w:szCs w:val="22"/>
              </w:rPr>
              <w:t>Data relevance includes the availability of key data elements (exposure, outcomes, covariates) and sufficient numbers of representative patients for the study.</w:t>
            </w:r>
          </w:p>
          <w:p w14:paraId="3C805433" w14:textId="63D78E30"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w:t>
            </w:r>
            <w:r w:rsidR="00A01864">
              <w:rPr>
                <w:rFonts w:cs="Times New Roman"/>
              </w:rPr>
              <w:t>FDA, United States.</w:t>
            </w:r>
            <w:r w:rsidR="00A01864" w:rsidRPr="00342507">
              <w:rPr>
                <w:rFonts w:cs="Times New Roman"/>
              </w:rPr>
              <w:t xml:space="preserve"> </w:t>
            </w:r>
            <w:r w:rsidRPr="00342507">
              <w:rPr>
                <w:rFonts w:eastAsia="Calibri" w:cs="Times New Roman"/>
                <w:color w:val="000000" w:themeColor="text1"/>
                <w:szCs w:val="22"/>
              </w:rPr>
              <w:t>Guidance Real-World Data: Assessing Electronic Health Records and Medical Claims Data To Support Regulatory Decision Making for Drug and Biological Products</w:t>
            </w:r>
            <w:r w:rsidRPr="00342507" w:rsidDel="00BC7450">
              <w:rPr>
                <w:rFonts w:eastAsia="Calibri" w:cs="Times New Roman"/>
                <w:color w:val="000000" w:themeColor="text1"/>
                <w:szCs w:val="22"/>
              </w:rPr>
              <w:t>)</w:t>
            </w:r>
          </w:p>
        </w:tc>
      </w:tr>
      <w:tr w:rsidR="00E771B6" w:rsidRPr="00342507" w14:paraId="54E7962A" w14:textId="77777777" w:rsidTr="00C04407">
        <w:trPr>
          <w:trHeight w:val="60"/>
        </w:trPr>
        <w:tc>
          <w:tcPr>
            <w:tcW w:w="5000" w:type="pct"/>
          </w:tcPr>
          <w:p w14:paraId="644C213F" w14:textId="67D3645C" w:rsidR="00860976" w:rsidRPr="00342507" w:rsidRDefault="00860976" w:rsidP="00C04407">
            <w:pPr>
              <w:rPr>
                <w:rFonts w:eastAsia="Calibri" w:cs="Times New Roman"/>
                <w:color w:val="000000" w:themeColor="text1"/>
                <w:szCs w:val="22"/>
              </w:rPr>
            </w:pPr>
            <w:r w:rsidRPr="00342507">
              <w:rPr>
                <w:rFonts w:cs="Times New Roman"/>
                <w:b/>
                <w:color w:val="000000" w:themeColor="text1"/>
              </w:rPr>
              <w:t>Data Reliability:</w:t>
            </w:r>
            <w:r w:rsidRPr="00342507">
              <w:rPr>
                <w:rFonts w:cs="Times New Roman"/>
                <w:b/>
                <w:color w:val="000000" w:themeColor="text1"/>
              </w:rPr>
              <w:br/>
            </w:r>
            <w:r w:rsidR="009A49F9" w:rsidRPr="00342507">
              <w:rPr>
                <w:rFonts w:eastAsia="Calibri" w:cs="Times New Roman"/>
                <w:color w:val="000000" w:themeColor="text1"/>
                <w:szCs w:val="22"/>
              </w:rPr>
              <w:t>Data r</w:t>
            </w:r>
            <w:r w:rsidRPr="00342507">
              <w:rPr>
                <w:rFonts w:eastAsia="Calibri" w:cs="Times New Roman"/>
                <w:color w:val="000000" w:themeColor="text1"/>
                <w:szCs w:val="22"/>
              </w:rPr>
              <w:t>eliability includes data accuracy, completeness, provenance, and traceability.</w:t>
            </w:r>
          </w:p>
          <w:p w14:paraId="57A44B3F" w14:textId="5F76C0AB"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w:t>
            </w:r>
            <w:r w:rsidR="00A01864">
              <w:rPr>
                <w:rFonts w:cs="Times New Roman"/>
              </w:rPr>
              <w:t>FDA, United States.</w:t>
            </w:r>
            <w:r w:rsidR="00A01864" w:rsidRPr="00342507">
              <w:rPr>
                <w:rFonts w:cs="Times New Roman"/>
              </w:rPr>
              <w:t xml:space="preserve"> </w:t>
            </w:r>
            <w:r w:rsidRPr="00342507">
              <w:rPr>
                <w:rFonts w:eastAsia="Calibri" w:cs="Times New Roman"/>
                <w:color w:val="000000" w:themeColor="text1"/>
                <w:szCs w:val="22"/>
              </w:rPr>
              <w:t>Guidance Real-World Data: Assessing Electronic Health Records and Medical Claims Data to Support Regulatory Decision Making for Drug and Biological Products)</w:t>
            </w:r>
          </w:p>
        </w:tc>
      </w:tr>
      <w:tr w:rsidR="00E771B6" w:rsidRPr="00342507" w14:paraId="42163DE4" w14:textId="77777777" w:rsidTr="00C04407">
        <w:trPr>
          <w:trHeight w:val="60"/>
        </w:trPr>
        <w:tc>
          <w:tcPr>
            <w:tcW w:w="5000" w:type="pct"/>
          </w:tcPr>
          <w:p w14:paraId="5378A0C6" w14:textId="77777777" w:rsidR="00860976" w:rsidRPr="00342507" w:rsidRDefault="00860976" w:rsidP="00C04407">
            <w:pPr>
              <w:rPr>
                <w:rFonts w:eastAsia="Calibri" w:cs="Times New Roman"/>
                <w:color w:val="000000" w:themeColor="text1"/>
                <w:szCs w:val="22"/>
              </w:rPr>
            </w:pPr>
            <w:bookmarkStart w:id="377" w:name="_Hlk121501365"/>
            <w:bookmarkStart w:id="378" w:name="_Hlk122002961"/>
            <w:r w:rsidRPr="00342507">
              <w:rPr>
                <w:rFonts w:eastAsia="Calibri" w:cs="Times New Roman"/>
                <w:b/>
                <w:bCs/>
                <w:color w:val="000000" w:themeColor="text1"/>
                <w:szCs w:val="22"/>
              </w:rPr>
              <w:t>Data Traceability:</w:t>
            </w:r>
            <w:r w:rsidRPr="00342507">
              <w:rPr>
                <w:rFonts w:eastAsia="Calibri" w:cs="Times New Roman"/>
                <w:b/>
                <w:bCs/>
                <w:color w:val="000000" w:themeColor="text1"/>
                <w:szCs w:val="22"/>
              </w:rPr>
              <w:br/>
            </w:r>
            <w:r w:rsidRPr="00342507">
              <w:rPr>
                <w:rFonts w:eastAsia="Calibri" w:cs="Times New Roman"/>
                <w:color w:val="000000" w:themeColor="text1"/>
                <w:szCs w:val="22"/>
              </w:rPr>
              <w:t>Permits an understanding of the relationships between the analysis results (tables, listings, and figures in the study report), analysis datasets, tabulation datasets, and source data.</w:t>
            </w:r>
          </w:p>
          <w:p w14:paraId="55BCABC3" w14:textId="69CA5C46"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w:t>
            </w:r>
            <w:r w:rsidR="00A01864">
              <w:rPr>
                <w:rFonts w:cs="Times New Roman"/>
              </w:rPr>
              <w:t>FDA, United States.</w:t>
            </w:r>
            <w:r w:rsidR="00A01864" w:rsidRPr="00342507">
              <w:rPr>
                <w:rFonts w:cs="Times New Roman"/>
              </w:rPr>
              <w:t xml:space="preserve"> </w:t>
            </w:r>
            <w:r w:rsidRPr="00342507">
              <w:rPr>
                <w:rFonts w:eastAsia="Calibri" w:cs="Times New Roman"/>
                <w:color w:val="000000" w:themeColor="text1"/>
                <w:szCs w:val="22"/>
              </w:rPr>
              <w:t>technical specifications document Study Data Technical Conformance Guide (October 2019))</w:t>
            </w:r>
          </w:p>
        </w:tc>
      </w:tr>
      <w:tr w:rsidR="00E771B6" w:rsidRPr="00342507" w14:paraId="199983F8" w14:textId="77777777" w:rsidTr="00C04407">
        <w:trPr>
          <w:trHeight w:val="60"/>
        </w:trPr>
        <w:tc>
          <w:tcPr>
            <w:tcW w:w="5000" w:type="pct"/>
          </w:tcPr>
          <w:p w14:paraId="161419F6" w14:textId="4929776D" w:rsidR="00D76DE6" w:rsidRPr="00342507" w:rsidRDefault="00556950" w:rsidP="00C04407">
            <w:pPr>
              <w:rPr>
                <w:rFonts w:eastAsia="Calibri" w:cs="Times New Roman"/>
                <w:color w:val="000000" w:themeColor="text1"/>
                <w:szCs w:val="22"/>
              </w:rPr>
            </w:pPr>
            <w:r w:rsidRPr="00342507">
              <w:rPr>
                <w:rFonts w:eastAsia="Calibri" w:cs="Times New Roman"/>
                <w:b/>
                <w:bCs/>
                <w:color w:val="000000" w:themeColor="text1"/>
                <w:szCs w:val="22"/>
              </w:rPr>
              <w:t>Digital Health Technology (DHT)</w:t>
            </w:r>
            <w:r w:rsidR="00325292" w:rsidRPr="00342507">
              <w:rPr>
                <w:rFonts w:eastAsia="Calibri" w:cs="Times New Roman"/>
                <w:b/>
                <w:bCs/>
                <w:color w:val="000000" w:themeColor="text1"/>
                <w:szCs w:val="22"/>
              </w:rPr>
              <w:t>:</w:t>
            </w:r>
            <w:r w:rsidR="00325292" w:rsidRPr="00342507">
              <w:rPr>
                <w:rFonts w:eastAsia="Calibri" w:cs="Times New Roman"/>
                <w:color w:val="000000" w:themeColor="text1"/>
                <w:szCs w:val="22"/>
              </w:rPr>
              <w:t xml:space="preserve"> </w:t>
            </w:r>
            <w:r w:rsidR="00325292" w:rsidRPr="00342507">
              <w:rPr>
                <w:rFonts w:eastAsia="Calibri" w:cs="Times New Roman"/>
                <w:color w:val="000000" w:themeColor="text1"/>
                <w:szCs w:val="22"/>
              </w:rPr>
              <w:br/>
            </w:r>
            <w:r w:rsidR="00D76DE6" w:rsidRPr="00342507">
              <w:rPr>
                <w:rFonts w:eastAsia="Calibri" w:cs="Times New Roman"/>
                <w:color w:val="000000" w:themeColor="text1"/>
                <w:szCs w:val="22"/>
              </w:rPr>
              <w:t>A system that uses computing platforms, connectivity, software, and/or sensors for health care and related uses. These technologies span a wide range of uses, from applications in general wellness to applications as a medical device. They include technologies intended for use as a medical product, in a medical product, or as an adjunct to other medical products (devices, drugs, and biologics). They may also be used to develop or study medical products.</w:t>
            </w:r>
          </w:p>
          <w:p w14:paraId="7DCF6D1A" w14:textId="1342E8D0" w:rsidR="00442BEB" w:rsidRPr="00342507" w:rsidRDefault="00442BEB" w:rsidP="00C04407">
            <w:pPr>
              <w:rPr>
                <w:rFonts w:eastAsia="Calibri" w:cs="Times New Roman"/>
                <w:color w:val="000000" w:themeColor="text1"/>
                <w:szCs w:val="22"/>
              </w:rPr>
            </w:pPr>
            <w:r w:rsidRPr="00342507">
              <w:rPr>
                <w:rFonts w:eastAsia="Calibri" w:cs="Times New Roman"/>
                <w:color w:val="000000" w:themeColor="text1"/>
                <w:szCs w:val="22"/>
              </w:rPr>
              <w:t>(</w:t>
            </w:r>
            <w:r w:rsidR="00A01864">
              <w:rPr>
                <w:rFonts w:cs="Times New Roman"/>
              </w:rPr>
              <w:t>FDA, United States.</w:t>
            </w:r>
            <w:r w:rsidR="00A01864" w:rsidRPr="00342507">
              <w:rPr>
                <w:rFonts w:cs="Times New Roman"/>
              </w:rPr>
              <w:t xml:space="preserve"> </w:t>
            </w:r>
            <w:r w:rsidRPr="00342507">
              <w:rPr>
                <w:rFonts w:eastAsia="Calibri" w:cs="Times New Roman"/>
                <w:color w:val="000000" w:themeColor="text1"/>
                <w:szCs w:val="22"/>
              </w:rPr>
              <w:t xml:space="preserve">Digital Health Technologies for Remote Data Acquisition in Clinical </w:t>
            </w:r>
            <w:r w:rsidRPr="00342507">
              <w:rPr>
                <w:rFonts w:eastAsia="Calibri" w:cs="Times New Roman"/>
                <w:color w:val="000000" w:themeColor="text1"/>
                <w:szCs w:val="22"/>
              </w:rPr>
              <w:lastRenderedPageBreak/>
              <w:t>Investigations Guidance for Industry, Investigators, and Other Stakeholders)</w:t>
            </w:r>
          </w:p>
        </w:tc>
      </w:tr>
      <w:tr w:rsidR="00E771B6" w:rsidRPr="00342507" w14:paraId="499670AB" w14:textId="77777777" w:rsidTr="00C04407">
        <w:trPr>
          <w:trHeight w:val="60"/>
        </w:trPr>
        <w:tc>
          <w:tcPr>
            <w:tcW w:w="5000" w:type="pct"/>
          </w:tcPr>
          <w:p w14:paraId="104661D2" w14:textId="56D77DFE" w:rsidR="00325292" w:rsidRPr="00342507" w:rsidRDefault="00860976" w:rsidP="00C04407">
            <w:pPr>
              <w:rPr>
                <w:rFonts w:cs="Times New Roman"/>
              </w:rPr>
            </w:pPr>
            <w:r w:rsidRPr="00342507">
              <w:rPr>
                <w:rFonts w:eastAsia="Calibri" w:cs="Times New Roman"/>
                <w:b/>
                <w:bCs/>
                <w:color w:val="000000" w:themeColor="text1"/>
                <w:szCs w:val="22"/>
              </w:rPr>
              <w:lastRenderedPageBreak/>
              <w:t>Effect Modification</w:t>
            </w:r>
            <w:r w:rsidR="00325292" w:rsidRPr="00342507">
              <w:rPr>
                <w:rFonts w:eastAsia="Calibri" w:cs="Times New Roman"/>
                <w:b/>
                <w:bCs/>
                <w:color w:val="000000" w:themeColor="text1"/>
                <w:szCs w:val="22"/>
              </w:rPr>
              <w:t>:</w:t>
            </w:r>
            <w:r w:rsidR="00325292" w:rsidRPr="00342507">
              <w:rPr>
                <w:rFonts w:eastAsia="Calibri" w:cs="Times New Roman"/>
                <w:color w:val="000000" w:themeColor="text1"/>
                <w:szCs w:val="22"/>
              </w:rPr>
              <w:t xml:space="preserve"> </w:t>
            </w:r>
            <w:r w:rsidR="00325292" w:rsidRPr="00342507">
              <w:rPr>
                <w:rFonts w:eastAsia="Calibri" w:cs="Times New Roman"/>
                <w:color w:val="000000" w:themeColor="text1"/>
                <w:szCs w:val="22"/>
              </w:rPr>
              <w:br/>
            </w:r>
            <w:r w:rsidR="0004287F" w:rsidRPr="00342507">
              <w:rPr>
                <w:rFonts w:cs="Times New Roman"/>
              </w:rPr>
              <w:t>Effect modification occurs when the effect of a single exposure on an outcome depends on the values of another variable, i.e., the effect modifier, which does not necessarily need to be involved in the causal pathway. Interaction occurs when there is interest in the causal effect of two exposures on an outcome and how the effect of either exposure depends upon the value of the other exposure.</w:t>
            </w:r>
          </w:p>
          <w:p w14:paraId="6A513CCD" w14:textId="07317AF3" w:rsidR="0004287F" w:rsidRPr="00342507" w:rsidRDefault="0004287F" w:rsidP="00C04407">
            <w:pPr>
              <w:rPr>
                <w:rFonts w:eastAsia="Calibri" w:cs="Times New Roman"/>
                <w:b/>
                <w:bCs/>
                <w:color w:val="000000" w:themeColor="text1"/>
                <w:szCs w:val="22"/>
              </w:rPr>
            </w:pPr>
            <w:r w:rsidRPr="00342507">
              <w:rPr>
                <w:rFonts w:cs="Times New Roman"/>
              </w:rPr>
              <w:t>(</w:t>
            </w:r>
            <w:proofErr w:type="spellStart"/>
            <w:r w:rsidRPr="00342507">
              <w:rPr>
                <w:rFonts w:cs="Times New Roman"/>
              </w:rPr>
              <w:t>ENCePP</w:t>
            </w:r>
            <w:proofErr w:type="spellEnd"/>
            <w:r w:rsidRPr="00342507">
              <w:rPr>
                <w:rFonts w:cs="Times New Roman"/>
              </w:rPr>
              <w:t>)</w:t>
            </w:r>
          </w:p>
        </w:tc>
      </w:tr>
      <w:tr w:rsidR="00E771B6" w:rsidRPr="00342507" w14:paraId="63C454D7" w14:textId="77777777" w:rsidTr="00C04407">
        <w:trPr>
          <w:trHeight w:val="60"/>
        </w:trPr>
        <w:tc>
          <w:tcPr>
            <w:tcW w:w="5000" w:type="pct"/>
          </w:tcPr>
          <w:p w14:paraId="2B6D350D" w14:textId="24095A9B" w:rsidR="00860976" w:rsidRPr="00342507" w:rsidRDefault="00860976" w:rsidP="00C04407">
            <w:pPr>
              <w:rPr>
                <w:rFonts w:cs="Times New Roman"/>
              </w:rPr>
            </w:pPr>
            <w:r w:rsidRPr="00342507">
              <w:rPr>
                <w:rFonts w:eastAsia="Calibri" w:cs="Times New Roman"/>
                <w:b/>
                <w:bCs/>
                <w:color w:val="000000" w:themeColor="text1"/>
                <w:szCs w:val="22"/>
              </w:rPr>
              <w:t>Electronic Health Record Data:</w:t>
            </w:r>
            <w:r w:rsidRPr="00342507">
              <w:rPr>
                <w:rFonts w:eastAsia="Calibri" w:cs="Times New Roman"/>
                <w:b/>
                <w:bCs/>
                <w:color w:val="000000" w:themeColor="text1"/>
                <w:szCs w:val="22"/>
              </w:rPr>
              <w:br/>
            </w:r>
            <w:r w:rsidRPr="00342507">
              <w:rPr>
                <w:rFonts w:cs="Times New Roman"/>
              </w:rPr>
              <w:t>A collection of an individual patient records contained within an EHR system. A typical individual EHR may include a patient’s medical history, diagnoses, treatment plans, immunization dates, allergies, radiology images, pharmacy records, and laboratory and test results.</w:t>
            </w:r>
          </w:p>
          <w:p w14:paraId="179900E7" w14:textId="08EA1EF3" w:rsidR="00860976" w:rsidRPr="00342507" w:rsidRDefault="00860976" w:rsidP="00C04407">
            <w:pPr>
              <w:rPr>
                <w:rFonts w:eastAsia="Calibri" w:cs="Times New Roman"/>
                <w:color w:val="000000" w:themeColor="text1"/>
                <w:szCs w:val="22"/>
              </w:rPr>
            </w:pPr>
            <w:r w:rsidRPr="00342507">
              <w:rPr>
                <w:rFonts w:cs="Times New Roman"/>
              </w:rPr>
              <w:t>(</w:t>
            </w:r>
            <w:bookmarkStart w:id="379" w:name="_Toc118203419"/>
            <w:r w:rsidR="00A01864">
              <w:rPr>
                <w:rFonts w:cs="Times New Roman"/>
              </w:rPr>
              <w:t>FDA, United States.</w:t>
            </w:r>
            <w:r w:rsidR="00A01864" w:rsidRPr="00342507">
              <w:rPr>
                <w:rFonts w:cs="Times New Roman"/>
              </w:rPr>
              <w:t xml:space="preserve"> </w:t>
            </w:r>
            <w:r w:rsidRPr="00342507">
              <w:rPr>
                <w:rFonts w:cs="Times New Roman"/>
              </w:rPr>
              <w:t>Data Standards for Drug and Biological Product Submissions Containing Real-World Data</w:t>
            </w:r>
            <w:bookmarkEnd w:id="379"/>
            <w:r w:rsidRPr="00342507">
              <w:rPr>
                <w:rFonts w:cs="Times New Roman"/>
              </w:rPr>
              <w:t>)</w:t>
            </w:r>
          </w:p>
        </w:tc>
      </w:tr>
      <w:tr w:rsidR="00E771B6" w:rsidRPr="00342507" w14:paraId="128F23FA" w14:textId="77777777" w:rsidTr="00C04407">
        <w:trPr>
          <w:trHeight w:val="60"/>
        </w:trPr>
        <w:tc>
          <w:tcPr>
            <w:tcW w:w="5000" w:type="pct"/>
          </w:tcPr>
          <w:p w14:paraId="7DF79B69" w14:textId="15E5C447" w:rsidR="00860976" w:rsidRPr="00342507" w:rsidRDefault="00860976" w:rsidP="00C04407">
            <w:pPr>
              <w:rPr>
                <w:rFonts w:eastAsia="Calibri" w:cs="Times New Roman"/>
                <w:color w:val="000000" w:themeColor="text1"/>
                <w:szCs w:val="22"/>
              </w:rPr>
            </w:pPr>
            <w:proofErr w:type="spellStart"/>
            <w:r w:rsidRPr="00342507">
              <w:rPr>
                <w:rFonts w:eastAsia="Calibri" w:cs="Times New Roman"/>
                <w:b/>
                <w:bCs/>
                <w:color w:val="000000" w:themeColor="text1"/>
                <w:szCs w:val="22"/>
              </w:rPr>
              <w:t>Estimand</w:t>
            </w:r>
            <w:proofErr w:type="spellEnd"/>
            <w:r w:rsidRPr="00342507">
              <w:rPr>
                <w:rFonts w:eastAsia="Calibri" w:cs="Times New Roman"/>
                <w:b/>
                <w:bCs/>
                <w:color w:val="000000" w:themeColor="text1"/>
                <w:szCs w:val="22"/>
              </w:rPr>
              <w:t>:</w:t>
            </w:r>
            <w:r w:rsidRPr="00342507">
              <w:rPr>
                <w:rFonts w:eastAsia="Calibri" w:cs="Times New Roman"/>
                <w:b/>
                <w:bCs/>
                <w:color w:val="000000" w:themeColor="text1"/>
                <w:szCs w:val="22"/>
              </w:rPr>
              <w:br/>
            </w:r>
            <w:r w:rsidRPr="00342507">
              <w:rPr>
                <w:rFonts w:eastAsia="Calibri" w:cs="Times New Roman"/>
                <w:color w:val="000000" w:themeColor="text1"/>
                <w:szCs w:val="22"/>
              </w:rPr>
              <w:t>A precise description of the treatment effect reflecting the clinical question posed by the trial objective. It summarizes, at a population level, what the outcomes would be in the same patients under different treatment conditions being compared.</w:t>
            </w:r>
          </w:p>
          <w:p w14:paraId="1F120D26" w14:textId="77777777"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(ICH E9-R1 - Addendum: Statistical Principles for Clinical Trials, Glossary).</w:t>
            </w:r>
          </w:p>
        </w:tc>
      </w:tr>
      <w:tr w:rsidR="00E771B6" w:rsidRPr="00342507" w14:paraId="4E2DEB18" w14:textId="77777777" w:rsidTr="00C04407">
        <w:trPr>
          <w:trHeight w:val="60"/>
        </w:trPr>
        <w:tc>
          <w:tcPr>
            <w:tcW w:w="5000" w:type="pct"/>
          </w:tcPr>
          <w:p w14:paraId="1863F801" w14:textId="18B20A46" w:rsidR="00860976" w:rsidRPr="00342507" w:rsidRDefault="00860976" w:rsidP="00C04407">
            <w:pPr>
              <w:rPr>
                <w:rFonts w:eastAsia="Calibri" w:cs="Times New Roman"/>
                <w:color w:val="000000" w:themeColor="text1"/>
                <w:szCs w:val="22"/>
              </w:rPr>
            </w:pPr>
            <w:r w:rsidRPr="00342507">
              <w:rPr>
                <w:rFonts w:eastAsia="Calibri" w:cs="Times New Roman"/>
                <w:b/>
                <w:bCs/>
                <w:color w:val="000000" w:themeColor="text1"/>
                <w:szCs w:val="22"/>
              </w:rPr>
              <w:t>Exposure:</w:t>
            </w:r>
            <w:r w:rsidRPr="00342507">
              <w:rPr>
                <w:rFonts w:eastAsia="Calibri" w:cs="Times New Roman"/>
                <w:b/>
                <w:bCs/>
                <w:color w:val="000000" w:themeColor="text1"/>
                <w:szCs w:val="22"/>
              </w:rPr>
              <w:br/>
            </w:r>
            <w:r w:rsidRPr="00342507">
              <w:rPr>
                <w:rFonts w:eastAsia="Calibri" w:cs="Times New Roman"/>
                <w:color w:val="000000" w:themeColor="text1"/>
                <w:szCs w:val="22"/>
              </w:rPr>
              <w:t xml:space="preserve">An exposure is the medicinal product or regimen </w:t>
            </w:r>
            <w:r w:rsidR="0017765C" w:rsidRPr="00342507">
              <w:rPr>
                <w:rFonts w:eastAsia="Calibri" w:cs="Times New Roman"/>
                <w:color w:val="000000" w:themeColor="text1"/>
                <w:szCs w:val="22"/>
              </w:rPr>
              <w:t xml:space="preserve">of </w:t>
            </w:r>
            <w:r w:rsidRPr="00342507">
              <w:rPr>
                <w:rFonts w:eastAsia="Calibri" w:cs="Times New Roman"/>
                <w:color w:val="000000" w:themeColor="text1"/>
                <w:szCs w:val="22"/>
              </w:rPr>
              <w:t>interest being evaluated in the proposed study (</w:t>
            </w:r>
            <w:r w:rsidR="00AB147D" w:rsidRPr="00AB147D">
              <w:rPr>
                <w:rFonts w:eastAsia="Calibri" w:cs="Times New Roman"/>
                <w:color w:val="000000" w:themeColor="text1"/>
                <w:szCs w:val="22"/>
              </w:rPr>
              <w:t>ICH M14 Expert Working Group</w:t>
            </w:r>
            <w:r w:rsidRPr="00342507">
              <w:rPr>
                <w:rFonts w:eastAsia="Calibri" w:cs="Times New Roman"/>
                <w:color w:val="000000" w:themeColor="text1"/>
                <w:szCs w:val="22"/>
              </w:rPr>
              <w:t>).</w:t>
            </w:r>
          </w:p>
        </w:tc>
      </w:tr>
      <w:tr w:rsidR="00E771B6" w:rsidRPr="00342507" w14:paraId="0163BA8E" w14:textId="77777777" w:rsidTr="00C04407">
        <w:trPr>
          <w:trHeight w:val="60"/>
        </w:trPr>
        <w:tc>
          <w:tcPr>
            <w:tcW w:w="5000" w:type="pct"/>
          </w:tcPr>
          <w:p w14:paraId="52A0E26A" w14:textId="77777777" w:rsidR="00860976" w:rsidRPr="00342507" w:rsidRDefault="00860976" w:rsidP="00C04407">
            <w:pPr>
              <w:rPr>
                <w:rFonts w:eastAsia="Calibri" w:cs="Times New Roman"/>
                <w:color w:val="000000" w:themeColor="text1"/>
                <w:szCs w:val="22"/>
              </w:rPr>
            </w:pPr>
            <w:r w:rsidRPr="00342507">
              <w:rPr>
                <w:rFonts w:eastAsia="Calibri" w:cs="Times New Roman"/>
                <w:b/>
                <w:bCs/>
                <w:color w:val="000000" w:themeColor="text1"/>
                <w:szCs w:val="22"/>
              </w:rPr>
              <w:t>Federated Data Network:</w:t>
            </w:r>
            <w:r w:rsidRPr="00342507">
              <w:rPr>
                <w:rFonts w:eastAsia="Calibri" w:cs="Times New Roman"/>
                <w:b/>
                <w:bCs/>
                <w:color w:val="000000" w:themeColor="text1"/>
                <w:szCs w:val="22"/>
              </w:rPr>
              <w:br/>
            </w:r>
            <w:r w:rsidRPr="00342507">
              <w:rPr>
                <w:rFonts w:eastAsia="Calibri" w:cs="Times New Roman"/>
                <w:color w:val="000000" w:themeColor="text1"/>
                <w:szCs w:val="22"/>
              </w:rPr>
              <w:t xml:space="preserve">A series of decentralized, interconnected nodes, which allows data to be queried or otherwise analyzed by other nodes in the network without the data leaving the node it is located at. </w:t>
            </w:r>
            <w:r w:rsidRPr="00342507">
              <w:rPr>
                <w:rFonts w:cs="Times New Roman"/>
                <w:color w:val="000000" w:themeColor="text1"/>
              </w:rPr>
              <w:t>Examples of FDNs include DARWIN EU, Sentinel, CNODES, OHDSI, and MID-NET.</w:t>
            </w:r>
          </w:p>
          <w:p w14:paraId="011AEF87" w14:textId="2AA794B6"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 xml:space="preserve">(Hallock H, Marshall SE, 't </w:t>
            </w:r>
            <w:proofErr w:type="spellStart"/>
            <w:r w:rsidRPr="00342507">
              <w:rPr>
                <w:rFonts w:eastAsia="Calibri" w:cs="Times New Roman"/>
                <w:color w:val="000000" w:themeColor="text1"/>
                <w:szCs w:val="22"/>
              </w:rPr>
              <w:t>Hoen</w:t>
            </w:r>
            <w:proofErr w:type="spellEnd"/>
            <w:r w:rsidRPr="00342507">
              <w:rPr>
                <w:rFonts w:eastAsia="Calibri" w:cs="Times New Roman"/>
                <w:color w:val="000000" w:themeColor="text1"/>
                <w:szCs w:val="22"/>
              </w:rPr>
              <w:t xml:space="preserve"> PAC, </w:t>
            </w:r>
            <w:proofErr w:type="spellStart"/>
            <w:r w:rsidRPr="00342507">
              <w:rPr>
                <w:rFonts w:eastAsia="Calibri" w:cs="Times New Roman"/>
                <w:color w:val="000000" w:themeColor="text1"/>
                <w:szCs w:val="22"/>
              </w:rPr>
              <w:t>Nygård</w:t>
            </w:r>
            <w:proofErr w:type="spellEnd"/>
            <w:r w:rsidRPr="00342507">
              <w:rPr>
                <w:rFonts w:eastAsia="Calibri" w:cs="Times New Roman"/>
                <w:color w:val="000000" w:themeColor="text1"/>
                <w:szCs w:val="22"/>
              </w:rPr>
              <w:t xml:space="preserve"> JF, </w:t>
            </w:r>
            <w:proofErr w:type="spellStart"/>
            <w:r w:rsidRPr="00342507">
              <w:rPr>
                <w:rFonts w:eastAsia="Calibri" w:cs="Times New Roman"/>
                <w:color w:val="000000" w:themeColor="text1"/>
                <w:szCs w:val="22"/>
              </w:rPr>
              <w:t>Hoorne</w:t>
            </w:r>
            <w:proofErr w:type="spellEnd"/>
            <w:r w:rsidRPr="00342507">
              <w:rPr>
                <w:rFonts w:eastAsia="Calibri" w:cs="Times New Roman"/>
                <w:color w:val="000000" w:themeColor="text1"/>
                <w:szCs w:val="22"/>
              </w:rPr>
              <w:t xml:space="preserve"> B, Fox C, </w:t>
            </w:r>
            <w:proofErr w:type="spellStart"/>
            <w:r w:rsidRPr="00342507">
              <w:rPr>
                <w:rFonts w:eastAsia="Calibri" w:cs="Times New Roman"/>
                <w:color w:val="000000" w:themeColor="text1"/>
                <w:szCs w:val="22"/>
              </w:rPr>
              <w:t>Alagaratnam</w:t>
            </w:r>
            <w:proofErr w:type="spellEnd"/>
            <w:r w:rsidRPr="00342507">
              <w:rPr>
                <w:rFonts w:eastAsia="Calibri" w:cs="Times New Roman"/>
                <w:color w:val="000000" w:themeColor="text1"/>
                <w:szCs w:val="22"/>
              </w:rPr>
              <w:t xml:space="preserve"> S. Federated Networks for Distributed Analysis of Health Data. Front Public Health. 2021;9:712569.)</w:t>
            </w:r>
          </w:p>
        </w:tc>
      </w:tr>
      <w:tr w:rsidR="00E771B6" w:rsidRPr="00342507" w14:paraId="57EEED86" w14:textId="77777777" w:rsidTr="00C04407">
        <w:trPr>
          <w:trHeight w:val="60"/>
        </w:trPr>
        <w:tc>
          <w:tcPr>
            <w:tcW w:w="5000" w:type="pct"/>
          </w:tcPr>
          <w:p w14:paraId="69F88904" w14:textId="77777777" w:rsidR="00860976" w:rsidRPr="00342507" w:rsidRDefault="00860976" w:rsidP="00C04407">
            <w:pPr>
              <w:rPr>
                <w:rFonts w:eastAsia="Calibri" w:cs="Times New Roman"/>
                <w:color w:val="000000" w:themeColor="text1"/>
                <w:szCs w:val="22"/>
              </w:rPr>
            </w:pPr>
            <w:r w:rsidRPr="00342507">
              <w:rPr>
                <w:rFonts w:eastAsia="Calibri" w:cs="Times New Roman"/>
                <w:b/>
                <w:bCs/>
                <w:color w:val="000000" w:themeColor="text1"/>
                <w:szCs w:val="22"/>
              </w:rPr>
              <w:t>Medical Claims Data:</w:t>
            </w:r>
            <w:r w:rsidRPr="00342507">
              <w:rPr>
                <w:rFonts w:eastAsia="Calibri" w:cs="Times New Roman"/>
                <w:b/>
                <w:bCs/>
                <w:color w:val="000000" w:themeColor="text1"/>
                <w:szCs w:val="22"/>
              </w:rPr>
              <w:br/>
            </w:r>
            <w:r w:rsidRPr="00342507">
              <w:rPr>
                <w:rFonts w:eastAsia="Calibri" w:cs="Times New Roman"/>
                <w:color w:val="000000" w:themeColor="text1"/>
                <w:szCs w:val="22"/>
              </w:rPr>
              <w:t>A compilation of information on medical claims submitted to insurance companies for reimbursement of medical expenses for treatments and other interventions. Medical claims data use standardized medical codes, such as the World Health Organization’s International Classification of Diseases Coding (ICD-CM) diagnosis codes, to identify diagnoses and treatments.</w:t>
            </w:r>
          </w:p>
          <w:p w14:paraId="7EAD42F7" w14:textId="0140E98A"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w:t>
            </w:r>
            <w:r w:rsidR="00A01864">
              <w:rPr>
                <w:rFonts w:cs="Times New Roman"/>
              </w:rPr>
              <w:t>FDA, United States.</w:t>
            </w:r>
            <w:r w:rsidR="00A01864" w:rsidRPr="00342507">
              <w:rPr>
                <w:rFonts w:cs="Times New Roman"/>
              </w:rPr>
              <w:t xml:space="preserve"> </w:t>
            </w:r>
            <w:r w:rsidRPr="00342507">
              <w:rPr>
                <w:rFonts w:cs="Times New Roman"/>
              </w:rPr>
              <w:t>Data Standards for Drug and Biological Product Submissions Containing Real-World Data)</w:t>
            </w:r>
          </w:p>
        </w:tc>
      </w:tr>
      <w:tr w:rsidR="00E771B6" w:rsidRPr="00342507" w14:paraId="3CA39E16" w14:textId="77777777" w:rsidTr="00C04407">
        <w:trPr>
          <w:trHeight w:val="60"/>
        </w:trPr>
        <w:tc>
          <w:tcPr>
            <w:tcW w:w="5000" w:type="pct"/>
          </w:tcPr>
          <w:p w14:paraId="460B8836" w14:textId="5C9B9288" w:rsidR="00DE65FE" w:rsidRPr="00342507" w:rsidRDefault="00860976" w:rsidP="00C04407">
            <w:pPr>
              <w:rPr>
                <w:rFonts w:cs="Times New Roman"/>
              </w:rPr>
            </w:pPr>
            <w:r w:rsidRPr="00342507">
              <w:rPr>
                <w:rFonts w:eastAsia="Calibri" w:cs="Times New Roman"/>
                <w:b/>
                <w:bCs/>
                <w:color w:val="000000" w:themeColor="text1"/>
                <w:szCs w:val="22"/>
              </w:rPr>
              <w:t>Medicine</w:t>
            </w:r>
            <w:r w:rsidR="00325292" w:rsidRPr="00342507">
              <w:rPr>
                <w:rFonts w:eastAsia="Calibri" w:cs="Times New Roman"/>
                <w:b/>
                <w:bCs/>
                <w:color w:val="000000" w:themeColor="text1"/>
                <w:szCs w:val="22"/>
              </w:rPr>
              <w:t>:</w:t>
            </w:r>
            <w:r w:rsidR="00325292" w:rsidRPr="00342507">
              <w:rPr>
                <w:rFonts w:eastAsia="Calibri" w:cs="Times New Roman"/>
                <w:color w:val="000000" w:themeColor="text1"/>
                <w:szCs w:val="22"/>
              </w:rPr>
              <w:t xml:space="preserve"> </w:t>
            </w:r>
            <w:r w:rsidR="00325292" w:rsidRPr="00342507">
              <w:rPr>
                <w:rFonts w:eastAsia="Calibri" w:cs="Times New Roman"/>
                <w:color w:val="000000" w:themeColor="text1"/>
                <w:szCs w:val="22"/>
              </w:rPr>
              <w:br/>
            </w:r>
            <w:r w:rsidRPr="00342507">
              <w:rPr>
                <w:rFonts w:cs="Times New Roman"/>
              </w:rPr>
              <w:t xml:space="preserve">Any substance or combination of substances </w:t>
            </w:r>
            <w:r w:rsidR="00DE65FE" w:rsidRPr="00342507">
              <w:rPr>
                <w:rFonts w:cs="Times New Roman"/>
              </w:rPr>
              <w:t>intended for use in the diagnosis, cure, mitigation, treatment, or prevention of disease.</w:t>
            </w:r>
          </w:p>
          <w:p w14:paraId="1431A7E8" w14:textId="60CDED1D" w:rsidR="00860976" w:rsidRPr="00342507" w:rsidRDefault="00E01A41" w:rsidP="00C04407">
            <w:pPr>
              <w:rPr>
                <w:rFonts w:eastAsia="Calibri" w:cs="Times New Roman"/>
                <w:color w:val="000000" w:themeColor="text1"/>
                <w:szCs w:val="22"/>
              </w:rPr>
            </w:pPr>
            <w:r w:rsidRPr="00342507">
              <w:rPr>
                <w:rFonts w:cs="Times New Roman"/>
              </w:rPr>
              <w:t>(</w:t>
            </w:r>
            <w:r w:rsidR="007828E7" w:rsidRPr="00342507">
              <w:rPr>
                <w:rFonts w:cs="Times New Roman"/>
              </w:rPr>
              <w:t>S</w:t>
            </w:r>
            <w:r w:rsidRPr="00342507">
              <w:rPr>
                <w:rFonts w:cs="Times New Roman"/>
              </w:rPr>
              <w:t>ection 201(g) of the Federal Food Drug and Cosmetic Act (FD&amp;C Act).)</w:t>
            </w:r>
          </w:p>
        </w:tc>
      </w:tr>
      <w:tr w:rsidR="00E771B6" w:rsidRPr="00342507" w14:paraId="058C7890" w14:textId="77777777" w:rsidTr="00C04407">
        <w:trPr>
          <w:trHeight w:val="60"/>
        </w:trPr>
        <w:tc>
          <w:tcPr>
            <w:tcW w:w="5000" w:type="pct"/>
          </w:tcPr>
          <w:p w14:paraId="226AA8E2" w14:textId="7DF5EAA2" w:rsidR="00860976" w:rsidRPr="00342507" w:rsidRDefault="00860976" w:rsidP="00C04407">
            <w:pPr>
              <w:rPr>
                <w:rFonts w:eastAsia="Calibri" w:cs="Times New Roman"/>
                <w:color w:val="000000" w:themeColor="text1"/>
                <w:szCs w:val="22"/>
              </w:rPr>
            </w:pPr>
            <w:bookmarkStart w:id="380" w:name="_Hlk121501594"/>
            <w:bookmarkEnd w:id="377"/>
            <w:bookmarkEnd w:id="378"/>
            <w:r w:rsidRPr="00342507">
              <w:rPr>
                <w:rFonts w:eastAsia="Calibri" w:cs="Times New Roman"/>
                <w:b/>
                <w:bCs/>
                <w:color w:val="000000" w:themeColor="text1"/>
                <w:szCs w:val="22"/>
              </w:rPr>
              <w:lastRenderedPageBreak/>
              <w:t>Operational Definition:</w:t>
            </w:r>
            <w:r w:rsidRPr="00342507">
              <w:rPr>
                <w:rFonts w:eastAsia="Calibri" w:cs="Times New Roman"/>
                <w:color w:val="000000" w:themeColor="text1"/>
                <w:szCs w:val="22"/>
              </w:rPr>
              <w:br/>
            </w:r>
            <w:r w:rsidR="00AE5A8F" w:rsidRPr="00342507">
              <w:rPr>
                <w:rFonts w:eastAsia="Calibri" w:cs="Times New Roman"/>
                <w:color w:val="000000" w:themeColor="text1"/>
                <w:szCs w:val="22"/>
              </w:rPr>
              <w:t>The data-specific operation or procedure a researcher followed to measure constructs in a particular study</w:t>
            </w:r>
            <w:r w:rsidR="00325292" w:rsidRPr="00342507">
              <w:rPr>
                <w:rFonts w:eastAsia="Calibri" w:cs="Times New Roman"/>
                <w:color w:val="000000" w:themeColor="text1"/>
                <w:szCs w:val="22"/>
              </w:rPr>
              <w:t>.</w:t>
            </w:r>
          </w:p>
          <w:p w14:paraId="70DDBC44" w14:textId="324BF8E6"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w:t>
            </w:r>
            <w:r w:rsidR="00A01864">
              <w:rPr>
                <w:rFonts w:cs="Times New Roman"/>
              </w:rPr>
              <w:t>FDA, United States.</w:t>
            </w:r>
            <w:r w:rsidR="00A01864" w:rsidRPr="00342507">
              <w:rPr>
                <w:rFonts w:cs="Times New Roman"/>
              </w:rPr>
              <w:t xml:space="preserve"> </w:t>
            </w:r>
            <w:r w:rsidRPr="00342507">
              <w:rPr>
                <w:rFonts w:eastAsia="Calibri" w:cs="Times New Roman"/>
                <w:color w:val="000000" w:themeColor="text1"/>
                <w:szCs w:val="22"/>
              </w:rPr>
              <w:t>Guidance Real-World Data: Assessing Electronic Health Records and Medical Claims Data to Support Regulatory Decision Making for Drug and Biological Products</w:t>
            </w:r>
            <w:r w:rsidR="00AE5A8F" w:rsidRPr="00342507">
              <w:rPr>
                <w:rFonts w:eastAsia="Calibri" w:cs="Times New Roman"/>
                <w:color w:val="000000" w:themeColor="text1"/>
                <w:szCs w:val="22"/>
              </w:rPr>
              <w:t xml:space="preserve"> (Draft)</w:t>
            </w:r>
            <w:r w:rsidRPr="00342507">
              <w:rPr>
                <w:rFonts w:eastAsia="Calibri" w:cs="Times New Roman"/>
                <w:color w:val="000000" w:themeColor="text1"/>
                <w:szCs w:val="22"/>
              </w:rPr>
              <w:t>)</w:t>
            </w:r>
          </w:p>
        </w:tc>
      </w:tr>
      <w:tr w:rsidR="0062386C" w:rsidRPr="00342507" w14:paraId="2B09DBA4" w14:textId="77777777" w:rsidTr="00C04407">
        <w:trPr>
          <w:trHeight w:val="60"/>
        </w:trPr>
        <w:tc>
          <w:tcPr>
            <w:tcW w:w="5000" w:type="pct"/>
          </w:tcPr>
          <w:p w14:paraId="6E5D64FA" w14:textId="20D24469" w:rsidR="004B58E8" w:rsidRPr="00342507" w:rsidRDefault="008E5567" w:rsidP="00C04407">
            <w:pPr>
              <w:rPr>
                <w:rFonts w:eastAsia="Calibri" w:cs="Times New Roman"/>
                <w:b/>
                <w:bCs/>
                <w:color w:val="000000" w:themeColor="text1"/>
                <w:szCs w:val="22"/>
              </w:rPr>
            </w:pPr>
            <w:r w:rsidRPr="00342507">
              <w:rPr>
                <w:rFonts w:eastAsia="Calibri" w:cs="Times New Roman"/>
                <w:b/>
                <w:bCs/>
                <w:color w:val="000000" w:themeColor="text1"/>
                <w:szCs w:val="22"/>
              </w:rPr>
              <w:t>Patient Experience Data</w:t>
            </w:r>
            <w:r w:rsidR="00535650" w:rsidRPr="00342507">
              <w:rPr>
                <w:rFonts w:eastAsia="Calibri" w:cs="Times New Roman"/>
                <w:b/>
                <w:bCs/>
                <w:color w:val="000000" w:themeColor="text1"/>
                <w:szCs w:val="22"/>
              </w:rPr>
              <w:br/>
            </w:r>
            <w:proofErr w:type="spellStart"/>
            <w:r w:rsidR="00535650" w:rsidRPr="00342507">
              <w:rPr>
                <w:rFonts w:eastAsia="Calibri" w:cs="Times New Roman"/>
                <w:color w:val="000000" w:themeColor="text1"/>
                <w:szCs w:val="22"/>
              </w:rPr>
              <w:t>Data</w:t>
            </w:r>
            <w:proofErr w:type="spellEnd"/>
            <w:r w:rsidR="00535650" w:rsidRPr="00342507">
              <w:rPr>
                <w:rFonts w:eastAsia="Calibri" w:cs="Times New Roman"/>
                <w:color w:val="000000" w:themeColor="text1"/>
                <w:szCs w:val="22"/>
              </w:rPr>
              <w:t xml:space="preserve"> that are collected by any persons and are intended to provide information about patients’ experiences with a disease or condition. Patient experience data can be interpreted as information that captures patients’ experiences, perspectives, needs, and priorities related to (but not limited to): 1) the symptoms of their condition and its natural history; 2) the impact of the conditions on their functioning and quality of life; 3) their experience with treatments; 4) input on which outcomes are important to them; 5) patient preferences for outcomes and treatments; and 6) the relative importance of any issue as defined by patients.</w:t>
            </w:r>
            <w:r w:rsidR="00A7044F" w:rsidRPr="00342507">
              <w:rPr>
                <w:rFonts w:eastAsia="Calibri" w:cs="Times New Roman"/>
                <w:color w:val="000000" w:themeColor="text1"/>
                <w:szCs w:val="22"/>
              </w:rPr>
              <w:br/>
              <w:t>(</w:t>
            </w:r>
            <w:r w:rsidR="004B7E43" w:rsidRPr="00342507">
              <w:rPr>
                <w:rFonts w:eastAsia="Calibri" w:cs="Times New Roman"/>
                <w:color w:val="000000" w:themeColor="text1"/>
                <w:szCs w:val="22"/>
              </w:rPr>
              <w:t xml:space="preserve">Title III, section 3001 of the 21st Century Cures Act, as amended by section 605 of the FDA Reauthorization Act of 2017 </w:t>
            </w:r>
            <w:r w:rsidR="00EA2EA7" w:rsidRPr="00342507">
              <w:rPr>
                <w:rFonts w:eastAsia="Calibri" w:cs="Times New Roman"/>
                <w:color w:val="000000" w:themeColor="text1"/>
                <w:szCs w:val="22"/>
              </w:rPr>
              <w:t>[</w:t>
            </w:r>
            <w:r w:rsidR="004B7E43" w:rsidRPr="00342507">
              <w:rPr>
                <w:rFonts w:eastAsia="Calibri" w:cs="Times New Roman"/>
                <w:color w:val="000000" w:themeColor="text1"/>
                <w:szCs w:val="22"/>
              </w:rPr>
              <w:t>FDARA</w:t>
            </w:r>
            <w:r w:rsidR="00EA2EA7" w:rsidRPr="00342507">
              <w:rPr>
                <w:rFonts w:eastAsia="Calibri" w:cs="Times New Roman"/>
                <w:color w:val="000000" w:themeColor="text1"/>
                <w:szCs w:val="22"/>
              </w:rPr>
              <w:t>]</w:t>
            </w:r>
            <w:r w:rsidR="004B7E43" w:rsidRPr="00342507">
              <w:rPr>
                <w:rFonts w:eastAsia="Calibri" w:cs="Times New Roman"/>
                <w:color w:val="000000" w:themeColor="text1"/>
                <w:szCs w:val="22"/>
              </w:rPr>
              <w:t>)</w:t>
            </w:r>
          </w:p>
        </w:tc>
      </w:tr>
      <w:tr w:rsidR="00E771B6" w:rsidRPr="00342507" w14:paraId="35B52A43" w14:textId="77777777" w:rsidTr="00C04407">
        <w:trPr>
          <w:trHeight w:val="60"/>
        </w:trPr>
        <w:tc>
          <w:tcPr>
            <w:tcW w:w="5000" w:type="pct"/>
          </w:tcPr>
          <w:p w14:paraId="4D72851C" w14:textId="1F574FB6" w:rsidR="00860976" w:rsidRDefault="00860976" w:rsidP="00C04407">
            <w:pPr>
              <w:rPr>
                <w:rFonts w:eastAsia="Calibri" w:cs="Times New Roman"/>
                <w:color w:val="000000" w:themeColor="text1"/>
                <w:szCs w:val="22"/>
              </w:rPr>
            </w:pPr>
            <w:r w:rsidRPr="00342507">
              <w:rPr>
                <w:rFonts w:eastAsia="Calibri" w:cs="Times New Roman"/>
                <w:b/>
                <w:bCs/>
                <w:color w:val="000000" w:themeColor="text1"/>
                <w:szCs w:val="22"/>
              </w:rPr>
              <w:t>Phenotype</w:t>
            </w:r>
            <w:r w:rsidR="002370D6" w:rsidRPr="00342507">
              <w:rPr>
                <w:rFonts w:eastAsia="Calibri" w:cs="Times New Roman"/>
                <w:b/>
                <w:bCs/>
                <w:color w:val="000000" w:themeColor="text1"/>
                <w:szCs w:val="22"/>
              </w:rPr>
              <w:t xml:space="preserve"> / </w:t>
            </w:r>
            <w:r w:rsidR="0082226C" w:rsidRPr="00342507">
              <w:rPr>
                <w:rFonts w:eastAsia="Calibri" w:cs="Times New Roman"/>
                <w:b/>
                <w:bCs/>
                <w:color w:val="000000" w:themeColor="text1"/>
                <w:szCs w:val="22"/>
              </w:rPr>
              <w:t>P</w:t>
            </w:r>
            <w:r w:rsidR="002370D6" w:rsidRPr="00342507">
              <w:rPr>
                <w:rFonts w:eastAsia="Calibri" w:cs="Times New Roman"/>
                <w:b/>
                <w:bCs/>
                <w:color w:val="000000" w:themeColor="text1"/>
                <w:szCs w:val="22"/>
              </w:rPr>
              <w:t xml:space="preserve">henotype </w:t>
            </w:r>
            <w:r w:rsidR="0082226C" w:rsidRPr="00342507">
              <w:rPr>
                <w:rFonts w:eastAsia="Calibri" w:cs="Times New Roman"/>
                <w:b/>
                <w:bCs/>
                <w:color w:val="000000" w:themeColor="text1"/>
                <w:szCs w:val="22"/>
              </w:rPr>
              <w:t>A</w:t>
            </w:r>
            <w:r w:rsidR="002370D6" w:rsidRPr="00342507">
              <w:rPr>
                <w:rFonts w:eastAsia="Calibri" w:cs="Times New Roman"/>
                <w:b/>
                <w:bCs/>
                <w:color w:val="000000" w:themeColor="text1"/>
                <w:szCs w:val="22"/>
              </w:rPr>
              <w:t>lgorithm</w:t>
            </w:r>
            <w:r w:rsidRPr="00342507">
              <w:rPr>
                <w:rFonts w:eastAsia="Calibri" w:cs="Times New Roman"/>
                <w:b/>
                <w:bCs/>
                <w:color w:val="000000" w:themeColor="text1"/>
                <w:szCs w:val="22"/>
              </w:rPr>
              <w:t>:</w:t>
            </w:r>
            <w:r w:rsidR="00180F22" w:rsidRPr="00342507">
              <w:rPr>
                <w:rFonts w:eastAsia="Calibri" w:cs="Times New Roman"/>
                <w:color w:val="000000" w:themeColor="text1"/>
                <w:szCs w:val="22"/>
              </w:rPr>
              <w:t xml:space="preserve"> </w:t>
            </w:r>
            <w:r w:rsidR="00180F22" w:rsidRPr="00342507">
              <w:rPr>
                <w:rFonts w:eastAsia="Calibri" w:cs="Times New Roman"/>
                <w:color w:val="000000" w:themeColor="text1"/>
                <w:szCs w:val="22"/>
              </w:rPr>
              <w:br/>
            </w:r>
            <w:r w:rsidRPr="00342507">
              <w:rPr>
                <w:rFonts w:eastAsia="Calibri" w:cs="Times New Roman"/>
                <w:color w:val="000000" w:themeColor="text1"/>
                <w:szCs w:val="22"/>
              </w:rPr>
              <w:t>Observable and measurable information that is relevant to health or healthcare such as a disease (e.g.</w:t>
            </w:r>
            <w:r w:rsidR="006E6724" w:rsidRPr="00342507">
              <w:rPr>
                <w:rFonts w:eastAsia="Calibri" w:cs="Times New Roman"/>
                <w:color w:val="000000" w:themeColor="text1"/>
                <w:szCs w:val="22"/>
              </w:rPr>
              <w:t>,</w:t>
            </w:r>
            <w:r w:rsidRPr="00342507">
              <w:rPr>
                <w:rFonts w:eastAsia="Calibri" w:cs="Times New Roman"/>
                <w:color w:val="000000" w:themeColor="text1"/>
                <w:szCs w:val="22"/>
              </w:rPr>
              <w:t xml:space="preserve"> type 2 diabetes), a blood pressure measurement, a blood sugar value or an antibiotic prescription. It can be used to define any patient characteristics, from exposure to outcome.</w:t>
            </w:r>
            <w:r w:rsidR="00EE7FEA" w:rsidRPr="00342507">
              <w:rPr>
                <w:rFonts w:eastAsia="Calibri" w:cs="Times New Roman"/>
                <w:color w:val="000000" w:themeColor="text1"/>
                <w:szCs w:val="22"/>
              </w:rPr>
              <w:t xml:space="preserve"> The translation of the case definition into an executable algorithm that involves querying clinical data elements from the EHRs</w:t>
            </w:r>
            <w:r w:rsidR="002370D6" w:rsidRPr="00342507">
              <w:rPr>
                <w:rFonts w:eastAsia="Calibri" w:cs="Times New Roman"/>
                <w:color w:val="000000" w:themeColor="text1"/>
                <w:szCs w:val="22"/>
              </w:rPr>
              <w:t xml:space="preserve"> is the Phenotyping algorithm</w:t>
            </w:r>
            <w:r w:rsidR="00EE7FEA" w:rsidRPr="00342507">
              <w:rPr>
                <w:rFonts w:eastAsia="Calibri" w:cs="Times New Roman"/>
                <w:color w:val="000000" w:themeColor="text1"/>
                <w:szCs w:val="22"/>
              </w:rPr>
              <w:t>. These algorithms identify and extract data from health records using clinical codes (for example ICD-10 or SNOMED). They can also be referred to as “electronic phenotype” or “computable phenotype”.</w:t>
            </w:r>
            <w:r w:rsidR="002370D6" w:rsidRPr="00342507">
              <w:rPr>
                <w:rFonts w:eastAsia="Calibri" w:cs="Times New Roman"/>
                <w:color w:val="000000" w:themeColor="text1"/>
                <w:szCs w:val="22"/>
              </w:rPr>
              <w:t xml:space="preserve"> </w:t>
            </w:r>
          </w:p>
          <w:p w14:paraId="2680C93F" w14:textId="7F951E5F" w:rsidR="00D96FD9" w:rsidRPr="00342507" w:rsidRDefault="00D96FD9" w:rsidP="00C04407">
            <w:pPr>
              <w:rPr>
                <w:rFonts w:eastAsia="Calibri" w:cs="Times New Roman"/>
                <w:color w:val="000000" w:themeColor="text1"/>
                <w:szCs w:val="22"/>
              </w:rPr>
            </w:pPr>
            <w:r w:rsidRPr="00342507">
              <w:rPr>
                <w:rFonts w:eastAsia="Calibri" w:cs="Times New Roman"/>
                <w:color w:val="000000" w:themeColor="text1"/>
                <w:szCs w:val="22"/>
              </w:rPr>
              <w:t>(</w:t>
            </w:r>
            <w:r>
              <w:rPr>
                <w:rFonts w:eastAsia="Calibri" w:cs="Times New Roman"/>
                <w:color w:val="000000" w:themeColor="text1"/>
                <w:szCs w:val="22"/>
              </w:rPr>
              <w:t>www.</w:t>
            </w:r>
            <w:r w:rsidRPr="00B7199D">
              <w:rPr>
                <w:rFonts w:eastAsia="Calibri" w:cs="Times New Roman"/>
                <w:color w:val="000000" w:themeColor="text1"/>
                <w:szCs w:val="22"/>
              </w:rPr>
              <w:t xml:space="preserve">ohdsi.github.io </w:t>
            </w:r>
            <w:r>
              <w:rPr>
                <w:rFonts w:eastAsia="Calibri" w:cs="Times New Roman"/>
                <w:color w:val="000000" w:themeColor="text1"/>
                <w:szCs w:val="22"/>
              </w:rPr>
              <w:t>(</w:t>
            </w:r>
            <w:r w:rsidRPr="00342507">
              <w:rPr>
                <w:rFonts w:eastAsia="Calibri" w:cs="Times New Roman"/>
                <w:color w:val="000000" w:themeColor="text1"/>
                <w:szCs w:val="22"/>
              </w:rPr>
              <w:t>The Book of OHDSI</w:t>
            </w:r>
            <w:r>
              <w:rPr>
                <w:rFonts w:eastAsia="Calibri" w:cs="Times New Roman"/>
                <w:color w:val="000000" w:themeColor="text1"/>
                <w:szCs w:val="22"/>
              </w:rPr>
              <w:t>)</w:t>
            </w:r>
            <w:r w:rsidR="00AB147D">
              <w:rPr>
                <w:rFonts w:eastAsia="Calibri" w:cs="Times New Roman"/>
                <w:color w:val="000000" w:themeColor="text1"/>
                <w:szCs w:val="22"/>
              </w:rPr>
              <w:t>)</w:t>
            </w:r>
          </w:p>
        </w:tc>
      </w:tr>
      <w:tr w:rsidR="00E771B6" w:rsidRPr="00342507" w14:paraId="4B724BC5" w14:textId="77777777" w:rsidTr="00C04407">
        <w:trPr>
          <w:trHeight w:val="60"/>
        </w:trPr>
        <w:tc>
          <w:tcPr>
            <w:tcW w:w="5000" w:type="pct"/>
          </w:tcPr>
          <w:p w14:paraId="38DAA09E" w14:textId="77777777" w:rsidR="00860976" w:rsidRPr="00342507" w:rsidRDefault="00860976" w:rsidP="00C04407">
            <w:pPr>
              <w:rPr>
                <w:rFonts w:eastAsia="Calibri" w:cs="Times New Roman"/>
                <w:color w:val="000000" w:themeColor="text1"/>
                <w:szCs w:val="22"/>
              </w:rPr>
            </w:pPr>
            <w:r w:rsidRPr="00342507">
              <w:rPr>
                <w:rFonts w:eastAsia="Calibri" w:cs="Times New Roman"/>
                <w:b/>
                <w:bCs/>
                <w:color w:val="000000" w:themeColor="text1"/>
                <w:szCs w:val="22"/>
              </w:rPr>
              <w:t>Plausibility:</w:t>
            </w:r>
            <w:r w:rsidRPr="00342507">
              <w:rPr>
                <w:rFonts w:eastAsia="Calibri" w:cs="Times New Roman"/>
                <w:color w:val="000000" w:themeColor="text1"/>
                <w:szCs w:val="22"/>
              </w:rPr>
              <w:br/>
              <w:t>The believability or truthfulness of data values.</w:t>
            </w:r>
          </w:p>
          <w:p w14:paraId="36508E5D" w14:textId="27985803"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w:t>
            </w:r>
            <w:r w:rsidR="00A01864">
              <w:rPr>
                <w:rFonts w:cs="Times New Roman"/>
              </w:rPr>
              <w:t>FDA, United States.</w:t>
            </w:r>
            <w:r w:rsidR="00A01864" w:rsidRPr="00342507">
              <w:rPr>
                <w:rFonts w:cs="Times New Roman"/>
              </w:rPr>
              <w:t xml:space="preserve"> </w:t>
            </w:r>
            <w:r w:rsidRPr="00342507">
              <w:rPr>
                <w:rFonts w:eastAsia="Calibri" w:cs="Times New Roman"/>
                <w:color w:val="000000" w:themeColor="text1"/>
                <w:szCs w:val="22"/>
              </w:rPr>
              <w:t>Guidance Real-World Data: Assessing Electronic Health Records and Medical Claims Data to Support Regulatory Decision Making for Drug and Biological Products citing Kahn et al. 2016).</w:t>
            </w:r>
          </w:p>
        </w:tc>
      </w:tr>
      <w:tr w:rsidR="00E771B6" w:rsidRPr="00342507" w14:paraId="3D5575F1" w14:textId="77777777" w:rsidTr="00C04407">
        <w:trPr>
          <w:trHeight w:val="60"/>
        </w:trPr>
        <w:tc>
          <w:tcPr>
            <w:tcW w:w="5000" w:type="pct"/>
          </w:tcPr>
          <w:p w14:paraId="31071CC2" w14:textId="7B21B192" w:rsidR="00163DDC" w:rsidRPr="00342507" w:rsidRDefault="00860976" w:rsidP="00C04407">
            <w:pPr>
              <w:rPr>
                <w:rFonts w:eastAsia="Calibri" w:cs="Times New Roman"/>
                <w:color w:val="000000" w:themeColor="text1"/>
                <w:szCs w:val="22"/>
              </w:rPr>
            </w:pPr>
            <w:bookmarkStart w:id="381" w:name="_Hlk155944208"/>
            <w:r w:rsidRPr="00342507">
              <w:rPr>
                <w:rFonts w:eastAsia="Calibri" w:cs="Times New Roman"/>
                <w:b/>
                <w:bCs/>
                <w:color w:val="000000" w:themeColor="text1"/>
                <w:szCs w:val="22"/>
              </w:rPr>
              <w:t>Primary Data Collection:</w:t>
            </w:r>
            <w:r w:rsidRPr="00342507">
              <w:rPr>
                <w:rFonts w:eastAsia="Calibri" w:cs="Times New Roman"/>
                <w:b/>
                <w:bCs/>
                <w:color w:val="000000" w:themeColor="text1"/>
                <w:szCs w:val="22"/>
              </w:rPr>
              <w:br/>
            </w:r>
            <w:r w:rsidR="00163DDC" w:rsidRPr="00342507">
              <w:rPr>
                <w:rFonts w:eastAsia="Calibri" w:cs="Times New Roman"/>
                <w:color w:val="000000" w:themeColor="text1"/>
                <w:szCs w:val="22"/>
              </w:rPr>
              <w:t xml:space="preserve">Data </w:t>
            </w:r>
            <w:r w:rsidR="00096C63" w:rsidRPr="00342507">
              <w:rPr>
                <w:rFonts w:eastAsia="Calibri" w:cs="Times New Roman"/>
                <w:color w:val="000000" w:themeColor="text1"/>
                <w:szCs w:val="22"/>
              </w:rPr>
              <w:t>collected</w:t>
            </w:r>
            <w:r w:rsidR="00163DDC" w:rsidRPr="00342507">
              <w:rPr>
                <w:rFonts w:eastAsia="Calibri" w:cs="Times New Roman"/>
                <w:color w:val="000000" w:themeColor="text1"/>
                <w:szCs w:val="22"/>
              </w:rPr>
              <w:t xml:space="preserve"> specifically for the present study</w:t>
            </w:r>
            <w:r w:rsidR="00EA2EA7" w:rsidRPr="00342507">
              <w:rPr>
                <w:rFonts w:eastAsia="Calibri" w:cs="Times New Roman"/>
                <w:color w:val="000000" w:themeColor="text1"/>
                <w:szCs w:val="22"/>
              </w:rPr>
              <w:t>.</w:t>
            </w:r>
          </w:p>
          <w:p w14:paraId="615CB9EC" w14:textId="0448C7AE"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w:t>
            </w:r>
            <w:r w:rsidR="00EA2EA7" w:rsidRPr="00342507">
              <w:rPr>
                <w:rFonts w:eastAsia="Calibri" w:cs="Times New Roman"/>
                <w:color w:val="000000" w:themeColor="text1"/>
                <w:szCs w:val="22"/>
              </w:rPr>
              <w:t xml:space="preserve">Adapted from </w:t>
            </w:r>
            <w:r w:rsidR="00163DDC" w:rsidRPr="00342507">
              <w:rPr>
                <w:rFonts w:eastAsia="Calibri" w:cs="Times New Roman"/>
                <w:color w:val="000000" w:themeColor="text1"/>
                <w:szCs w:val="22"/>
              </w:rPr>
              <w:t>ICH E8</w:t>
            </w:r>
            <w:r w:rsidRPr="00342507">
              <w:rPr>
                <w:rFonts w:eastAsia="Calibri" w:cs="Times New Roman"/>
                <w:color w:val="000000" w:themeColor="text1"/>
                <w:szCs w:val="22"/>
              </w:rPr>
              <w:t>)</w:t>
            </w:r>
            <w:bookmarkEnd w:id="381"/>
          </w:p>
        </w:tc>
      </w:tr>
      <w:bookmarkEnd w:id="380"/>
      <w:tr w:rsidR="00E771B6" w:rsidRPr="00342507" w14:paraId="36E2E5FC" w14:textId="77777777" w:rsidTr="00C04407">
        <w:trPr>
          <w:trHeight w:val="60"/>
        </w:trPr>
        <w:tc>
          <w:tcPr>
            <w:tcW w:w="5000" w:type="pct"/>
          </w:tcPr>
          <w:p w14:paraId="17B5C809" w14:textId="77777777" w:rsidR="00E27041" w:rsidRPr="00342507" w:rsidRDefault="00860976" w:rsidP="00C04407">
            <w:pPr>
              <w:rPr>
                <w:rFonts w:eastAsia="Calibri" w:cs="Times New Roman"/>
                <w:color w:val="000000" w:themeColor="text1"/>
                <w:szCs w:val="22"/>
              </w:rPr>
            </w:pPr>
            <w:r w:rsidRPr="00342507">
              <w:rPr>
                <w:rFonts w:eastAsia="Calibri" w:cs="Times New Roman"/>
                <w:b/>
                <w:bCs/>
                <w:color w:val="000000" w:themeColor="text1"/>
                <w:szCs w:val="22"/>
              </w:rPr>
              <w:t>Quality Assurance (QA):</w:t>
            </w:r>
            <w:r w:rsidRPr="00342507">
              <w:rPr>
                <w:rFonts w:eastAsia="Calibri" w:cs="Times New Roman"/>
                <w:b/>
                <w:bCs/>
                <w:color w:val="000000" w:themeColor="text1"/>
                <w:szCs w:val="22"/>
              </w:rPr>
              <w:br/>
            </w:r>
            <w:r w:rsidR="00D621C8" w:rsidRPr="00342507">
              <w:rPr>
                <w:rFonts w:eastAsia="Calibri" w:cs="Times New Roman"/>
                <w:color w:val="000000" w:themeColor="text1"/>
                <w:szCs w:val="22"/>
              </w:rPr>
              <w:t xml:space="preserve">All those planned and systematic actions that are established to ensure that the </w:t>
            </w:r>
            <w:r w:rsidR="00D621C8" w:rsidRPr="00342507">
              <w:rPr>
                <w:rFonts w:eastAsia="Calibri" w:cs="Times New Roman"/>
                <w:i/>
                <w:iCs/>
                <w:color w:val="000000" w:themeColor="text1"/>
                <w:szCs w:val="22"/>
              </w:rPr>
              <w:t>study</w:t>
            </w:r>
            <w:r w:rsidR="00D621C8" w:rsidRPr="00342507">
              <w:rPr>
                <w:rFonts w:eastAsia="Calibri" w:cs="Times New Roman"/>
                <w:color w:val="000000" w:themeColor="text1"/>
                <w:szCs w:val="22"/>
              </w:rPr>
              <w:t xml:space="preserve"> is performed and the data are generated, documented (recorded), and reported </w:t>
            </w:r>
            <w:r w:rsidR="007F4588" w:rsidRPr="00342507">
              <w:rPr>
                <w:rFonts w:eastAsia="Calibri" w:cs="Times New Roman"/>
                <w:color w:val="000000" w:themeColor="text1"/>
                <w:szCs w:val="22"/>
              </w:rPr>
              <w:t>to an appropriate quality standard and applicable regulatory requirements.</w:t>
            </w:r>
          </w:p>
          <w:p w14:paraId="5A061866" w14:textId="64586007" w:rsidR="001C2C3A" w:rsidRPr="00342507" w:rsidRDefault="00D621C8" w:rsidP="00C04407">
            <w:pPr>
              <w:rPr>
                <w:rFonts w:eastAsia="Calibri" w:cs="Times New Roman"/>
                <w:color w:val="000000" w:themeColor="text1"/>
                <w:szCs w:val="22"/>
              </w:rPr>
            </w:pPr>
            <w:r w:rsidRPr="00342507">
              <w:rPr>
                <w:rFonts w:eastAsia="Calibri" w:cs="Times New Roman"/>
                <w:color w:val="000000" w:themeColor="text1"/>
                <w:szCs w:val="22"/>
              </w:rPr>
              <w:t>(</w:t>
            </w:r>
            <w:r w:rsidR="00EA2EA7" w:rsidRPr="00342507">
              <w:rPr>
                <w:rFonts w:eastAsia="Calibri" w:cs="Times New Roman"/>
                <w:color w:val="000000" w:themeColor="text1"/>
                <w:szCs w:val="22"/>
              </w:rPr>
              <w:t>A</w:t>
            </w:r>
            <w:r w:rsidRPr="00342507">
              <w:rPr>
                <w:rFonts w:eastAsia="Calibri" w:cs="Times New Roman"/>
                <w:color w:val="000000" w:themeColor="text1"/>
                <w:szCs w:val="22"/>
              </w:rPr>
              <w:t xml:space="preserve">dapted from E6(R2) Good Clinical Practice (GCP) </w:t>
            </w:r>
            <w:r w:rsidR="00EA2EA7" w:rsidRPr="00342507">
              <w:rPr>
                <w:rFonts w:eastAsia="Calibri" w:cs="Times New Roman"/>
                <w:color w:val="000000" w:themeColor="text1"/>
                <w:szCs w:val="22"/>
              </w:rPr>
              <w:t>-</w:t>
            </w:r>
            <w:r w:rsidRPr="00342507">
              <w:rPr>
                <w:rFonts w:eastAsia="Calibri" w:cs="Times New Roman"/>
                <w:color w:val="000000" w:themeColor="text1"/>
                <w:szCs w:val="22"/>
              </w:rPr>
              <w:t xml:space="preserve"> </w:t>
            </w:r>
            <w:r w:rsidRPr="00342507">
              <w:rPr>
                <w:rFonts w:eastAsia="Calibri" w:cs="Times New Roman"/>
                <w:i/>
                <w:iCs/>
                <w:color w:val="000000" w:themeColor="text1"/>
                <w:szCs w:val="22"/>
              </w:rPr>
              <w:t>Step 4</w:t>
            </w:r>
            <w:r w:rsidRPr="00342507">
              <w:rPr>
                <w:rFonts w:eastAsia="Calibri" w:cs="Times New Roman"/>
                <w:color w:val="000000" w:themeColor="text1"/>
                <w:szCs w:val="22"/>
              </w:rPr>
              <w:t xml:space="preserve"> (final); 9 November 2016 – Glossary</w:t>
            </w:r>
            <w:r w:rsidR="00E27041" w:rsidRPr="00342507">
              <w:rPr>
                <w:rFonts w:eastAsia="Calibri" w:cs="Times New Roman"/>
                <w:color w:val="000000" w:themeColor="text1"/>
                <w:szCs w:val="22"/>
              </w:rPr>
              <w:t>)</w:t>
            </w:r>
          </w:p>
        </w:tc>
      </w:tr>
      <w:tr w:rsidR="00E771B6" w:rsidRPr="00342507" w14:paraId="327BC815" w14:textId="77777777" w:rsidTr="00C04407">
        <w:trPr>
          <w:trHeight w:val="60"/>
        </w:trPr>
        <w:tc>
          <w:tcPr>
            <w:tcW w:w="5000" w:type="pct"/>
          </w:tcPr>
          <w:p w14:paraId="259C2C02" w14:textId="77777777" w:rsidR="002C4949" w:rsidRPr="00342507" w:rsidRDefault="00860976" w:rsidP="00C04407">
            <w:pPr>
              <w:rPr>
                <w:rFonts w:cs="Times New Roman"/>
              </w:rPr>
            </w:pPr>
            <w:r w:rsidRPr="00342507">
              <w:rPr>
                <w:rFonts w:eastAsia="Calibri" w:cs="Times New Roman"/>
                <w:b/>
                <w:bCs/>
                <w:color w:val="000000" w:themeColor="text1"/>
                <w:szCs w:val="22"/>
              </w:rPr>
              <w:t>Quality Control (QC):</w:t>
            </w:r>
            <w:r w:rsidRPr="00342507">
              <w:rPr>
                <w:rFonts w:eastAsia="Calibri" w:cs="Times New Roman"/>
                <w:b/>
                <w:bCs/>
                <w:color w:val="000000" w:themeColor="text1"/>
                <w:szCs w:val="22"/>
              </w:rPr>
              <w:br/>
            </w:r>
            <w:r w:rsidR="002A1869" w:rsidRPr="00342507">
              <w:rPr>
                <w:rFonts w:cs="Times New Roman"/>
              </w:rPr>
              <w:t xml:space="preserve">The operational techniques and activities undertaken within the quality assurance system to verify that the requirements for quality of the </w:t>
            </w:r>
            <w:r w:rsidR="002C4949" w:rsidRPr="00342507">
              <w:rPr>
                <w:rFonts w:cs="Times New Roman"/>
              </w:rPr>
              <w:t>study</w:t>
            </w:r>
            <w:r w:rsidR="002A1869" w:rsidRPr="00342507">
              <w:rPr>
                <w:rFonts w:cs="Times New Roman"/>
              </w:rPr>
              <w:t>-related activities have been fulfilled.</w:t>
            </w:r>
          </w:p>
          <w:p w14:paraId="741DB37D" w14:textId="0047F965" w:rsidR="00860976" w:rsidRPr="00342507" w:rsidRDefault="002C4949" w:rsidP="00C04407">
            <w:pPr>
              <w:rPr>
                <w:rFonts w:eastAsia="Calibri" w:cs="Times New Roman"/>
                <w:color w:val="000000" w:themeColor="text1"/>
                <w:szCs w:val="22"/>
              </w:rPr>
            </w:pPr>
            <w:r w:rsidRPr="00342507">
              <w:rPr>
                <w:rFonts w:eastAsia="Calibri" w:cs="Times New Roman"/>
                <w:color w:val="000000" w:themeColor="text1"/>
                <w:szCs w:val="22"/>
              </w:rPr>
              <w:lastRenderedPageBreak/>
              <w:t>(</w:t>
            </w:r>
            <w:r w:rsidR="00EA2EA7" w:rsidRPr="00342507">
              <w:rPr>
                <w:rFonts w:eastAsia="Calibri" w:cs="Times New Roman"/>
                <w:color w:val="000000" w:themeColor="text1"/>
                <w:szCs w:val="22"/>
              </w:rPr>
              <w:t>A</w:t>
            </w:r>
            <w:r w:rsidRPr="00342507">
              <w:rPr>
                <w:rFonts w:eastAsia="Calibri" w:cs="Times New Roman"/>
                <w:color w:val="000000" w:themeColor="text1"/>
                <w:szCs w:val="22"/>
              </w:rPr>
              <w:t xml:space="preserve">dapted from E6(R2) Good Clinical Practice (GCP) -- </w:t>
            </w:r>
            <w:r w:rsidRPr="00342507">
              <w:rPr>
                <w:rFonts w:eastAsia="Calibri" w:cs="Times New Roman"/>
                <w:i/>
                <w:iCs/>
                <w:color w:val="000000" w:themeColor="text1"/>
                <w:szCs w:val="22"/>
              </w:rPr>
              <w:t>Step 4</w:t>
            </w:r>
            <w:r w:rsidRPr="00342507">
              <w:rPr>
                <w:rFonts w:eastAsia="Calibri" w:cs="Times New Roman"/>
                <w:color w:val="000000" w:themeColor="text1"/>
                <w:szCs w:val="22"/>
              </w:rPr>
              <w:t xml:space="preserve"> (final); 9 November 2016 – Glossary</w:t>
            </w:r>
            <w:r w:rsidR="00E27041" w:rsidRPr="00342507">
              <w:rPr>
                <w:rFonts w:eastAsia="Calibri" w:cs="Times New Roman"/>
                <w:color w:val="000000" w:themeColor="text1"/>
                <w:szCs w:val="22"/>
              </w:rPr>
              <w:t>)</w:t>
            </w:r>
          </w:p>
        </w:tc>
      </w:tr>
      <w:tr w:rsidR="00E771B6" w:rsidRPr="00342507" w14:paraId="36CC8F78" w14:textId="77777777" w:rsidTr="00C04407">
        <w:trPr>
          <w:trHeight w:val="60"/>
        </w:trPr>
        <w:tc>
          <w:tcPr>
            <w:tcW w:w="5000" w:type="pct"/>
          </w:tcPr>
          <w:p w14:paraId="51B7A944" w14:textId="35AF5592" w:rsidR="00860976" w:rsidRPr="00342507" w:rsidRDefault="00860976" w:rsidP="00C04407">
            <w:pPr>
              <w:rPr>
                <w:rFonts w:eastAsia="Calibri" w:cs="Times New Roman"/>
                <w:color w:val="000000" w:themeColor="text1"/>
                <w:szCs w:val="22"/>
              </w:rPr>
            </w:pPr>
            <w:bookmarkStart w:id="382" w:name="_Hlk155944171"/>
            <w:r w:rsidRPr="00342507">
              <w:rPr>
                <w:rFonts w:cs="Times New Roman"/>
                <w:b/>
                <w:bCs/>
                <w:color w:val="000000" w:themeColor="text1"/>
              </w:rPr>
              <w:lastRenderedPageBreak/>
              <w:t>Quantitative Bias Analysis:</w:t>
            </w:r>
            <w:r w:rsidRPr="00342507">
              <w:rPr>
                <w:rFonts w:cs="Times New Roman"/>
                <w:b/>
                <w:bCs/>
                <w:color w:val="000000" w:themeColor="text1"/>
              </w:rPr>
              <w:br/>
            </w:r>
            <w:r w:rsidRPr="00342507">
              <w:rPr>
                <w:rFonts w:eastAsia="Calibri" w:cs="Times New Roman"/>
                <w:color w:val="000000" w:themeColor="text1"/>
                <w:szCs w:val="22"/>
              </w:rPr>
              <w:t>Quantitative bias analysis is an overarching term applied to methods that estimate quantitatively the direction, magnitude, and uncertainty associated with systematic errors that influence measures of associations.</w:t>
            </w:r>
          </w:p>
          <w:p w14:paraId="0DE5752A" w14:textId="2CE48456"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 xml:space="preserve">(Lash TL, Fox MP, Cooney D, Lu Y, </w:t>
            </w:r>
            <w:proofErr w:type="spellStart"/>
            <w:r w:rsidRPr="00342507">
              <w:rPr>
                <w:rFonts w:eastAsia="Calibri" w:cs="Times New Roman"/>
                <w:color w:val="000000" w:themeColor="text1"/>
                <w:szCs w:val="22"/>
              </w:rPr>
              <w:t>Forshee</w:t>
            </w:r>
            <w:proofErr w:type="spellEnd"/>
            <w:r w:rsidRPr="00342507">
              <w:rPr>
                <w:rFonts w:eastAsia="Calibri" w:cs="Times New Roman"/>
                <w:color w:val="000000" w:themeColor="text1"/>
                <w:szCs w:val="22"/>
              </w:rPr>
              <w:t xml:space="preserve"> RA. Quantitative Bias Analysis in Regulatory Settings. Am J Public Health. 2016;106(7):1227-30.)</w:t>
            </w:r>
            <w:bookmarkEnd w:id="382"/>
          </w:p>
        </w:tc>
      </w:tr>
      <w:tr w:rsidR="00E771B6" w:rsidRPr="00342507" w14:paraId="6F43EF91" w14:textId="77777777" w:rsidTr="00C04407">
        <w:trPr>
          <w:trHeight w:val="60"/>
        </w:trPr>
        <w:tc>
          <w:tcPr>
            <w:tcW w:w="5000" w:type="pct"/>
          </w:tcPr>
          <w:p w14:paraId="0A1DE6AD" w14:textId="0651A0E3" w:rsidR="00860976" w:rsidRPr="00342507" w:rsidRDefault="00860976" w:rsidP="00C04407">
            <w:pPr>
              <w:rPr>
                <w:rFonts w:eastAsia="Calibri" w:cs="Times New Roman"/>
                <w:color w:val="000000" w:themeColor="text1"/>
                <w:szCs w:val="22"/>
              </w:rPr>
            </w:pPr>
            <w:r w:rsidRPr="00342507">
              <w:rPr>
                <w:rFonts w:eastAsia="Calibri" w:cs="Times New Roman"/>
                <w:b/>
                <w:bCs/>
                <w:color w:val="000000" w:themeColor="text1"/>
                <w:szCs w:val="22"/>
              </w:rPr>
              <w:t>Real-World Data</w:t>
            </w:r>
            <w:r w:rsidR="00BA4B85">
              <w:rPr>
                <w:rFonts w:eastAsia="Calibri" w:cs="Times New Roman"/>
                <w:b/>
                <w:bCs/>
                <w:color w:val="000000" w:themeColor="text1"/>
                <w:szCs w:val="22"/>
              </w:rPr>
              <w:t xml:space="preserve"> (RWD)</w:t>
            </w:r>
            <w:r w:rsidRPr="00342507">
              <w:rPr>
                <w:rFonts w:eastAsia="Calibri" w:cs="Times New Roman"/>
                <w:b/>
                <w:bCs/>
                <w:color w:val="000000" w:themeColor="text1"/>
                <w:szCs w:val="22"/>
              </w:rPr>
              <w:t>:</w:t>
            </w:r>
            <w:r w:rsidRPr="00342507">
              <w:rPr>
                <w:rFonts w:eastAsia="Calibri" w:cs="Times New Roman"/>
                <w:b/>
                <w:bCs/>
                <w:color w:val="000000" w:themeColor="text1"/>
                <w:szCs w:val="22"/>
              </w:rPr>
              <w:br/>
            </w:r>
            <w:r w:rsidRPr="00342507">
              <w:rPr>
                <w:rFonts w:eastAsia="Calibri" w:cs="Times New Roman"/>
                <w:color w:val="000000" w:themeColor="text1"/>
                <w:szCs w:val="22"/>
              </w:rPr>
              <w:t xml:space="preserve">Data relating to patient health status and/or the delivery of health care routinely collected from a variety of </w:t>
            </w:r>
            <w:r w:rsidRPr="00342507" w:rsidDel="00AF6A85">
              <w:rPr>
                <w:rFonts w:eastAsia="Calibri" w:cs="Times New Roman"/>
                <w:color w:val="000000" w:themeColor="text1"/>
                <w:szCs w:val="22"/>
              </w:rPr>
              <w:t>sources</w:t>
            </w:r>
            <w:r w:rsidRPr="00342507">
              <w:rPr>
                <w:rFonts w:eastAsia="Calibri" w:cs="Times New Roman"/>
                <w:color w:val="000000" w:themeColor="text1"/>
                <w:szCs w:val="22"/>
              </w:rPr>
              <w:t>.</w:t>
            </w:r>
          </w:p>
          <w:p w14:paraId="3827287B" w14:textId="77777777" w:rsidR="00860976" w:rsidRPr="00342507" w:rsidRDefault="00860976" w:rsidP="00C04407">
            <w:pPr>
              <w:rPr>
                <w:rFonts w:eastAsia="Calibri" w:cs="Times New Roman"/>
                <w:color w:val="000000" w:themeColor="text1"/>
              </w:rPr>
            </w:pPr>
            <w:r w:rsidRPr="00342507">
              <w:rPr>
                <w:rFonts w:eastAsia="Calibri" w:cs="Times New Roman"/>
                <w:color w:val="000000" w:themeColor="text1"/>
              </w:rPr>
              <w:t xml:space="preserve">Examples of RWD include data derived from electronic health records (EHRs); medical claims and billing data; data from product and disease registries; patient-generated data, including from mobile devices and wearables; and data gathered from other sources that can inform on health status </w:t>
            </w:r>
            <w:r w:rsidRPr="00342507">
              <w:rPr>
                <w:rFonts w:eastAsia="Calibri" w:cs="Times New Roman"/>
                <w:color w:val="000000" w:themeColor="text1"/>
                <w:szCs w:val="22"/>
              </w:rPr>
              <w:t xml:space="preserve">(e.g., </w:t>
            </w:r>
            <w:r w:rsidRPr="00342507">
              <w:rPr>
                <w:rFonts w:cs="Times New Roman"/>
                <w:lang w:val="en-GB"/>
              </w:rPr>
              <w:t>genetic and other biomolecular phenotyping data collected in specific health systems)</w:t>
            </w:r>
            <w:r w:rsidRPr="00342507">
              <w:rPr>
                <w:rFonts w:eastAsia="Calibri" w:cs="Times New Roman"/>
                <w:color w:val="000000" w:themeColor="text1"/>
              </w:rPr>
              <w:t>.</w:t>
            </w:r>
          </w:p>
          <w:p w14:paraId="7A406589" w14:textId="1F9323B1" w:rsidR="00B056C7" w:rsidRDefault="00860976" w:rsidP="00C04407">
            <w:pPr>
              <w:rPr>
                <w:rFonts w:eastAsia="Calibri" w:cs="Times New Roman"/>
                <w:color w:val="000000" w:themeColor="text1"/>
                <w:szCs w:val="22"/>
              </w:rPr>
            </w:pPr>
            <w:r w:rsidRPr="00342507">
              <w:rPr>
                <w:rFonts w:eastAsia="Calibri" w:cs="Times New Roman"/>
                <w:color w:val="000000" w:themeColor="text1"/>
                <w:szCs w:val="22"/>
              </w:rPr>
              <w:t>(</w:t>
            </w:r>
            <w:r w:rsidRPr="002877EF">
              <w:rPr>
                <w:rFonts w:eastAsia="Calibri" w:cs="Times New Roman"/>
                <w:color w:val="000000" w:themeColor="text1"/>
              </w:rPr>
              <w:t>Adapted from</w:t>
            </w:r>
            <w:r w:rsidR="002877EF" w:rsidRPr="002877EF">
              <w:rPr>
                <w:rFonts w:eastAsia="Calibri" w:cs="Times New Roman"/>
                <w:color w:val="000000" w:themeColor="text1"/>
              </w:rPr>
              <w:t xml:space="preserve"> </w:t>
            </w:r>
            <w:r w:rsidR="00A01864">
              <w:rPr>
                <w:rFonts w:cs="Times New Roman"/>
              </w:rPr>
              <w:t>FDA, United States.</w:t>
            </w:r>
            <w:r w:rsidR="00A01864" w:rsidRPr="00342507">
              <w:rPr>
                <w:rFonts w:cs="Times New Roman"/>
              </w:rPr>
              <w:t xml:space="preserve"> </w:t>
            </w:r>
            <w:r w:rsidR="00E84B73">
              <w:rPr>
                <w:rFonts w:eastAsia="Calibri" w:cs="Times New Roman"/>
                <w:color w:val="000000" w:themeColor="text1"/>
                <w:szCs w:val="22"/>
              </w:rPr>
              <w:t xml:space="preserve">Guidance </w:t>
            </w:r>
            <w:r w:rsidR="00E84B73" w:rsidRPr="008C1CD5">
              <w:rPr>
                <w:rFonts w:eastAsia="Calibri" w:cs="Times New Roman"/>
                <w:color w:val="000000" w:themeColor="text1"/>
                <w:szCs w:val="22"/>
              </w:rPr>
              <w:t>Real-World Data: Assessing Registries To Support Regulatory Decision-Making for Drug and Biological Products</w:t>
            </w:r>
            <w:r w:rsidR="00E84B73">
              <w:rPr>
                <w:rFonts w:eastAsia="Calibri" w:cs="Times New Roman"/>
                <w:color w:val="000000" w:themeColor="text1"/>
                <w:szCs w:val="22"/>
              </w:rPr>
              <w:t xml:space="preserve"> </w:t>
            </w:r>
            <w:r w:rsidR="00E84B73" w:rsidRPr="008C1CD5">
              <w:rPr>
                <w:rFonts w:eastAsia="Calibri" w:cs="Times New Roman"/>
                <w:color w:val="000000" w:themeColor="text1"/>
                <w:szCs w:val="22"/>
              </w:rPr>
              <w:t>DECEMBER 2023</w:t>
            </w:r>
            <w:r w:rsidR="00E84B73">
              <w:rPr>
                <w:rFonts w:eastAsia="Calibri" w:cs="Times New Roman"/>
                <w:color w:val="000000" w:themeColor="text1"/>
                <w:szCs w:val="22"/>
              </w:rPr>
              <w:t xml:space="preserve"> and </w:t>
            </w:r>
          </w:p>
          <w:p w14:paraId="5148C1E9" w14:textId="6ACD01BF" w:rsidR="00860976" w:rsidRPr="00342507" w:rsidRDefault="00A01864" w:rsidP="00C04407">
            <w:pPr>
              <w:rPr>
                <w:rFonts w:eastAsia="Calibri" w:cs="Times New Roman"/>
                <w:color w:val="000000" w:themeColor="text1"/>
                <w:szCs w:val="22"/>
              </w:rPr>
            </w:pPr>
            <w:r>
              <w:rPr>
                <w:rFonts w:cs="Times New Roman"/>
              </w:rPr>
              <w:t>FDA, United States.</w:t>
            </w:r>
            <w:r w:rsidRPr="00342507">
              <w:rPr>
                <w:rFonts w:cs="Times New Roman"/>
              </w:rPr>
              <w:t xml:space="preserve"> </w:t>
            </w:r>
            <w:r w:rsidR="0073751B">
              <w:rPr>
                <w:rFonts w:eastAsia="Calibri" w:cs="Times New Roman"/>
                <w:color w:val="000000" w:themeColor="text1"/>
                <w:szCs w:val="22"/>
              </w:rPr>
              <w:t xml:space="preserve">Draft Guidance </w:t>
            </w:r>
            <w:r w:rsidR="00772432" w:rsidRPr="00772432">
              <w:rPr>
                <w:rFonts w:eastAsia="Calibri" w:cs="Times New Roman"/>
                <w:color w:val="000000" w:themeColor="text1"/>
                <w:szCs w:val="22"/>
              </w:rPr>
              <w:t>Real-World Data: Assessing</w:t>
            </w:r>
            <w:r w:rsidR="00772432">
              <w:rPr>
                <w:rFonts w:eastAsia="Calibri" w:cs="Times New Roman"/>
                <w:color w:val="000000" w:themeColor="text1"/>
                <w:szCs w:val="22"/>
              </w:rPr>
              <w:t xml:space="preserve"> </w:t>
            </w:r>
            <w:r w:rsidR="00772432" w:rsidRPr="00772432">
              <w:rPr>
                <w:rFonts w:eastAsia="Calibri" w:cs="Times New Roman"/>
                <w:color w:val="000000" w:themeColor="text1"/>
                <w:szCs w:val="22"/>
              </w:rPr>
              <w:t>Electronic Health Records and</w:t>
            </w:r>
            <w:r w:rsidR="00772432">
              <w:rPr>
                <w:rFonts w:eastAsia="Calibri" w:cs="Times New Roman"/>
                <w:color w:val="000000" w:themeColor="text1"/>
                <w:szCs w:val="22"/>
              </w:rPr>
              <w:t xml:space="preserve"> </w:t>
            </w:r>
            <w:r w:rsidR="00772432" w:rsidRPr="00772432">
              <w:rPr>
                <w:rFonts w:eastAsia="Calibri" w:cs="Times New Roman"/>
                <w:color w:val="000000" w:themeColor="text1"/>
                <w:szCs w:val="22"/>
              </w:rPr>
              <w:t>Medical Claims Data To</w:t>
            </w:r>
            <w:r w:rsidR="00772432">
              <w:rPr>
                <w:rFonts w:eastAsia="Calibri" w:cs="Times New Roman"/>
                <w:color w:val="000000" w:themeColor="text1"/>
                <w:szCs w:val="22"/>
              </w:rPr>
              <w:t xml:space="preserve"> </w:t>
            </w:r>
            <w:r w:rsidR="00772432" w:rsidRPr="00772432">
              <w:rPr>
                <w:rFonts w:eastAsia="Calibri" w:cs="Times New Roman"/>
                <w:color w:val="000000" w:themeColor="text1"/>
                <w:szCs w:val="22"/>
              </w:rPr>
              <w:t>Support Regulatory Decision</w:t>
            </w:r>
            <w:r w:rsidR="00772432">
              <w:rPr>
                <w:rFonts w:eastAsia="Calibri" w:cs="Times New Roman"/>
                <w:color w:val="000000" w:themeColor="text1"/>
                <w:szCs w:val="22"/>
              </w:rPr>
              <w:t xml:space="preserve"> </w:t>
            </w:r>
            <w:r w:rsidR="00772432" w:rsidRPr="00772432">
              <w:rPr>
                <w:rFonts w:eastAsia="Calibri" w:cs="Times New Roman"/>
                <w:color w:val="000000" w:themeColor="text1"/>
                <w:szCs w:val="22"/>
              </w:rPr>
              <w:t>Making for Drug and Biological</w:t>
            </w:r>
            <w:r w:rsidR="00772432">
              <w:rPr>
                <w:rFonts w:eastAsia="Calibri" w:cs="Times New Roman"/>
                <w:color w:val="000000" w:themeColor="text1"/>
                <w:szCs w:val="22"/>
              </w:rPr>
              <w:t xml:space="preserve"> </w:t>
            </w:r>
            <w:r w:rsidR="00772432" w:rsidRPr="00772432">
              <w:rPr>
                <w:rFonts w:eastAsia="Calibri" w:cs="Times New Roman"/>
                <w:color w:val="000000" w:themeColor="text1"/>
                <w:szCs w:val="22"/>
              </w:rPr>
              <w:t>Products</w:t>
            </w:r>
            <w:r w:rsidR="00860976" w:rsidRPr="00342507">
              <w:rPr>
                <w:rFonts w:eastAsia="Calibri" w:cs="Times New Roman"/>
                <w:color w:val="000000" w:themeColor="text1"/>
                <w:szCs w:val="22"/>
              </w:rPr>
              <w:t>)</w:t>
            </w:r>
          </w:p>
        </w:tc>
      </w:tr>
      <w:tr w:rsidR="00E771B6" w:rsidRPr="00342507" w14:paraId="1FEE28E3" w14:textId="77777777" w:rsidTr="00C04407">
        <w:trPr>
          <w:trHeight w:val="60"/>
        </w:trPr>
        <w:tc>
          <w:tcPr>
            <w:tcW w:w="5000" w:type="pct"/>
          </w:tcPr>
          <w:p w14:paraId="1C4A8B68" w14:textId="64D422B8" w:rsidR="00860976" w:rsidRPr="009E0D83" w:rsidRDefault="00860976" w:rsidP="00C04407">
            <w:pPr>
              <w:rPr>
                <w:rFonts w:eastAsia="Calibri" w:cs="Times New Roman"/>
                <w:color w:val="000000" w:themeColor="text1"/>
              </w:rPr>
            </w:pPr>
            <w:r w:rsidRPr="00342507">
              <w:rPr>
                <w:rFonts w:eastAsia="Calibri" w:cs="Times New Roman"/>
                <w:b/>
                <w:bCs/>
                <w:color w:val="000000" w:themeColor="text1"/>
              </w:rPr>
              <w:t>Real-World Evidence</w:t>
            </w:r>
            <w:r w:rsidRPr="00342507">
              <w:rPr>
                <w:rFonts w:cs="Times New Roman"/>
              </w:rPr>
              <w:br/>
            </w:r>
            <w:r w:rsidRPr="00342507">
              <w:rPr>
                <w:rFonts w:eastAsia="Calibri" w:cs="Times New Roman"/>
                <w:color w:val="000000" w:themeColor="text1"/>
              </w:rPr>
              <w:t xml:space="preserve">The clinical evidence about the usage and </w:t>
            </w:r>
            <w:r w:rsidRPr="009E0D83">
              <w:rPr>
                <w:rFonts w:eastAsia="Calibri" w:cs="Times New Roman"/>
                <w:color w:val="000000" w:themeColor="text1"/>
              </w:rPr>
              <w:t>potential benefits or risks of a medicinal product derived from analysis of RWD.</w:t>
            </w:r>
          </w:p>
          <w:p w14:paraId="72D2E6D3" w14:textId="3B98ED6D" w:rsidR="00860976" w:rsidRPr="00342507" w:rsidRDefault="00FC5A80" w:rsidP="00C04407">
            <w:pPr>
              <w:rPr>
                <w:rFonts w:eastAsia="Calibri" w:cs="Times New Roman"/>
                <w:color w:val="000000" w:themeColor="text1"/>
                <w:szCs w:val="22"/>
              </w:rPr>
            </w:pPr>
            <w:r w:rsidRPr="009E0D83">
              <w:rPr>
                <w:rFonts w:eastAsia="Calibri" w:cs="Times New Roman"/>
                <w:color w:val="000000" w:themeColor="text1"/>
                <w:szCs w:val="22"/>
              </w:rPr>
              <w:t>(</w:t>
            </w:r>
            <w:r w:rsidR="00D76BED" w:rsidRPr="009E0D83">
              <w:rPr>
                <w:rFonts w:eastAsia="Calibri" w:cs="Times New Roman"/>
                <w:color w:val="000000" w:themeColor="text1"/>
                <w:szCs w:val="22"/>
              </w:rPr>
              <w:t>FDA</w:t>
            </w:r>
            <w:r w:rsidR="00E726D6">
              <w:rPr>
                <w:rFonts w:eastAsia="Calibri" w:cs="Times New Roman"/>
                <w:color w:val="000000" w:themeColor="text1"/>
                <w:szCs w:val="22"/>
              </w:rPr>
              <w:t>, United States</w:t>
            </w:r>
            <w:r w:rsidR="00A01864">
              <w:rPr>
                <w:rFonts w:eastAsia="Calibri" w:cs="Times New Roman"/>
                <w:color w:val="000000" w:themeColor="text1"/>
                <w:szCs w:val="22"/>
              </w:rPr>
              <w:t>.</w:t>
            </w:r>
            <w:r w:rsidR="00D76BED" w:rsidRPr="009E0D83">
              <w:rPr>
                <w:rFonts w:eastAsia="Calibri" w:cs="Times New Roman"/>
                <w:color w:val="000000" w:themeColor="text1"/>
                <w:szCs w:val="22"/>
              </w:rPr>
              <w:t xml:space="preserve"> </w:t>
            </w:r>
            <w:r w:rsidR="007256AD" w:rsidRPr="009E0D83">
              <w:rPr>
                <w:rFonts w:eastAsia="Calibri" w:cs="Times New Roman"/>
                <w:color w:val="000000" w:themeColor="text1"/>
                <w:szCs w:val="22"/>
              </w:rPr>
              <w:t xml:space="preserve">Guidance </w:t>
            </w:r>
            <w:r w:rsidR="00D76BED" w:rsidRPr="009E0D83">
              <w:rPr>
                <w:rFonts w:eastAsia="Calibri" w:cs="Times New Roman"/>
                <w:color w:val="000000" w:themeColor="text1"/>
                <w:szCs w:val="22"/>
              </w:rPr>
              <w:t>Real-World Data: Assessing Registries To Support Regulatory Decision-Making for Drug and Biological Products DECEMBER 2023</w:t>
            </w:r>
            <w:r w:rsidRPr="009E0D83">
              <w:rPr>
                <w:rFonts w:eastAsia="Calibri" w:cs="Times New Roman"/>
                <w:color w:val="000000" w:themeColor="text1"/>
                <w:szCs w:val="22"/>
              </w:rPr>
              <w:t>)</w:t>
            </w:r>
          </w:p>
        </w:tc>
      </w:tr>
      <w:tr w:rsidR="00E771B6" w:rsidRPr="00342507" w14:paraId="73206CE9" w14:textId="77777777" w:rsidTr="00C04407">
        <w:trPr>
          <w:trHeight w:val="60"/>
        </w:trPr>
        <w:tc>
          <w:tcPr>
            <w:tcW w:w="5000" w:type="pct"/>
          </w:tcPr>
          <w:p w14:paraId="0EA3463D" w14:textId="6A98B16C" w:rsidR="00860976" w:rsidRPr="00342507" w:rsidRDefault="00860976" w:rsidP="00C04407">
            <w:pPr>
              <w:rPr>
                <w:rFonts w:eastAsia="Calibri" w:cs="Times New Roman"/>
                <w:color w:val="000000" w:themeColor="text1"/>
                <w:szCs w:val="22"/>
              </w:rPr>
            </w:pPr>
            <w:bookmarkStart w:id="383" w:name="_Hlk155944140"/>
            <w:r w:rsidRPr="00342507">
              <w:rPr>
                <w:rFonts w:eastAsia="Calibri" w:cs="Times New Roman"/>
                <w:b/>
                <w:bCs/>
                <w:color w:val="000000" w:themeColor="text1"/>
                <w:szCs w:val="22"/>
              </w:rPr>
              <w:t>Registry:</w:t>
            </w:r>
            <w:r w:rsidRPr="00342507">
              <w:rPr>
                <w:rFonts w:eastAsia="Calibri" w:cs="Times New Roman"/>
                <w:b/>
                <w:bCs/>
                <w:color w:val="000000" w:themeColor="text1"/>
                <w:szCs w:val="22"/>
              </w:rPr>
              <w:br/>
            </w:r>
            <w:r w:rsidR="009E29A1" w:rsidRPr="00342507">
              <w:rPr>
                <w:rFonts w:cs="Times New Roman"/>
                <w:color w:val="000000" w:themeColor="text1"/>
              </w:rPr>
              <w:t>A registry is an organized system that collects prespecified uniform data from a population defined by a specific disease, condition</w:t>
            </w:r>
            <w:r w:rsidR="00400D3C" w:rsidRPr="00342507">
              <w:rPr>
                <w:rFonts w:cs="Times New Roman"/>
                <w:color w:val="000000" w:themeColor="text1"/>
              </w:rPr>
              <w:t>,</w:t>
            </w:r>
            <w:r w:rsidR="009E29A1" w:rsidRPr="00342507">
              <w:rPr>
                <w:rFonts w:cs="Times New Roman"/>
                <w:color w:val="000000" w:themeColor="text1"/>
              </w:rPr>
              <w:t xml:space="preserve"> or exposure</w:t>
            </w:r>
            <w:r w:rsidR="0060110F" w:rsidRPr="00342507">
              <w:rPr>
                <w:rFonts w:cs="Times New Roman"/>
                <w:color w:val="000000" w:themeColor="text1"/>
              </w:rPr>
              <w:t>.</w:t>
            </w:r>
          </w:p>
          <w:p w14:paraId="49CDCC94" w14:textId="77777777" w:rsidR="008C1CD5" w:rsidRDefault="00860976" w:rsidP="008C1CD5">
            <w:pPr>
              <w:rPr>
                <w:rFonts w:eastAsia="Calibri" w:cs="Times New Roman"/>
                <w:color w:val="000000" w:themeColor="text1"/>
                <w:szCs w:val="22"/>
              </w:rPr>
            </w:pPr>
            <w:r w:rsidRPr="00342507">
              <w:rPr>
                <w:rFonts w:eastAsia="Calibri" w:cs="Times New Roman"/>
                <w:color w:val="000000" w:themeColor="text1"/>
                <w:szCs w:val="22"/>
              </w:rPr>
              <w:t>(</w:t>
            </w:r>
            <w:r w:rsidR="00EB69E7" w:rsidRPr="00342507">
              <w:rPr>
                <w:rFonts w:eastAsia="Calibri" w:cs="Times New Roman"/>
                <w:color w:val="000000" w:themeColor="text1"/>
                <w:szCs w:val="22"/>
              </w:rPr>
              <w:t xml:space="preserve">Adapted from: FDA </w:t>
            </w:r>
            <w:r w:rsidR="008C1CD5" w:rsidRPr="008C1CD5">
              <w:rPr>
                <w:rFonts w:eastAsia="Calibri" w:cs="Times New Roman"/>
                <w:color w:val="000000" w:themeColor="text1"/>
                <w:szCs w:val="22"/>
              </w:rPr>
              <w:t>Real-World Data: Assessing Registries To Support Regulatory Decision-Making for Drug and Biological Products</w:t>
            </w:r>
            <w:r w:rsidR="008C1CD5">
              <w:rPr>
                <w:rFonts w:eastAsia="Calibri" w:cs="Times New Roman"/>
                <w:color w:val="000000" w:themeColor="text1"/>
                <w:szCs w:val="22"/>
              </w:rPr>
              <w:t xml:space="preserve"> </w:t>
            </w:r>
            <w:r w:rsidR="008C1CD5" w:rsidRPr="008C1CD5">
              <w:rPr>
                <w:rFonts w:eastAsia="Calibri" w:cs="Times New Roman"/>
                <w:color w:val="000000" w:themeColor="text1"/>
                <w:szCs w:val="22"/>
              </w:rPr>
              <w:t>DECEMBER 2023</w:t>
            </w:r>
            <w:r w:rsidR="008C1CD5">
              <w:rPr>
                <w:rFonts w:eastAsia="Calibri" w:cs="Times New Roman"/>
                <w:color w:val="000000" w:themeColor="text1"/>
                <w:szCs w:val="22"/>
              </w:rPr>
              <w:t xml:space="preserve"> </w:t>
            </w:r>
            <w:r w:rsidR="00EB69E7" w:rsidRPr="00342507">
              <w:rPr>
                <w:rFonts w:eastAsia="Calibri" w:cs="Times New Roman"/>
                <w:color w:val="000000" w:themeColor="text1"/>
                <w:szCs w:val="22"/>
              </w:rPr>
              <w:t xml:space="preserve">and </w:t>
            </w:r>
          </w:p>
          <w:p w14:paraId="28CA475C" w14:textId="2142F9D1" w:rsidR="00860976" w:rsidRPr="00342507" w:rsidRDefault="00EB69E7" w:rsidP="008C1CD5">
            <w:pPr>
              <w:rPr>
                <w:rFonts w:eastAsia="Calibri" w:cs="Times New Roman"/>
                <w:b/>
                <w:bCs/>
                <w:color w:val="000000" w:themeColor="text1"/>
                <w:szCs w:val="22"/>
              </w:rPr>
            </w:pPr>
            <w:r w:rsidRPr="00342507">
              <w:rPr>
                <w:rFonts w:eastAsia="Calibri" w:cs="Times New Roman"/>
                <w:color w:val="000000" w:themeColor="text1"/>
                <w:szCs w:val="22"/>
              </w:rPr>
              <w:t xml:space="preserve">EMA </w:t>
            </w:r>
            <w:r w:rsidR="00F57014" w:rsidRPr="00F57014">
              <w:rPr>
                <w:rFonts w:eastAsia="Calibri" w:cs="Times New Roman"/>
                <w:color w:val="000000" w:themeColor="text1"/>
                <w:szCs w:val="22"/>
              </w:rPr>
              <w:t xml:space="preserve">Guideline on registry-based studies </w:t>
            </w:r>
            <w:r w:rsidR="00AD1A58" w:rsidRPr="00AD1A58">
              <w:rPr>
                <w:rFonts w:eastAsia="Calibri" w:cs="Times New Roman"/>
                <w:color w:val="000000" w:themeColor="text1"/>
                <w:szCs w:val="22"/>
              </w:rPr>
              <w:t>24 September 2020</w:t>
            </w:r>
            <w:r w:rsidR="00AD1A58">
              <w:rPr>
                <w:rFonts w:eastAsia="Calibri" w:cs="Times New Roman"/>
                <w:color w:val="000000" w:themeColor="text1"/>
                <w:szCs w:val="22"/>
              </w:rPr>
              <w:t>)</w:t>
            </w:r>
          </w:p>
        </w:tc>
      </w:tr>
      <w:bookmarkEnd w:id="383"/>
      <w:tr w:rsidR="00E771B6" w:rsidRPr="00342507" w14:paraId="20BA4876" w14:textId="77777777" w:rsidTr="00C04407">
        <w:trPr>
          <w:trHeight w:val="60"/>
        </w:trPr>
        <w:tc>
          <w:tcPr>
            <w:tcW w:w="5000" w:type="pct"/>
          </w:tcPr>
          <w:p w14:paraId="6C222ABC" w14:textId="77777777" w:rsidR="00EB69E7" w:rsidRPr="00342507" w:rsidRDefault="00860976" w:rsidP="00C04407">
            <w:pPr>
              <w:rPr>
                <w:rFonts w:eastAsia="Calibri" w:cs="Times New Roman"/>
                <w:color w:val="000000" w:themeColor="text1"/>
                <w:szCs w:val="22"/>
              </w:rPr>
            </w:pPr>
            <w:r w:rsidRPr="00342507">
              <w:rPr>
                <w:rFonts w:eastAsia="Calibri" w:cs="Times New Roman"/>
                <w:b/>
                <w:bCs/>
                <w:color w:val="000000" w:themeColor="text1"/>
                <w:szCs w:val="22"/>
              </w:rPr>
              <w:t>Secondary Use of Data:</w:t>
            </w:r>
            <w:r w:rsidRPr="00342507">
              <w:rPr>
                <w:rFonts w:eastAsia="Calibri" w:cs="Times New Roman"/>
                <w:b/>
                <w:bCs/>
                <w:color w:val="000000" w:themeColor="text1"/>
                <w:szCs w:val="22"/>
              </w:rPr>
              <w:br/>
            </w:r>
            <w:r w:rsidRPr="00342507">
              <w:rPr>
                <w:rFonts w:eastAsia="Calibri" w:cs="Times New Roman"/>
                <w:color w:val="000000" w:themeColor="text1"/>
                <w:szCs w:val="22"/>
              </w:rPr>
              <w:t xml:space="preserve">Use of existing data for a different purpose than the one for which </w:t>
            </w:r>
            <w:r w:rsidRPr="00342507" w:rsidDel="002E3FA7">
              <w:rPr>
                <w:rFonts w:eastAsia="Calibri" w:cs="Times New Roman"/>
                <w:color w:val="000000" w:themeColor="text1"/>
                <w:szCs w:val="22"/>
              </w:rPr>
              <w:t>they</w:t>
            </w:r>
            <w:r w:rsidRPr="00342507">
              <w:rPr>
                <w:rFonts w:eastAsia="Calibri" w:cs="Times New Roman"/>
                <w:color w:val="000000" w:themeColor="text1"/>
                <w:szCs w:val="22"/>
              </w:rPr>
              <w:t xml:space="preserve"> were originally collected</w:t>
            </w:r>
            <w:r w:rsidR="00EB69E7" w:rsidRPr="00342507">
              <w:rPr>
                <w:rFonts w:eastAsia="Calibri" w:cs="Times New Roman"/>
                <w:color w:val="000000" w:themeColor="text1"/>
                <w:szCs w:val="22"/>
              </w:rPr>
              <w:t>.</w:t>
            </w:r>
          </w:p>
          <w:p w14:paraId="64BC23E7" w14:textId="18AA489D"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(EMA Guideline on registry-based studies)</w:t>
            </w:r>
          </w:p>
        </w:tc>
      </w:tr>
      <w:tr w:rsidR="00E771B6" w:rsidRPr="00342507" w14:paraId="5F3165E0" w14:textId="77777777" w:rsidTr="00C04407">
        <w:trPr>
          <w:trHeight w:val="60"/>
        </w:trPr>
        <w:tc>
          <w:tcPr>
            <w:tcW w:w="5000" w:type="pct"/>
          </w:tcPr>
          <w:p w14:paraId="0BE518A6" w14:textId="77777777" w:rsidR="00860976" w:rsidRPr="00342507" w:rsidRDefault="00860976" w:rsidP="00EA0CB3">
            <w:pPr>
              <w:spacing w:after="0"/>
              <w:rPr>
                <w:rFonts w:eastAsia="Calibri" w:cs="Times New Roman"/>
                <w:b/>
                <w:bCs/>
                <w:color w:val="000000" w:themeColor="text1"/>
                <w:szCs w:val="22"/>
              </w:rPr>
            </w:pPr>
            <w:r w:rsidRPr="00342507">
              <w:rPr>
                <w:rFonts w:eastAsia="Calibri" w:cs="Times New Roman"/>
                <w:b/>
                <w:bCs/>
                <w:color w:val="000000" w:themeColor="text1"/>
                <w:szCs w:val="22"/>
              </w:rPr>
              <w:t>Standard of Care:</w:t>
            </w:r>
          </w:p>
          <w:p w14:paraId="6EEF5BAA" w14:textId="51F3A554"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t xml:space="preserve">Treatment that is accepted by medical experts as a proper treatment for a certain type of disease </w:t>
            </w:r>
            <w:r w:rsidR="007856E4" w:rsidRPr="00342507">
              <w:rPr>
                <w:rFonts w:eastAsia="Calibri" w:cs="Times New Roman"/>
                <w:color w:val="000000" w:themeColor="text1"/>
                <w:szCs w:val="22"/>
              </w:rPr>
              <w:t xml:space="preserve">or condition </w:t>
            </w:r>
            <w:r w:rsidRPr="00342507">
              <w:rPr>
                <w:rFonts w:eastAsia="Calibri" w:cs="Times New Roman"/>
                <w:color w:val="000000" w:themeColor="text1"/>
                <w:szCs w:val="22"/>
              </w:rPr>
              <w:t>and that is widely used by healthcare professionals. Also called best practice, standard medical care, or standard therapy.</w:t>
            </w:r>
          </w:p>
          <w:p w14:paraId="6F9C6DE9" w14:textId="424C1CA3" w:rsidR="00860976" w:rsidRPr="00342507" w:rsidRDefault="00860976" w:rsidP="00C04407">
            <w:pPr>
              <w:rPr>
                <w:rFonts w:eastAsia="Calibri" w:cs="Times New Roman"/>
                <w:color w:val="000000" w:themeColor="text1"/>
                <w:szCs w:val="22"/>
              </w:rPr>
            </w:pPr>
            <w:r w:rsidRPr="00342507">
              <w:rPr>
                <w:rFonts w:eastAsia="Calibri" w:cs="Times New Roman"/>
                <w:color w:val="000000" w:themeColor="text1"/>
                <w:szCs w:val="22"/>
              </w:rPr>
              <w:lastRenderedPageBreak/>
              <w:t>(National Cancer Institute Dictionary)</w:t>
            </w:r>
          </w:p>
        </w:tc>
      </w:tr>
      <w:tr w:rsidR="00F6407E" w:rsidRPr="00342507" w14:paraId="37620C23" w14:textId="77777777" w:rsidTr="00C04407">
        <w:trPr>
          <w:trHeight w:val="60"/>
        </w:trPr>
        <w:tc>
          <w:tcPr>
            <w:tcW w:w="5000" w:type="pct"/>
          </w:tcPr>
          <w:p w14:paraId="08D33425" w14:textId="16E7DE8F" w:rsidR="00F6407E" w:rsidRDefault="00F6407E" w:rsidP="00C04407">
            <w:pPr>
              <w:rPr>
                <w:rFonts w:eastAsia="Calibri" w:cs="Times New Roman"/>
                <w:b/>
                <w:bCs/>
                <w:color w:val="000000" w:themeColor="text1"/>
                <w:szCs w:val="22"/>
              </w:rPr>
            </w:pPr>
            <w:r>
              <w:rPr>
                <w:rFonts w:eastAsia="Calibri" w:cs="Times New Roman"/>
                <w:b/>
                <w:bCs/>
                <w:color w:val="000000" w:themeColor="text1"/>
                <w:szCs w:val="22"/>
              </w:rPr>
              <w:lastRenderedPageBreak/>
              <w:t>Statistical Analysis Plan</w:t>
            </w:r>
            <w:r w:rsidR="001B138B">
              <w:rPr>
                <w:rFonts w:eastAsia="Calibri" w:cs="Times New Roman"/>
                <w:b/>
                <w:bCs/>
                <w:color w:val="000000" w:themeColor="text1"/>
                <w:szCs w:val="22"/>
              </w:rPr>
              <w:t>:</w:t>
            </w:r>
          </w:p>
          <w:p w14:paraId="0841EC28" w14:textId="5D640947" w:rsidR="00F6407E" w:rsidRPr="00EA0CB3" w:rsidRDefault="00A26A06" w:rsidP="00A26A06">
            <w:pPr>
              <w:rPr>
                <w:rFonts w:eastAsia="Calibri" w:cs="Times New Roman"/>
                <w:color w:val="000000" w:themeColor="text1"/>
                <w:szCs w:val="22"/>
              </w:rPr>
            </w:pPr>
            <w:r w:rsidRPr="00EA0CB3">
              <w:rPr>
                <w:rFonts w:eastAsia="Calibri" w:cs="Times New Roman"/>
                <w:color w:val="000000" w:themeColor="text1"/>
                <w:szCs w:val="22"/>
              </w:rPr>
              <w:t>A statistical analysis plan is a document that contains a more technical and detailed elaboration of the principal features of the analysis described in the protocol, and includes detailed procedures for executing the statistical analysis of the primary and secondary variables and other data.</w:t>
            </w:r>
          </w:p>
          <w:p w14:paraId="7095A183" w14:textId="61C4CF85" w:rsidR="00F6407E" w:rsidRPr="00342507" w:rsidRDefault="00F13D23" w:rsidP="00C04407">
            <w:pPr>
              <w:rPr>
                <w:rFonts w:eastAsia="Calibri" w:cs="Times New Roman"/>
                <w:b/>
                <w:bCs/>
                <w:color w:val="000000" w:themeColor="text1"/>
                <w:szCs w:val="22"/>
              </w:rPr>
            </w:pPr>
            <w:r w:rsidRPr="00EA0CB3">
              <w:rPr>
                <w:rFonts w:eastAsia="Calibri" w:cs="Times New Roman"/>
                <w:color w:val="000000" w:themeColor="text1"/>
                <w:szCs w:val="22"/>
              </w:rPr>
              <w:t>(</w:t>
            </w:r>
            <w:r w:rsidR="00A26A06" w:rsidRPr="00EA0CB3">
              <w:rPr>
                <w:rFonts w:eastAsia="Calibri" w:cs="Times New Roman"/>
                <w:color w:val="000000" w:themeColor="text1"/>
                <w:szCs w:val="22"/>
              </w:rPr>
              <w:t xml:space="preserve">E9 Statistical Principles for Clinical Trials -- Step 4 (final); 5 February 1998 </w:t>
            </w:r>
            <w:r w:rsidR="00AA5E4F">
              <w:rPr>
                <w:rFonts w:eastAsia="Calibri" w:cs="Times New Roman"/>
                <w:color w:val="000000" w:themeColor="text1"/>
                <w:szCs w:val="22"/>
              </w:rPr>
              <w:t>–</w:t>
            </w:r>
            <w:r w:rsidR="00A26A06" w:rsidRPr="00EA0CB3">
              <w:rPr>
                <w:rFonts w:eastAsia="Calibri" w:cs="Times New Roman"/>
                <w:color w:val="000000" w:themeColor="text1"/>
                <w:szCs w:val="22"/>
              </w:rPr>
              <w:t xml:space="preserve"> Glossary</w:t>
            </w:r>
            <w:r w:rsidR="00AA5E4F">
              <w:rPr>
                <w:rFonts w:eastAsia="Calibri" w:cs="Times New Roman"/>
                <w:color w:val="000000" w:themeColor="text1"/>
                <w:szCs w:val="22"/>
              </w:rPr>
              <w:t>)</w:t>
            </w:r>
          </w:p>
        </w:tc>
      </w:tr>
      <w:tr w:rsidR="00E771B6" w:rsidRPr="00342507" w14:paraId="785F8D90" w14:textId="77777777" w:rsidTr="00C04407">
        <w:trPr>
          <w:trHeight w:val="60"/>
        </w:trPr>
        <w:tc>
          <w:tcPr>
            <w:tcW w:w="5000" w:type="pct"/>
          </w:tcPr>
          <w:p w14:paraId="0679939D" w14:textId="6D452844" w:rsidR="005553B1" w:rsidRPr="00342507" w:rsidRDefault="00860976" w:rsidP="00C04407">
            <w:pPr>
              <w:rPr>
                <w:rFonts w:eastAsia="Calibri" w:cs="Times New Roman"/>
                <w:color w:val="000000" w:themeColor="text1"/>
                <w:szCs w:val="22"/>
              </w:rPr>
            </w:pPr>
            <w:r w:rsidRPr="00342507">
              <w:rPr>
                <w:rFonts w:eastAsia="Calibri" w:cs="Times New Roman"/>
                <w:b/>
                <w:bCs/>
                <w:color w:val="000000" w:themeColor="text1"/>
                <w:szCs w:val="22"/>
              </w:rPr>
              <w:t>Target Trial:</w:t>
            </w:r>
            <w:r w:rsidRPr="00342507">
              <w:rPr>
                <w:rFonts w:eastAsia="Calibri" w:cs="Times New Roman"/>
                <w:b/>
                <w:bCs/>
                <w:color w:val="000000" w:themeColor="text1"/>
                <w:szCs w:val="22"/>
              </w:rPr>
              <w:br/>
            </w:r>
            <w:r w:rsidRPr="00342507">
              <w:rPr>
                <w:rFonts w:eastAsia="Calibri" w:cs="Times New Roman"/>
                <w:color w:val="000000" w:themeColor="text1"/>
                <w:szCs w:val="22"/>
              </w:rPr>
              <w:t xml:space="preserve">A hypothetical randomized trial that would answer the question of interest </w:t>
            </w:r>
            <w:r w:rsidRPr="00342507">
              <w:rPr>
                <w:rFonts w:cs="Times New Roman"/>
              </w:rPr>
              <w:t>if it were feasible</w:t>
            </w:r>
            <w:r w:rsidRPr="00342507">
              <w:rPr>
                <w:rFonts w:eastAsia="Calibri" w:cs="Times New Roman"/>
                <w:color w:val="000000" w:themeColor="text1"/>
                <w:szCs w:val="22"/>
              </w:rPr>
              <w:t>.</w:t>
            </w:r>
          </w:p>
          <w:p w14:paraId="2B690E8A" w14:textId="6597166C" w:rsidR="005553B1" w:rsidRPr="00342507" w:rsidRDefault="005553B1" w:rsidP="00C04407">
            <w:pPr>
              <w:rPr>
                <w:rFonts w:eastAsia="Calibri" w:cs="Times New Roman"/>
                <w:color w:val="000000" w:themeColor="text1"/>
                <w:szCs w:val="22"/>
              </w:rPr>
            </w:pPr>
            <w:r w:rsidRPr="00342507">
              <w:rPr>
                <w:rFonts w:eastAsia="Calibri" w:cs="Times New Roman"/>
                <w:color w:val="000000" w:themeColor="text1"/>
                <w:szCs w:val="22"/>
              </w:rPr>
              <w:t>(Adapted from: National Academies of Sciences, Engineering, and Medicine; Health and Medicine Division; Board on Health Care Services; Committee on Developing a Protocol to Evaluate the Concomitant Prescribing of Opioids and Benzodiazepine Medications and Veteran Deaths and Suicides. An Approach to Evaluate the Effects of Concomitant Prescribing of Opioids and Benzodiazepines on Veteran Deaths and Suicides. Washington (DC): National Academies Press (US); 2019 Sep 24. 2, Specifying the Target Trial.)</w:t>
            </w:r>
          </w:p>
        </w:tc>
      </w:tr>
    </w:tbl>
    <w:p w14:paraId="1F11C3AD" w14:textId="0332CC26" w:rsidR="00EB4C37" w:rsidRPr="00342507" w:rsidRDefault="00EB4C37" w:rsidP="0075316D">
      <w:pPr>
        <w:rPr>
          <w:rFonts w:cs="Times New Roman"/>
          <w:color w:val="000000" w:themeColor="text1"/>
        </w:rPr>
      </w:pPr>
      <w:r w:rsidRPr="00342507">
        <w:rPr>
          <w:rFonts w:cs="Times New Roman"/>
          <w:color w:val="000000" w:themeColor="text1"/>
        </w:rPr>
        <w:br w:type="page"/>
      </w:r>
    </w:p>
    <w:p w14:paraId="68D0886A" w14:textId="0B1D30EB" w:rsidR="00D70655" w:rsidRPr="00342507" w:rsidRDefault="00481D80" w:rsidP="007E1553">
      <w:pPr>
        <w:pStyle w:val="Heading1"/>
        <w:numPr>
          <w:ilvl w:val="0"/>
          <w:numId w:val="72"/>
        </w:numPr>
      </w:pPr>
      <w:bookmarkStart w:id="384" w:name="_Regulatory_Guidelines_Referenced"/>
      <w:bookmarkStart w:id="385" w:name="_Ref138423087"/>
      <w:bookmarkStart w:id="386" w:name="_Toc164684300"/>
      <w:bookmarkStart w:id="387" w:name="_Toc131498033"/>
      <w:bookmarkStart w:id="388" w:name="_Toc491203879"/>
      <w:bookmarkStart w:id="389" w:name="_Toc1785083360"/>
      <w:bookmarkStart w:id="390" w:name="_Toc127948732"/>
      <w:bookmarkEnd w:id="384"/>
      <w:r w:rsidRPr="00342507">
        <w:lastRenderedPageBreak/>
        <w:t xml:space="preserve">Regulatory </w:t>
      </w:r>
      <w:r w:rsidR="00D70655" w:rsidRPr="00342507">
        <w:t xml:space="preserve">Guidelines </w:t>
      </w:r>
      <w:r w:rsidR="006D7551" w:rsidRPr="00342507">
        <w:t>R</w:t>
      </w:r>
      <w:r w:rsidR="00D70655" w:rsidRPr="00342507">
        <w:t>eferenced</w:t>
      </w:r>
      <w:bookmarkEnd w:id="385"/>
      <w:bookmarkEnd w:id="386"/>
      <w:r w:rsidR="00D70655" w:rsidRPr="00342507">
        <w:t xml:space="preserve"> </w:t>
      </w:r>
      <w:bookmarkEnd w:id="387"/>
    </w:p>
    <w:p w14:paraId="67BE3B94" w14:textId="77777777" w:rsidR="003831F9" w:rsidRPr="00342507" w:rsidRDefault="003831F9" w:rsidP="00381E37">
      <w:pPr>
        <w:spacing w:after="160" w:line="259" w:lineRule="auto"/>
        <w:rPr>
          <w:rFonts w:cs="Times New Roman"/>
        </w:rPr>
      </w:pPr>
      <w:r w:rsidRPr="00342507">
        <w:rPr>
          <w:rFonts w:cs="Times New Roman"/>
        </w:rPr>
        <w:t>European Medicines Agency. Clinical Trials Regulation (EU) NO 536/2014; 2014 Apr.</w:t>
      </w:r>
    </w:p>
    <w:p w14:paraId="0800824C" w14:textId="77777777" w:rsidR="003831F9" w:rsidRPr="00342507" w:rsidRDefault="003831F9" w:rsidP="00381E37">
      <w:pPr>
        <w:spacing w:after="160" w:line="259" w:lineRule="auto"/>
        <w:rPr>
          <w:rFonts w:cs="Times New Roman"/>
        </w:rPr>
      </w:pPr>
      <w:r w:rsidRPr="00342507">
        <w:rPr>
          <w:rFonts w:cs="Times New Roman"/>
        </w:rPr>
        <w:t>European Medicines Agency. Guideline on Good Pharmacovigilance Practices (GVP) – Module III. Revision 1; 2014 Sep.</w:t>
      </w:r>
    </w:p>
    <w:p w14:paraId="169355CF" w14:textId="77777777" w:rsidR="003831F9" w:rsidRPr="00342507" w:rsidRDefault="003831F9" w:rsidP="00381E37">
      <w:pPr>
        <w:spacing w:after="160" w:line="259" w:lineRule="auto"/>
        <w:rPr>
          <w:rFonts w:cs="Times New Roman"/>
        </w:rPr>
      </w:pPr>
      <w:r w:rsidRPr="00342507">
        <w:rPr>
          <w:rFonts w:cs="Times New Roman"/>
        </w:rPr>
        <w:t>European Medicines Agency. Guideline on Good Pharmacovigilance Practices (GVP) – Module IX. Revision 1; 2017 Oct.</w:t>
      </w:r>
    </w:p>
    <w:p w14:paraId="2D4FA285" w14:textId="77777777" w:rsidR="003831F9" w:rsidRPr="00342507" w:rsidRDefault="003831F9" w:rsidP="00381E37">
      <w:pPr>
        <w:spacing w:after="160" w:line="259" w:lineRule="auto"/>
        <w:rPr>
          <w:rFonts w:cs="Times New Roman"/>
        </w:rPr>
      </w:pPr>
      <w:r w:rsidRPr="00342507">
        <w:rPr>
          <w:rFonts w:cs="Times New Roman"/>
        </w:rPr>
        <w:t>European Medicines Agency. Guideline on Registry Based Studies. Amsterdam (NL); 2021 Oct.</w:t>
      </w:r>
    </w:p>
    <w:p w14:paraId="631A8442" w14:textId="77777777" w:rsidR="003831F9" w:rsidRPr="00342507" w:rsidRDefault="00F2015E" w:rsidP="00381E37">
      <w:pPr>
        <w:spacing w:after="160" w:line="259" w:lineRule="auto"/>
        <w:rPr>
          <w:rFonts w:cs="Times New Roman"/>
        </w:rPr>
      </w:pPr>
      <w:hyperlink r:id="rId20">
        <w:r w:rsidR="003831F9" w:rsidRPr="00342507">
          <w:rPr>
            <w:rFonts w:cs="Times New Roman"/>
          </w:rPr>
          <w:t xml:space="preserve">European Medicines Agency. Guideline on the Content, Management and Archiving of the Clinical Trial Master File </w:t>
        </w:r>
      </w:hyperlink>
      <w:r w:rsidR="003831F9" w:rsidRPr="00342507">
        <w:rPr>
          <w:rFonts w:cs="Times New Roman"/>
        </w:rPr>
        <w:t xml:space="preserve">(Paper and/or Electronic). </w:t>
      </w:r>
      <w:bookmarkStart w:id="391" w:name="_Hlk139550265"/>
      <w:r w:rsidR="003831F9" w:rsidRPr="00342507">
        <w:rPr>
          <w:rFonts w:cs="Times New Roman"/>
        </w:rPr>
        <w:t xml:space="preserve">London (GB); </w:t>
      </w:r>
      <w:bookmarkEnd w:id="391"/>
      <w:r w:rsidR="003831F9" w:rsidRPr="00342507">
        <w:rPr>
          <w:rFonts w:cs="Times New Roman"/>
        </w:rPr>
        <w:t xml:space="preserve">2018 Dec. </w:t>
      </w:r>
    </w:p>
    <w:p w14:paraId="0B50BDCF" w14:textId="77777777" w:rsidR="003831F9" w:rsidRPr="00342507" w:rsidRDefault="003831F9" w:rsidP="005A40ED">
      <w:pPr>
        <w:spacing w:after="160" w:line="259" w:lineRule="auto"/>
        <w:rPr>
          <w:rFonts w:cs="Times New Roman"/>
        </w:rPr>
      </w:pPr>
      <w:r w:rsidRPr="00342507">
        <w:rPr>
          <w:rFonts w:cs="Times New Roman"/>
        </w:rPr>
        <w:t>European Medicines Agency. ICH E2D Post-Approval Safety Data Management. London (GB); 2004 May.</w:t>
      </w:r>
    </w:p>
    <w:p w14:paraId="338E5BE8" w14:textId="77777777" w:rsidR="003831F9" w:rsidRPr="00342507" w:rsidRDefault="003831F9" w:rsidP="00881AD5">
      <w:pPr>
        <w:spacing w:after="160" w:line="259" w:lineRule="auto"/>
        <w:rPr>
          <w:rFonts w:cs="Times New Roman"/>
        </w:rPr>
      </w:pPr>
      <w:r w:rsidRPr="00342507">
        <w:rPr>
          <w:rFonts w:cs="Times New Roman"/>
        </w:rPr>
        <w:t>European Medicines Agency. ICH E8 (R1) General Considerations for Clinical Studies. Revision 1. Amsterdam (NL); 2021 Oct.</w:t>
      </w:r>
    </w:p>
    <w:p w14:paraId="7768A579" w14:textId="77777777" w:rsidR="003831F9" w:rsidRPr="00342507" w:rsidRDefault="003831F9" w:rsidP="00381E37">
      <w:pPr>
        <w:spacing w:after="160" w:line="259" w:lineRule="auto"/>
        <w:rPr>
          <w:rFonts w:cs="Times New Roman"/>
        </w:rPr>
      </w:pPr>
      <w:r w:rsidRPr="00342507">
        <w:rPr>
          <w:rFonts w:cs="Times New Roman"/>
        </w:rPr>
        <w:t xml:space="preserve">European Medicines Agency. ICH E9 (R1) Addendum on </w:t>
      </w:r>
      <w:proofErr w:type="spellStart"/>
      <w:r w:rsidRPr="00342507">
        <w:rPr>
          <w:rFonts w:cs="Times New Roman"/>
        </w:rPr>
        <w:t>Estimands</w:t>
      </w:r>
      <w:proofErr w:type="spellEnd"/>
      <w:r w:rsidRPr="00342507">
        <w:rPr>
          <w:rFonts w:cs="Times New Roman"/>
        </w:rPr>
        <w:t xml:space="preserve"> and Sensitivity Analysis in Clinical Trials to the guideline on statistical principles for clinical trials. Amsterdam (NL); 2020 Feb.</w:t>
      </w:r>
    </w:p>
    <w:p w14:paraId="04A11D21" w14:textId="77777777" w:rsidR="003831F9" w:rsidRPr="00342507" w:rsidRDefault="003831F9" w:rsidP="005A40ED">
      <w:pPr>
        <w:spacing w:after="160" w:line="259" w:lineRule="auto"/>
        <w:rPr>
          <w:rFonts w:cs="Times New Roman"/>
        </w:rPr>
      </w:pPr>
      <w:r w:rsidRPr="00342507">
        <w:rPr>
          <w:rFonts w:cs="Times New Roman"/>
        </w:rPr>
        <w:t>European Medicines Agency. ICH Guideline for Good Clinical Practice E6(R2). London (GB); 2016 Dec.</w:t>
      </w:r>
    </w:p>
    <w:p w14:paraId="33E72C5E" w14:textId="77777777" w:rsidR="003831F9" w:rsidRPr="00342507" w:rsidRDefault="003831F9" w:rsidP="005A40ED">
      <w:pPr>
        <w:spacing w:after="160" w:line="259" w:lineRule="auto"/>
        <w:rPr>
          <w:rFonts w:cs="Times New Roman"/>
        </w:rPr>
      </w:pPr>
      <w:r w:rsidRPr="00342507">
        <w:rPr>
          <w:rFonts w:cs="Times New Roman"/>
        </w:rPr>
        <w:t>European Medicines Agency. ICH Topic E9 Statistical Principles for Clinical Trials. London (GB); 1998 Sep.</w:t>
      </w:r>
    </w:p>
    <w:p w14:paraId="469DE086" w14:textId="77777777" w:rsidR="003831F9" w:rsidRPr="00342507" w:rsidRDefault="003831F9" w:rsidP="009231D4">
      <w:pPr>
        <w:spacing w:after="160" w:line="259" w:lineRule="auto"/>
        <w:rPr>
          <w:rFonts w:cs="Times New Roman"/>
        </w:rPr>
      </w:pPr>
      <w:r w:rsidRPr="00342507">
        <w:rPr>
          <w:rFonts w:cs="Times New Roman"/>
        </w:rPr>
        <w:t>European Medicines Agency. Patient experience data in EU medicines development and regulatory decision-making. Outcome of the workshop on 21</w:t>
      </w:r>
      <w:r w:rsidRPr="00342507">
        <w:rPr>
          <w:rFonts w:cs="Times New Roman"/>
          <w:vertAlign w:val="superscript"/>
        </w:rPr>
        <w:t>st</w:t>
      </w:r>
      <w:r w:rsidRPr="00342507">
        <w:rPr>
          <w:rFonts w:cs="Times New Roman"/>
        </w:rPr>
        <w:t xml:space="preserve"> September 2022. 17 October 2022, EMA/786952/2022. </w:t>
      </w:r>
    </w:p>
    <w:p w14:paraId="31BB4E5F" w14:textId="77777777" w:rsidR="003831F9" w:rsidRPr="00342507" w:rsidRDefault="003831F9" w:rsidP="00381E37">
      <w:pPr>
        <w:spacing w:after="160" w:line="259" w:lineRule="auto"/>
        <w:rPr>
          <w:rFonts w:cs="Times New Roman"/>
        </w:rPr>
      </w:pPr>
      <w:r w:rsidRPr="00342507">
        <w:rPr>
          <w:rFonts w:cs="Times New Roman"/>
        </w:rPr>
        <w:t>European Network of Centers for Pharmacoepidemiology and Pharmacovigilance (</w:t>
      </w:r>
      <w:proofErr w:type="spellStart"/>
      <w:r w:rsidRPr="00342507">
        <w:rPr>
          <w:rFonts w:cs="Times New Roman"/>
        </w:rPr>
        <w:t>ENCePP</w:t>
      </w:r>
      <w:proofErr w:type="spellEnd"/>
      <w:r w:rsidRPr="00342507">
        <w:rPr>
          <w:rFonts w:cs="Times New Roman"/>
        </w:rPr>
        <w:t xml:space="preserve">). </w:t>
      </w:r>
      <w:proofErr w:type="spellStart"/>
      <w:r w:rsidRPr="00342507">
        <w:rPr>
          <w:rFonts w:cs="Times New Roman"/>
        </w:rPr>
        <w:t>ENCePP</w:t>
      </w:r>
      <w:proofErr w:type="spellEnd"/>
      <w:r w:rsidRPr="00342507">
        <w:rPr>
          <w:rFonts w:cs="Times New Roman"/>
        </w:rPr>
        <w:t xml:space="preserve"> Checklist for Study Protocols. Revision 4. EMA; 2018 Oct.</w:t>
      </w:r>
    </w:p>
    <w:p w14:paraId="79BA563E" w14:textId="77777777" w:rsidR="003831F9" w:rsidRPr="00342507" w:rsidRDefault="003831F9" w:rsidP="00A55AB2">
      <w:pPr>
        <w:spacing w:after="160" w:line="259" w:lineRule="auto"/>
        <w:rPr>
          <w:rFonts w:cs="Times New Roman"/>
        </w:rPr>
      </w:pPr>
      <w:r w:rsidRPr="00342507">
        <w:rPr>
          <w:rFonts w:cs="Times New Roman"/>
        </w:rPr>
        <w:t>European Network of Centers for Pharmacoepidemiology and Pharmacovigilance (</w:t>
      </w:r>
      <w:proofErr w:type="spellStart"/>
      <w:r w:rsidRPr="00342507">
        <w:rPr>
          <w:rFonts w:cs="Times New Roman"/>
        </w:rPr>
        <w:t>ENCePP</w:t>
      </w:r>
      <w:proofErr w:type="spellEnd"/>
      <w:r w:rsidRPr="00342507">
        <w:rPr>
          <w:rFonts w:cs="Times New Roman"/>
        </w:rPr>
        <w:t>). Guide on Methodological Standards in Pharmacoepidemiology. Revision 11. Amsterdam (NL): EMA; 2023 July.</w:t>
      </w:r>
    </w:p>
    <w:p w14:paraId="7C8B9084" w14:textId="55C8E6AC" w:rsidR="003831F9" w:rsidRPr="00342507" w:rsidRDefault="00E726D6" w:rsidP="00381E37">
      <w:pPr>
        <w:spacing w:after="160" w:line="259" w:lineRule="auto"/>
        <w:rPr>
          <w:rFonts w:cs="Times New Roman"/>
        </w:rPr>
      </w:pPr>
      <w:r>
        <w:rPr>
          <w:rFonts w:cs="Times New Roman"/>
        </w:rPr>
        <w:t>FDA, United States.</w:t>
      </w:r>
      <w:r w:rsidRPr="00342507">
        <w:rPr>
          <w:rFonts w:cs="Times New Roman"/>
        </w:rPr>
        <w:t xml:space="preserve"> </w:t>
      </w:r>
      <w:r w:rsidR="003831F9" w:rsidRPr="00342507">
        <w:rPr>
          <w:rFonts w:cs="Times New Roman"/>
        </w:rPr>
        <w:t>Draft Guidance for Industry: Real-World Data: Assessing Electronic Health Records and Medical Claims Data to Support Regulatory Decision-Making for Drug and Biological Products; 2021 Sep.</w:t>
      </w:r>
    </w:p>
    <w:p w14:paraId="11340BDF" w14:textId="17463478" w:rsidR="003831F9" w:rsidRPr="00342507" w:rsidRDefault="00E726D6" w:rsidP="003879EF">
      <w:pPr>
        <w:spacing w:after="160" w:line="259" w:lineRule="auto"/>
        <w:rPr>
          <w:rFonts w:cs="Times New Roman"/>
        </w:rPr>
      </w:pPr>
      <w:r>
        <w:rPr>
          <w:rFonts w:cs="Times New Roman"/>
        </w:rPr>
        <w:t>FDA, United States.</w:t>
      </w:r>
      <w:r w:rsidRPr="00342507">
        <w:rPr>
          <w:rFonts w:cs="Times New Roman"/>
        </w:rPr>
        <w:t xml:space="preserve"> </w:t>
      </w:r>
      <w:r>
        <w:rPr>
          <w:rFonts w:cs="Times New Roman"/>
        </w:rPr>
        <w:t>United States.</w:t>
      </w:r>
      <w:r w:rsidR="003831F9" w:rsidRPr="00342507">
        <w:rPr>
          <w:rFonts w:cs="Times New Roman"/>
        </w:rPr>
        <w:t xml:space="preserve"> Final Guidance: Best Practices for Conducting and Reporting Pharmacoepidemiologic Safety Studies Using Electronic Healthcare Data; 2013 May. </w:t>
      </w:r>
    </w:p>
    <w:p w14:paraId="14B81D7E" w14:textId="7B57AD37" w:rsidR="003831F9" w:rsidRPr="00342507" w:rsidRDefault="00E726D6" w:rsidP="00381E37">
      <w:pPr>
        <w:spacing w:after="160" w:line="259" w:lineRule="auto"/>
        <w:rPr>
          <w:rFonts w:cs="Times New Roman"/>
        </w:rPr>
      </w:pPr>
      <w:r>
        <w:rPr>
          <w:rFonts w:cs="Times New Roman"/>
        </w:rPr>
        <w:t>FDA, United States.</w:t>
      </w:r>
      <w:r w:rsidRPr="00342507">
        <w:rPr>
          <w:rFonts w:cs="Times New Roman"/>
        </w:rPr>
        <w:t xml:space="preserve"> </w:t>
      </w:r>
      <w:r w:rsidR="003831F9" w:rsidRPr="00342507">
        <w:rPr>
          <w:rFonts w:cs="Times New Roman"/>
        </w:rPr>
        <w:t xml:space="preserve">Framework for FDA's Real-World Evidence Program. Silver Spring (US); 2018 Dec. </w:t>
      </w:r>
    </w:p>
    <w:p w14:paraId="76501614" w14:textId="6D9D1E13" w:rsidR="003831F9" w:rsidRPr="00342507" w:rsidRDefault="00E726D6" w:rsidP="00381E37">
      <w:pPr>
        <w:spacing w:after="160" w:line="259" w:lineRule="auto"/>
        <w:rPr>
          <w:rFonts w:cs="Times New Roman"/>
        </w:rPr>
      </w:pPr>
      <w:r>
        <w:rPr>
          <w:rFonts w:cs="Times New Roman"/>
        </w:rPr>
        <w:lastRenderedPageBreak/>
        <w:t>FDA, United States.</w:t>
      </w:r>
      <w:r w:rsidRPr="00342507">
        <w:rPr>
          <w:rFonts w:cs="Times New Roman"/>
        </w:rPr>
        <w:t xml:space="preserve"> </w:t>
      </w:r>
      <w:r w:rsidR="003831F9" w:rsidRPr="00342507">
        <w:rPr>
          <w:rFonts w:cs="Times New Roman"/>
        </w:rPr>
        <w:t>Guidance for Industry: Considerations for the Use of Real-World Data and Real World Evidence To Support Regulatory Decision-Making for Drug and Biological Products; 2023 Aug.</w:t>
      </w:r>
    </w:p>
    <w:p w14:paraId="796BFD04" w14:textId="38AB61AA" w:rsidR="003831F9" w:rsidRPr="00342507" w:rsidRDefault="00E726D6" w:rsidP="00381E37">
      <w:pPr>
        <w:spacing w:after="160" w:line="259" w:lineRule="auto"/>
        <w:rPr>
          <w:rFonts w:cs="Times New Roman"/>
        </w:rPr>
      </w:pPr>
      <w:r>
        <w:rPr>
          <w:rFonts w:cs="Times New Roman"/>
        </w:rPr>
        <w:t>FDA, United States. United States.</w:t>
      </w:r>
      <w:r w:rsidRPr="00342507">
        <w:rPr>
          <w:rFonts w:cs="Times New Roman"/>
        </w:rPr>
        <w:t xml:space="preserve"> </w:t>
      </w:r>
      <w:r>
        <w:rPr>
          <w:rFonts w:cs="Times New Roman"/>
        </w:rPr>
        <w:t>United States</w:t>
      </w:r>
      <w:r w:rsidR="003831F9" w:rsidRPr="00342507">
        <w:rPr>
          <w:rFonts w:cs="Times New Roman"/>
        </w:rPr>
        <w:t xml:space="preserve"> Guidance for Industry: Data Standards for Drug and Biological Product Submissions Containing Real-World Data; 2023 Dec.</w:t>
      </w:r>
    </w:p>
    <w:p w14:paraId="3ED6771E" w14:textId="21CE83F0" w:rsidR="003831F9" w:rsidRPr="00342507" w:rsidRDefault="00E726D6" w:rsidP="00381E37">
      <w:pPr>
        <w:spacing w:after="160" w:line="259" w:lineRule="auto"/>
        <w:rPr>
          <w:rFonts w:cs="Times New Roman"/>
        </w:rPr>
      </w:pPr>
      <w:r>
        <w:rPr>
          <w:rFonts w:cs="Times New Roman"/>
        </w:rPr>
        <w:t>FDA, United States.</w:t>
      </w:r>
      <w:r w:rsidRPr="00342507">
        <w:rPr>
          <w:rFonts w:cs="Times New Roman"/>
        </w:rPr>
        <w:t xml:space="preserve"> </w:t>
      </w:r>
      <w:r w:rsidR="003831F9" w:rsidRPr="00342507">
        <w:rPr>
          <w:rFonts w:cs="Times New Roman"/>
        </w:rPr>
        <w:t>Guidance for Industry: Real-World Data: Assessing Registries to Support Regulatory Decision-Making for Drug and Biological Products; 2023 Dec.</w:t>
      </w:r>
    </w:p>
    <w:p w14:paraId="44A48CB2" w14:textId="0AA8451D" w:rsidR="003831F9" w:rsidRPr="00342507" w:rsidRDefault="00E726D6" w:rsidP="00381E37">
      <w:pPr>
        <w:spacing w:after="160" w:line="259" w:lineRule="auto"/>
        <w:rPr>
          <w:rFonts w:cs="Times New Roman"/>
        </w:rPr>
      </w:pPr>
      <w:r>
        <w:rPr>
          <w:rFonts w:cs="Times New Roman"/>
        </w:rPr>
        <w:t>FDA, United States.</w:t>
      </w:r>
      <w:r w:rsidRPr="00342507">
        <w:rPr>
          <w:rFonts w:cs="Times New Roman"/>
        </w:rPr>
        <w:t xml:space="preserve"> </w:t>
      </w:r>
      <w:r w:rsidR="003831F9" w:rsidRPr="00342507">
        <w:rPr>
          <w:rFonts w:cs="Times New Roman"/>
        </w:rPr>
        <w:t>Patient-Focused Drug Development Guidance Series for Enhancing the Incorporation of the Patient’s Voice in Medical Product Development and Regulatory Decision Making; 2023 July.</w:t>
      </w:r>
    </w:p>
    <w:p w14:paraId="77B6577C" w14:textId="5923EA8F" w:rsidR="003831F9" w:rsidRPr="00342507" w:rsidRDefault="003831F9" w:rsidP="00381E37">
      <w:pPr>
        <w:spacing w:after="160" w:line="259" w:lineRule="auto"/>
        <w:rPr>
          <w:rFonts w:cs="Times New Roman"/>
        </w:rPr>
      </w:pPr>
      <w:r w:rsidRPr="00342507">
        <w:rPr>
          <w:rFonts w:cs="Times New Roman"/>
        </w:rPr>
        <w:t>Health Canada</w:t>
      </w:r>
      <w:r w:rsidR="00E726D6">
        <w:rPr>
          <w:rFonts w:cs="Times New Roman"/>
        </w:rPr>
        <w:t>, Canada</w:t>
      </w:r>
      <w:r w:rsidRPr="00342507">
        <w:rPr>
          <w:rFonts w:cs="Times New Roman"/>
        </w:rPr>
        <w:t>. Elements of R</w:t>
      </w:r>
      <w:r w:rsidRPr="00342507" w:rsidDel="00A06EB8">
        <w:rPr>
          <w:rFonts w:cs="Times New Roman"/>
        </w:rPr>
        <w:t>eal</w:t>
      </w:r>
      <w:r w:rsidRPr="00342507">
        <w:rPr>
          <w:rFonts w:cs="Times New Roman"/>
        </w:rPr>
        <w:t>-</w:t>
      </w:r>
      <w:r w:rsidRPr="00342507" w:rsidDel="00A06EB8">
        <w:rPr>
          <w:rFonts w:cs="Times New Roman"/>
        </w:rPr>
        <w:t>World</w:t>
      </w:r>
      <w:r w:rsidRPr="00342507">
        <w:rPr>
          <w:rFonts w:cs="Times New Roman"/>
        </w:rPr>
        <w:t xml:space="preserve"> Data/Evidence Quality Throughout the Prescription Drug Product Life Cycle; 2019 Mar. </w:t>
      </w:r>
    </w:p>
    <w:p w14:paraId="2947338C" w14:textId="77777777" w:rsidR="003831F9" w:rsidRPr="00342507" w:rsidRDefault="003831F9" w:rsidP="00B3759A">
      <w:pPr>
        <w:spacing w:after="160" w:line="259" w:lineRule="auto"/>
        <w:rPr>
          <w:rFonts w:cs="Times New Roman"/>
        </w:rPr>
      </w:pPr>
      <w:r w:rsidRPr="00342507">
        <w:rPr>
          <w:rFonts w:cs="Times New Roman"/>
        </w:rPr>
        <w:t>ICH. ICH Reflection Paper Proposed ICH Guideline Work to Advance Patient Focused Drug Development; 2021 Jun.</w:t>
      </w:r>
    </w:p>
    <w:p w14:paraId="2B91534F" w14:textId="16ACCAF5" w:rsidR="003831F9" w:rsidRPr="00F81B95" w:rsidRDefault="003831F9" w:rsidP="00F81B95">
      <w:pPr>
        <w:spacing w:after="160" w:line="259" w:lineRule="auto"/>
        <w:rPr>
          <w:rFonts w:cs="Times New Roman"/>
        </w:rPr>
      </w:pPr>
      <w:r w:rsidRPr="00F81B95">
        <w:rPr>
          <w:rFonts w:cs="Times New Roman"/>
        </w:rPr>
        <w:t>NMPA</w:t>
      </w:r>
      <w:r w:rsidR="00E726D6">
        <w:rPr>
          <w:rFonts w:cs="Times New Roman"/>
        </w:rPr>
        <w:t>, China</w:t>
      </w:r>
      <w:r w:rsidR="00A01864">
        <w:rPr>
          <w:rFonts w:cs="Times New Roman"/>
        </w:rPr>
        <w:t>.</w:t>
      </w:r>
      <w:r w:rsidRPr="00F81B95">
        <w:rPr>
          <w:rFonts w:cs="Times New Roman"/>
        </w:rPr>
        <w:t xml:space="preserve"> Guidance for Real-World Data Used to Generate Real-World Evidence; 2021 Apr.</w:t>
      </w:r>
    </w:p>
    <w:p w14:paraId="0135C230" w14:textId="5B9DBC44" w:rsidR="003831F9" w:rsidRPr="00F81B95" w:rsidRDefault="003831F9" w:rsidP="00F81B95">
      <w:pPr>
        <w:spacing w:after="160" w:line="259" w:lineRule="auto"/>
        <w:rPr>
          <w:rFonts w:cs="Times New Roman"/>
        </w:rPr>
      </w:pPr>
      <w:r w:rsidRPr="00F81B95">
        <w:rPr>
          <w:rFonts w:cs="Times New Roman"/>
        </w:rPr>
        <w:t>NMPA</w:t>
      </w:r>
      <w:r w:rsidR="00E726D6">
        <w:rPr>
          <w:rFonts w:cs="Times New Roman"/>
        </w:rPr>
        <w:t>, China</w:t>
      </w:r>
      <w:r w:rsidR="00A01864">
        <w:rPr>
          <w:rFonts w:cs="Times New Roman"/>
        </w:rPr>
        <w:t>.</w:t>
      </w:r>
      <w:r w:rsidRPr="00F81B95">
        <w:rPr>
          <w:rFonts w:cs="Times New Roman"/>
        </w:rPr>
        <w:t xml:space="preserve"> Guidance on the Use of Real-World Evidence to Support Drug Development and Regulatory Decisions; 2020 Jan.</w:t>
      </w:r>
    </w:p>
    <w:p w14:paraId="06675FAB" w14:textId="19669627" w:rsidR="003831F9" w:rsidRPr="00342507" w:rsidRDefault="003831F9" w:rsidP="00381E37">
      <w:pPr>
        <w:spacing w:after="160" w:line="259" w:lineRule="auto"/>
        <w:rPr>
          <w:rFonts w:cs="Times New Roman"/>
        </w:rPr>
      </w:pPr>
      <w:r w:rsidRPr="00F81B95">
        <w:rPr>
          <w:rFonts w:cs="Times New Roman"/>
        </w:rPr>
        <w:t>NMPA</w:t>
      </w:r>
      <w:r w:rsidR="00E726D6">
        <w:rPr>
          <w:rFonts w:cs="Times New Roman"/>
        </w:rPr>
        <w:t>, China</w:t>
      </w:r>
      <w:r w:rsidR="00A01864">
        <w:rPr>
          <w:rFonts w:cs="Times New Roman"/>
        </w:rPr>
        <w:t>.</w:t>
      </w:r>
      <w:r w:rsidRPr="00F81B95">
        <w:rPr>
          <w:rFonts w:cs="Times New Roman"/>
        </w:rPr>
        <w:t xml:space="preserve"> Guidance on Using of Real-World Study to Support Pediatric Drug Development and Regulatory Evaluation; 2020 Aug.</w:t>
      </w:r>
    </w:p>
    <w:p w14:paraId="46CDC763" w14:textId="0CE7A453" w:rsidR="003831F9" w:rsidRPr="00342507" w:rsidRDefault="00E726D6" w:rsidP="00381E37">
      <w:pPr>
        <w:spacing w:after="160" w:line="259" w:lineRule="auto"/>
        <w:rPr>
          <w:rFonts w:cs="Times New Roman"/>
        </w:rPr>
      </w:pPr>
      <w:r w:rsidRPr="00E726D6">
        <w:rPr>
          <w:rFonts w:cs="Times New Roman"/>
        </w:rPr>
        <w:t>MHLW/PMDA, Japan</w:t>
      </w:r>
      <w:r w:rsidR="003831F9" w:rsidRPr="00342507">
        <w:rPr>
          <w:rFonts w:cs="Times New Roman"/>
        </w:rPr>
        <w:t>. Basic principles on the utilization of health information databases for Post-Marketing Surveillance of Medical Products; 2017 Jun.</w:t>
      </w:r>
    </w:p>
    <w:p w14:paraId="5F670301" w14:textId="2D97BD53" w:rsidR="003831F9" w:rsidRPr="00342507" w:rsidRDefault="00E726D6" w:rsidP="00381E37">
      <w:pPr>
        <w:spacing w:after="160" w:line="259" w:lineRule="auto"/>
        <w:rPr>
          <w:rFonts w:cs="Times New Roman"/>
        </w:rPr>
      </w:pPr>
      <w:r w:rsidRPr="00E726D6">
        <w:rPr>
          <w:rFonts w:cs="Times New Roman"/>
        </w:rPr>
        <w:t>MHLW/PMDA, Japan</w:t>
      </w:r>
      <w:r w:rsidR="003831F9" w:rsidRPr="00342507">
        <w:rPr>
          <w:rFonts w:cs="Times New Roman"/>
        </w:rPr>
        <w:t xml:space="preserve">. Guidelines for the Conduct of Pharmacoepidemiological Studies in Drug Safety Assessment with Medical Information Databases; 2014 Mar. </w:t>
      </w:r>
    </w:p>
    <w:p w14:paraId="0DEB1662" w14:textId="77777777" w:rsidR="003831F9" w:rsidRPr="00342507" w:rsidRDefault="003831F9" w:rsidP="00381E37">
      <w:pPr>
        <w:spacing w:after="160" w:line="259" w:lineRule="auto"/>
        <w:rPr>
          <w:rFonts w:cs="Times New Roman"/>
        </w:rPr>
      </w:pPr>
      <w:r w:rsidRPr="00342507">
        <w:rPr>
          <w:rFonts w:cs="Times New Roman"/>
        </w:rPr>
        <w:t>World Health Organization. A Practical Handbook on the Pharmacovigilance of Medicines Used in the Treatment of Tuberculosis: Enhancing the Safety of the TB patient. Geneva (CH): WHO Press; 2012.</w:t>
      </w:r>
    </w:p>
    <w:p w14:paraId="0EC658FD" w14:textId="1C6B6C52" w:rsidR="003831F9" w:rsidRPr="00342507" w:rsidRDefault="003831F9" w:rsidP="0068730B">
      <w:pPr>
        <w:spacing w:after="160" w:line="259" w:lineRule="auto"/>
        <w:rPr>
          <w:rFonts w:cs="Times New Roman"/>
        </w:rPr>
      </w:pPr>
      <w:r w:rsidRPr="00737BF5">
        <w:rPr>
          <w:rFonts w:cs="Times New Roman"/>
        </w:rPr>
        <w:t>www.fda.gov</w:t>
      </w:r>
      <w:r>
        <w:rPr>
          <w:rFonts w:cs="Times New Roman"/>
        </w:rPr>
        <w:t xml:space="preserve"> (</w:t>
      </w:r>
      <w:r w:rsidRPr="00342507">
        <w:rPr>
          <w:rFonts w:cs="Times New Roman"/>
        </w:rPr>
        <w:t>Patient-Focused Drug Development Glossary 2018</w:t>
      </w:r>
      <w:r>
        <w:rPr>
          <w:rFonts w:cs="Times New Roman"/>
        </w:rPr>
        <w:t>.)</w:t>
      </w:r>
      <w:r w:rsidRPr="00342507" w:rsidDel="003831F9">
        <w:rPr>
          <w:rFonts w:cs="Times New Roman"/>
        </w:rPr>
        <w:t xml:space="preserve"> </w:t>
      </w:r>
    </w:p>
    <w:p w14:paraId="6A509BE7" w14:textId="77777777" w:rsidR="003831F9" w:rsidRPr="00342507" w:rsidRDefault="003831F9" w:rsidP="009231D4">
      <w:pPr>
        <w:spacing w:after="160" w:line="259" w:lineRule="auto"/>
        <w:rPr>
          <w:rFonts w:cs="Times New Roman"/>
        </w:rPr>
      </w:pPr>
      <w:r w:rsidRPr="00C94B38">
        <w:rPr>
          <w:rFonts w:cs="Times New Roman"/>
        </w:rPr>
        <w:t>www.fda.gov</w:t>
      </w:r>
      <w:r>
        <w:rPr>
          <w:rFonts w:cs="Times New Roman"/>
        </w:rPr>
        <w:t xml:space="preserve"> </w:t>
      </w:r>
      <w:r w:rsidRPr="00342507">
        <w:rPr>
          <w:rFonts w:cs="Times New Roman"/>
        </w:rPr>
        <w:t xml:space="preserve">FDA Patient-Focused Drug Development Guidance Series for Enhancing the Incorporation of the Patient’s Voice in Medical Product Development and Regulatory Decision Making 2024. </w:t>
      </w:r>
    </w:p>
    <w:p w14:paraId="3179DD63" w14:textId="77777777" w:rsidR="003831F9" w:rsidRPr="00342507" w:rsidRDefault="003831F9" w:rsidP="0068730B">
      <w:pPr>
        <w:spacing w:after="160" w:line="259" w:lineRule="auto"/>
        <w:rPr>
          <w:rFonts w:cs="Times New Roman"/>
        </w:rPr>
      </w:pPr>
      <w:r w:rsidRPr="00737BF5">
        <w:rPr>
          <w:rFonts w:cs="Times New Roman"/>
        </w:rPr>
        <w:t>www.imi-prefer.eu</w:t>
      </w:r>
      <w:r>
        <w:rPr>
          <w:rFonts w:cs="Times New Roman"/>
        </w:rPr>
        <w:t xml:space="preserve"> (</w:t>
      </w:r>
      <w:r w:rsidRPr="00342507">
        <w:rPr>
          <w:rFonts w:cs="Times New Roman"/>
        </w:rPr>
        <w:t>How to do a patient preference study.</w:t>
      </w:r>
      <w:r>
        <w:rPr>
          <w:rFonts w:cs="Times New Roman"/>
        </w:rPr>
        <w:t>)</w:t>
      </w:r>
      <w:r w:rsidRPr="00342507">
        <w:rPr>
          <w:rFonts w:cs="Times New Roman"/>
        </w:rPr>
        <w:t xml:space="preserve"> </w:t>
      </w:r>
    </w:p>
    <w:p w14:paraId="2B2EEB18" w14:textId="77777777" w:rsidR="003831F9" w:rsidRPr="00342507" w:rsidRDefault="003831F9" w:rsidP="00381E37">
      <w:pPr>
        <w:spacing w:after="160" w:line="259" w:lineRule="auto"/>
        <w:rPr>
          <w:rFonts w:cs="Times New Roman"/>
        </w:rPr>
      </w:pPr>
      <w:r w:rsidRPr="00C94B38">
        <w:rPr>
          <w:rFonts w:cs="Times New Roman"/>
        </w:rPr>
        <w:t>www.reganudall.org</w:t>
      </w:r>
      <w:r>
        <w:rPr>
          <w:rFonts w:cs="Times New Roman"/>
        </w:rPr>
        <w:t xml:space="preserve"> (</w:t>
      </w:r>
      <w:r w:rsidRPr="00342507">
        <w:rPr>
          <w:rFonts w:cs="Times New Roman"/>
        </w:rPr>
        <w:t>Real World Data: Assessing Electronic Health Records and Medical Claims Data to Support Regulatory Decision Making for Drug and Biological Products Guidance for Industry</w:t>
      </w:r>
      <w:r>
        <w:rPr>
          <w:rFonts w:cs="Times New Roman"/>
        </w:rPr>
        <w:t xml:space="preserve"> </w:t>
      </w:r>
      <w:r w:rsidRPr="00342507">
        <w:rPr>
          <w:rFonts w:cs="Times New Roman"/>
        </w:rPr>
        <w:t>2021 Nov.</w:t>
      </w:r>
      <w:r>
        <w:rPr>
          <w:rFonts w:cs="Times New Roman"/>
        </w:rPr>
        <w:t>)</w:t>
      </w:r>
      <w:r w:rsidRPr="00342507">
        <w:rPr>
          <w:rFonts w:cs="Times New Roman"/>
        </w:rPr>
        <w:t xml:space="preserve"> </w:t>
      </w:r>
    </w:p>
    <w:p w14:paraId="3B6BF556" w14:textId="7F1500DE" w:rsidR="00D70655" w:rsidRPr="00342507" w:rsidRDefault="00D70655" w:rsidP="007E1553">
      <w:pPr>
        <w:pStyle w:val="Heading1"/>
        <w:numPr>
          <w:ilvl w:val="0"/>
          <w:numId w:val="72"/>
        </w:numPr>
      </w:pPr>
      <w:bookmarkStart w:id="392" w:name="_Toc139028861"/>
      <w:bookmarkStart w:id="393" w:name="_Toc139029035"/>
      <w:bookmarkStart w:id="394" w:name="_Toc139029405"/>
      <w:bookmarkStart w:id="395" w:name="_Toc139029579"/>
      <w:bookmarkStart w:id="396" w:name="_Toc139028862"/>
      <w:bookmarkStart w:id="397" w:name="_Toc139029036"/>
      <w:bookmarkStart w:id="398" w:name="_Toc139029406"/>
      <w:bookmarkStart w:id="399" w:name="_Toc139029580"/>
      <w:bookmarkStart w:id="400" w:name="_Toc139028863"/>
      <w:bookmarkStart w:id="401" w:name="_Toc139029037"/>
      <w:bookmarkStart w:id="402" w:name="_Toc139029407"/>
      <w:bookmarkStart w:id="403" w:name="_Toc139029581"/>
      <w:bookmarkStart w:id="404" w:name="_Toc139028864"/>
      <w:bookmarkStart w:id="405" w:name="_Toc139029038"/>
      <w:bookmarkStart w:id="406" w:name="_Toc139029408"/>
      <w:bookmarkStart w:id="407" w:name="_Toc139029582"/>
      <w:bookmarkStart w:id="408" w:name="_Toc139028865"/>
      <w:bookmarkStart w:id="409" w:name="_Toc139029039"/>
      <w:bookmarkStart w:id="410" w:name="_Toc139029409"/>
      <w:bookmarkStart w:id="411" w:name="_Toc139029583"/>
      <w:bookmarkStart w:id="412" w:name="_Toc139028866"/>
      <w:bookmarkStart w:id="413" w:name="_Toc139029040"/>
      <w:bookmarkStart w:id="414" w:name="_Toc139029410"/>
      <w:bookmarkStart w:id="415" w:name="_Toc139029584"/>
      <w:bookmarkStart w:id="416" w:name="_Toc139028867"/>
      <w:bookmarkStart w:id="417" w:name="_Toc139029041"/>
      <w:bookmarkStart w:id="418" w:name="_Toc139029411"/>
      <w:bookmarkStart w:id="419" w:name="_Toc139029585"/>
      <w:bookmarkStart w:id="420" w:name="_Toc139028868"/>
      <w:bookmarkStart w:id="421" w:name="_Toc139029042"/>
      <w:bookmarkStart w:id="422" w:name="_Toc139029412"/>
      <w:bookmarkStart w:id="423" w:name="_Toc139029586"/>
      <w:bookmarkStart w:id="424" w:name="_Toc139028869"/>
      <w:bookmarkStart w:id="425" w:name="_Toc139029043"/>
      <w:bookmarkStart w:id="426" w:name="_Toc139029413"/>
      <w:bookmarkStart w:id="427" w:name="_Toc139029587"/>
      <w:bookmarkStart w:id="428" w:name="_Toc139028870"/>
      <w:bookmarkStart w:id="429" w:name="_Toc139029044"/>
      <w:bookmarkStart w:id="430" w:name="_Toc139029414"/>
      <w:bookmarkStart w:id="431" w:name="_Toc139029588"/>
      <w:bookmarkStart w:id="432" w:name="_Toc139028871"/>
      <w:bookmarkStart w:id="433" w:name="_Toc139029045"/>
      <w:bookmarkStart w:id="434" w:name="_Toc139029415"/>
      <w:bookmarkStart w:id="435" w:name="_Toc139029589"/>
      <w:bookmarkStart w:id="436" w:name="_Toc139028872"/>
      <w:bookmarkStart w:id="437" w:name="_Toc139029046"/>
      <w:bookmarkStart w:id="438" w:name="_Toc139029416"/>
      <w:bookmarkStart w:id="439" w:name="_Toc139029590"/>
      <w:bookmarkStart w:id="440" w:name="_Toc139028873"/>
      <w:bookmarkStart w:id="441" w:name="_Toc139029047"/>
      <w:bookmarkStart w:id="442" w:name="_Toc139029417"/>
      <w:bookmarkStart w:id="443" w:name="_Toc139029591"/>
      <w:bookmarkStart w:id="444" w:name="_Toc139028874"/>
      <w:bookmarkStart w:id="445" w:name="_Toc139029048"/>
      <w:bookmarkStart w:id="446" w:name="_Toc139029418"/>
      <w:bookmarkStart w:id="447" w:name="_Toc139029592"/>
      <w:bookmarkStart w:id="448" w:name="_Toc139028875"/>
      <w:bookmarkStart w:id="449" w:name="_Toc139029049"/>
      <w:bookmarkStart w:id="450" w:name="_Toc139029419"/>
      <w:bookmarkStart w:id="451" w:name="_Toc139029593"/>
      <w:bookmarkStart w:id="452" w:name="_Toc139028876"/>
      <w:bookmarkStart w:id="453" w:name="_Toc139029050"/>
      <w:bookmarkStart w:id="454" w:name="_Toc139029420"/>
      <w:bookmarkStart w:id="455" w:name="_Toc139029594"/>
      <w:bookmarkStart w:id="456" w:name="_Toc139028877"/>
      <w:bookmarkStart w:id="457" w:name="_Toc139029051"/>
      <w:bookmarkStart w:id="458" w:name="_Toc139029421"/>
      <w:bookmarkStart w:id="459" w:name="_Toc139029595"/>
      <w:bookmarkStart w:id="460" w:name="_Toc139028878"/>
      <w:bookmarkStart w:id="461" w:name="_Toc139029052"/>
      <w:bookmarkStart w:id="462" w:name="_Toc139029422"/>
      <w:bookmarkStart w:id="463" w:name="_Toc139029596"/>
      <w:bookmarkStart w:id="464" w:name="_Toc139028879"/>
      <w:bookmarkStart w:id="465" w:name="_Toc139029053"/>
      <w:bookmarkStart w:id="466" w:name="_Toc139029423"/>
      <w:bookmarkStart w:id="467" w:name="_Toc139029597"/>
      <w:bookmarkStart w:id="468" w:name="_Toc139028880"/>
      <w:bookmarkStart w:id="469" w:name="_Toc139029054"/>
      <w:bookmarkStart w:id="470" w:name="_Toc139029424"/>
      <w:bookmarkStart w:id="471" w:name="_Toc139029598"/>
      <w:bookmarkStart w:id="472" w:name="_Toc139028881"/>
      <w:bookmarkStart w:id="473" w:name="_Toc139029055"/>
      <w:bookmarkStart w:id="474" w:name="_Toc139029425"/>
      <w:bookmarkStart w:id="475" w:name="_Toc139029599"/>
      <w:bookmarkStart w:id="476" w:name="_Toc139028882"/>
      <w:bookmarkStart w:id="477" w:name="_Toc139029056"/>
      <w:bookmarkStart w:id="478" w:name="_Toc139029426"/>
      <w:bookmarkStart w:id="479" w:name="_Toc139029600"/>
      <w:bookmarkStart w:id="480" w:name="_Toc139028883"/>
      <w:bookmarkStart w:id="481" w:name="_Toc139029057"/>
      <w:bookmarkStart w:id="482" w:name="_Toc139029427"/>
      <w:bookmarkStart w:id="483" w:name="_Toc139029601"/>
      <w:bookmarkStart w:id="484" w:name="_Toc139028884"/>
      <w:bookmarkStart w:id="485" w:name="_Toc139029058"/>
      <w:bookmarkStart w:id="486" w:name="_Toc139029428"/>
      <w:bookmarkStart w:id="487" w:name="_Toc139029602"/>
      <w:bookmarkStart w:id="488" w:name="_Toc139028885"/>
      <w:bookmarkStart w:id="489" w:name="_Toc139029059"/>
      <w:bookmarkStart w:id="490" w:name="_Toc139029429"/>
      <w:bookmarkStart w:id="491" w:name="_Toc139029603"/>
      <w:bookmarkStart w:id="492" w:name="_Toc139028886"/>
      <w:bookmarkStart w:id="493" w:name="_Toc139029060"/>
      <w:bookmarkStart w:id="494" w:name="_Toc139029430"/>
      <w:bookmarkStart w:id="495" w:name="_Toc139029604"/>
      <w:bookmarkStart w:id="496" w:name="_Toc139028887"/>
      <w:bookmarkStart w:id="497" w:name="_Toc139029061"/>
      <w:bookmarkStart w:id="498" w:name="_Toc139029431"/>
      <w:bookmarkStart w:id="499" w:name="_Toc139029605"/>
      <w:bookmarkStart w:id="500" w:name="_Toc139028888"/>
      <w:bookmarkStart w:id="501" w:name="_Toc139029062"/>
      <w:bookmarkStart w:id="502" w:name="_Toc139029432"/>
      <w:bookmarkStart w:id="503" w:name="_Toc139029606"/>
      <w:bookmarkStart w:id="504" w:name="_Ref138423166"/>
      <w:bookmarkStart w:id="505" w:name="_Toc131498034"/>
      <w:bookmarkStart w:id="506" w:name="_Toc16468430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r w:rsidRPr="00342507">
        <w:t xml:space="preserve">Non-regulatory </w:t>
      </w:r>
      <w:r w:rsidR="00552481" w:rsidRPr="00342507">
        <w:t>Guidelines Referenced</w:t>
      </w:r>
      <w:bookmarkEnd w:id="504"/>
      <w:bookmarkEnd w:id="505"/>
      <w:bookmarkEnd w:id="506"/>
    </w:p>
    <w:p w14:paraId="5F2CFABC" w14:textId="1CBDA5F3" w:rsidR="00B32628" w:rsidRPr="00342507" w:rsidRDefault="001F05E9" w:rsidP="00B32628">
      <w:pPr>
        <w:spacing w:after="160" w:line="259" w:lineRule="auto"/>
        <w:rPr>
          <w:rFonts w:cs="Times New Roman"/>
        </w:rPr>
      </w:pPr>
      <w:r w:rsidRPr="00342507">
        <w:rPr>
          <w:rFonts w:cs="Times New Roman"/>
        </w:rPr>
        <w:t>International Society for Pharmacoepidemiology.</w:t>
      </w:r>
      <w:r w:rsidR="003801DA" w:rsidRPr="00342507">
        <w:rPr>
          <w:rFonts w:cs="Times New Roman"/>
        </w:rPr>
        <w:t xml:space="preserve"> </w:t>
      </w:r>
      <w:r w:rsidR="00B32628" w:rsidRPr="00342507">
        <w:rPr>
          <w:rFonts w:cs="Times New Roman"/>
        </w:rPr>
        <w:t xml:space="preserve">Guidelines for Good </w:t>
      </w:r>
      <w:r w:rsidR="00B32628" w:rsidRPr="00342507">
        <w:rPr>
          <w:rFonts w:cs="Times New Roman"/>
        </w:rPr>
        <w:lastRenderedPageBreak/>
        <w:t>Pharmacoepidemiology Practices</w:t>
      </w:r>
      <w:r w:rsidR="00162D27" w:rsidRPr="00342507">
        <w:rPr>
          <w:rFonts w:cs="Times New Roman"/>
        </w:rPr>
        <w:t xml:space="preserve"> (GPP)</w:t>
      </w:r>
      <w:r w:rsidR="001211CB" w:rsidRPr="00342507">
        <w:rPr>
          <w:rFonts w:cs="Times New Roman"/>
        </w:rPr>
        <w:t>.</w:t>
      </w:r>
      <w:r w:rsidR="00843343" w:rsidRPr="00342507">
        <w:rPr>
          <w:rFonts w:cs="Times New Roman"/>
        </w:rPr>
        <w:t xml:space="preserve"> Washington, DC (US): ISPE</w:t>
      </w:r>
      <w:r w:rsidR="00EC785D" w:rsidRPr="00342507">
        <w:rPr>
          <w:rFonts w:cs="Times New Roman"/>
        </w:rPr>
        <w:t xml:space="preserve">; </w:t>
      </w:r>
      <w:r w:rsidR="004E7F99" w:rsidRPr="00342507">
        <w:rPr>
          <w:rFonts w:cs="Times New Roman"/>
        </w:rPr>
        <w:t>2015 Jun.</w:t>
      </w:r>
    </w:p>
    <w:p w14:paraId="3500071C" w14:textId="67319A88" w:rsidR="00453E87" w:rsidRPr="00342507" w:rsidRDefault="00DB56EE" w:rsidP="00453E87">
      <w:pPr>
        <w:spacing w:after="160" w:line="259" w:lineRule="auto"/>
        <w:rPr>
          <w:rFonts w:cs="Times New Roman"/>
          <w:color w:val="auto"/>
        </w:rPr>
      </w:pPr>
      <w:r w:rsidRPr="00342507">
        <w:rPr>
          <w:rFonts w:cs="Times New Roman"/>
        </w:rPr>
        <w:t xml:space="preserve">The </w:t>
      </w:r>
      <w:proofErr w:type="spellStart"/>
      <w:r w:rsidR="00032041" w:rsidRPr="00342507">
        <w:rPr>
          <w:rFonts w:cs="Times New Roman"/>
        </w:rPr>
        <w:t>R</w:t>
      </w:r>
      <w:r w:rsidR="00EA2EA7" w:rsidRPr="00342507">
        <w:rPr>
          <w:rFonts w:cs="Times New Roman"/>
        </w:rPr>
        <w:t>E</w:t>
      </w:r>
      <w:r w:rsidR="00032041" w:rsidRPr="00342507">
        <w:rPr>
          <w:rFonts w:cs="Times New Roman"/>
        </w:rPr>
        <w:t>porting</w:t>
      </w:r>
      <w:proofErr w:type="spellEnd"/>
      <w:r w:rsidR="00032041" w:rsidRPr="00342507">
        <w:rPr>
          <w:rFonts w:cs="Times New Roman"/>
        </w:rPr>
        <w:t xml:space="preserve"> of studies Conducted using Observational Routinely</w:t>
      </w:r>
      <w:r w:rsidR="00453E87" w:rsidRPr="00342507">
        <w:rPr>
          <w:rFonts w:cs="Times New Roman"/>
        </w:rPr>
        <w:t>-</w:t>
      </w:r>
      <w:r w:rsidR="00032041" w:rsidRPr="00342507">
        <w:rPr>
          <w:rFonts w:cs="Times New Roman"/>
        </w:rPr>
        <w:t xml:space="preserve">collected health Data (RECORD) </w:t>
      </w:r>
      <w:r w:rsidR="00032041" w:rsidRPr="00342507">
        <w:rPr>
          <w:rFonts w:cs="Times New Roman"/>
          <w:color w:val="auto"/>
        </w:rPr>
        <w:t>Statement</w:t>
      </w:r>
      <w:r w:rsidR="00453E87" w:rsidRPr="00342507">
        <w:rPr>
          <w:rFonts w:cs="Times New Roman"/>
          <w:color w:val="auto"/>
        </w:rPr>
        <w:t>.</w:t>
      </w:r>
    </w:p>
    <w:p w14:paraId="77205555" w14:textId="1B1191D8" w:rsidR="00453E87" w:rsidRPr="00342507" w:rsidRDefault="00453E87" w:rsidP="00453E87">
      <w:pPr>
        <w:spacing w:after="160" w:line="259" w:lineRule="auto"/>
        <w:rPr>
          <w:rFonts w:cs="Times New Roman"/>
        </w:rPr>
      </w:pPr>
      <w:r w:rsidRPr="00342507">
        <w:rPr>
          <w:rFonts w:cs="Times New Roman"/>
        </w:rPr>
        <w:t xml:space="preserve">The </w:t>
      </w:r>
      <w:proofErr w:type="spellStart"/>
      <w:r w:rsidRPr="00342507">
        <w:rPr>
          <w:rFonts w:cs="Times New Roman"/>
        </w:rPr>
        <w:t>REporting</w:t>
      </w:r>
      <w:proofErr w:type="spellEnd"/>
      <w:r w:rsidRPr="00342507">
        <w:rPr>
          <w:rFonts w:cs="Times New Roman"/>
        </w:rPr>
        <w:t xml:space="preserve"> of studies Conducted using Observational Routinely-collected health Data Statement for Pharmacoepidemiology (</w:t>
      </w:r>
      <w:r w:rsidR="00032041" w:rsidRPr="00342507">
        <w:rPr>
          <w:rFonts w:cs="Times New Roman"/>
        </w:rPr>
        <w:t>RECORD-PE</w:t>
      </w:r>
      <w:r w:rsidRPr="00342507">
        <w:rPr>
          <w:rFonts w:cs="Times New Roman"/>
        </w:rPr>
        <w:t>).</w:t>
      </w:r>
    </w:p>
    <w:p w14:paraId="1B6B1696" w14:textId="3F5ADB51" w:rsidR="00594D4A" w:rsidRPr="00342507" w:rsidRDefault="00032041" w:rsidP="00453B0F">
      <w:pPr>
        <w:spacing w:after="160" w:line="259" w:lineRule="auto"/>
        <w:rPr>
          <w:rFonts w:cs="Times New Roman"/>
        </w:rPr>
      </w:pPr>
      <w:r w:rsidRPr="00342507">
        <w:rPr>
          <w:rFonts w:cs="Times New Roman"/>
        </w:rPr>
        <w:t>“Recommendations for the Conduct, Reporting, Editing, and Publication of Scholarly work in Medical Journals,” established by the International Committee of Medical Journal Editors (ICMJE)</w:t>
      </w:r>
      <w:r w:rsidR="00453E87" w:rsidRPr="00342507">
        <w:rPr>
          <w:rFonts w:cs="Times New Roman"/>
        </w:rPr>
        <w:t>.</w:t>
      </w:r>
      <w:r w:rsidR="00594D4A" w:rsidRPr="00342507">
        <w:rPr>
          <w:rFonts w:cs="Times New Roman"/>
        </w:rPr>
        <w:br w:type="page"/>
      </w:r>
    </w:p>
    <w:p w14:paraId="160CDCB6" w14:textId="138583DD" w:rsidR="008E592A" w:rsidRPr="00342507" w:rsidRDefault="74169C8C" w:rsidP="007E1553">
      <w:pPr>
        <w:pStyle w:val="Heading1"/>
        <w:numPr>
          <w:ilvl w:val="0"/>
          <w:numId w:val="72"/>
        </w:numPr>
      </w:pPr>
      <w:bookmarkStart w:id="507" w:name="_Toc137668677"/>
      <w:bookmarkStart w:id="508" w:name="_Toc137668747"/>
      <w:bookmarkStart w:id="509" w:name="_Toc137668817"/>
      <w:bookmarkStart w:id="510" w:name="_Toc137668887"/>
      <w:bookmarkStart w:id="511" w:name="_Toc137712418"/>
      <w:bookmarkStart w:id="512" w:name="_Toc138421453"/>
      <w:bookmarkStart w:id="513" w:name="_Toc139028890"/>
      <w:bookmarkStart w:id="514" w:name="_Toc139029064"/>
      <w:bookmarkStart w:id="515" w:name="_Toc139029434"/>
      <w:bookmarkStart w:id="516" w:name="_Toc139029608"/>
      <w:bookmarkStart w:id="517" w:name="_Toc164684302"/>
      <w:bookmarkEnd w:id="507"/>
      <w:bookmarkEnd w:id="508"/>
      <w:bookmarkEnd w:id="509"/>
      <w:bookmarkEnd w:id="510"/>
      <w:bookmarkEnd w:id="511"/>
      <w:bookmarkEnd w:id="512"/>
      <w:bookmarkEnd w:id="513"/>
      <w:bookmarkEnd w:id="514"/>
      <w:bookmarkEnd w:id="515"/>
      <w:bookmarkEnd w:id="516"/>
      <w:r w:rsidRPr="00342507">
        <w:lastRenderedPageBreak/>
        <w:t>References</w:t>
      </w:r>
      <w:bookmarkStart w:id="518" w:name="_Toc131498036"/>
      <w:bookmarkStart w:id="519" w:name="_Toc131498037"/>
      <w:bookmarkEnd w:id="388"/>
      <w:bookmarkEnd w:id="389"/>
      <w:bookmarkEnd w:id="390"/>
      <w:bookmarkEnd w:id="518"/>
      <w:bookmarkEnd w:id="519"/>
      <w:bookmarkEnd w:id="517"/>
    </w:p>
    <w:bookmarkEnd w:id="41"/>
    <w:bookmarkEnd w:id="42"/>
    <w:bookmarkEnd w:id="43"/>
    <w:p w14:paraId="365124DB" w14:textId="3E937258" w:rsidR="000C0993" w:rsidRPr="00342507" w:rsidRDefault="00226FCA" w:rsidP="007D559F">
      <w:pPr>
        <w:pStyle w:val="References"/>
        <w:numPr>
          <w:ilvl w:val="0"/>
          <w:numId w:val="178"/>
        </w:numPr>
      </w:pPr>
      <w:r w:rsidRPr="00342507">
        <w:t xml:space="preserve">Wang SV, </w:t>
      </w:r>
      <w:proofErr w:type="spellStart"/>
      <w:r w:rsidRPr="00342507">
        <w:t>Pottegard</w:t>
      </w:r>
      <w:proofErr w:type="spellEnd"/>
      <w:r w:rsidRPr="00342507">
        <w:t xml:space="preserve"> A, Crown W, </w:t>
      </w:r>
      <w:proofErr w:type="spellStart"/>
      <w:r w:rsidRPr="00342507">
        <w:t>Arlett</w:t>
      </w:r>
      <w:proofErr w:type="spellEnd"/>
      <w:r w:rsidRPr="00342507">
        <w:t xml:space="preserve"> P, Ashcroft DM, </w:t>
      </w:r>
      <w:proofErr w:type="spellStart"/>
      <w:r w:rsidRPr="00342507">
        <w:t>Benchimol</w:t>
      </w:r>
      <w:proofErr w:type="spellEnd"/>
      <w:r w:rsidRPr="00342507">
        <w:t xml:space="preserve"> EI, et al. </w:t>
      </w:r>
      <w:proofErr w:type="spellStart"/>
      <w:r w:rsidRPr="00342507">
        <w:t>HARmonized</w:t>
      </w:r>
      <w:proofErr w:type="spellEnd"/>
      <w:r w:rsidRPr="00342507">
        <w:t xml:space="preserve"> Protocol Template to Enhance Reproducibility of Hypothesis Evaluating Real-World Evidence Studies on Treatment Effects: A Good Practices Report of a Joint ISPE/ISPOR Task Force. </w:t>
      </w:r>
      <w:proofErr w:type="spellStart"/>
      <w:r w:rsidRPr="00342507">
        <w:t>Pharmacoepidemiol</w:t>
      </w:r>
      <w:proofErr w:type="spellEnd"/>
      <w:r w:rsidRPr="00342507">
        <w:t xml:space="preserve"> Drug </w:t>
      </w:r>
      <w:proofErr w:type="spellStart"/>
      <w:r w:rsidRPr="00342507">
        <w:t>Saf</w:t>
      </w:r>
      <w:proofErr w:type="spellEnd"/>
      <w:r w:rsidRPr="00342507">
        <w:t>. 2023;32(1):44-55.</w:t>
      </w:r>
    </w:p>
    <w:p w14:paraId="0582A691" w14:textId="1003BC34" w:rsidR="001E4B9C" w:rsidRPr="00342507" w:rsidRDefault="00797148" w:rsidP="007D559F">
      <w:pPr>
        <w:pStyle w:val="References"/>
        <w:numPr>
          <w:ilvl w:val="0"/>
          <w:numId w:val="178"/>
        </w:numPr>
      </w:pPr>
      <w:r w:rsidRPr="00342507">
        <w:t xml:space="preserve">Gatto NM, Campbell UB, Rubinstein E, </w:t>
      </w:r>
      <w:proofErr w:type="spellStart"/>
      <w:r w:rsidRPr="00342507">
        <w:t>Jaksa</w:t>
      </w:r>
      <w:proofErr w:type="spellEnd"/>
      <w:r w:rsidRPr="00342507">
        <w:t xml:space="preserve"> A, Mattox P, Mo J, et al. The Structured Process to Identify Fit-For-Purpose Data: A Data Feasibility Assessment Framework. Clin Pharmacol </w:t>
      </w:r>
      <w:proofErr w:type="spellStart"/>
      <w:r w:rsidRPr="00342507">
        <w:t>Ther</w:t>
      </w:r>
      <w:proofErr w:type="spellEnd"/>
      <w:r w:rsidRPr="00342507">
        <w:t>. 2022;111(1):122-34.</w:t>
      </w:r>
    </w:p>
    <w:p w14:paraId="21A422FE" w14:textId="7D3338F3" w:rsidR="009E74C8" w:rsidRPr="00342507" w:rsidRDefault="00566450" w:rsidP="00490BE3">
      <w:pPr>
        <w:pStyle w:val="ListParagraph"/>
        <w:numPr>
          <w:ilvl w:val="0"/>
          <w:numId w:val="178"/>
        </w:numPr>
      </w:pPr>
      <w:proofErr w:type="spellStart"/>
      <w:r w:rsidRPr="00342507">
        <w:rPr>
          <w:rFonts w:eastAsia="Times New Roman"/>
          <w:color w:val="000000"/>
          <w:kern w:val="2"/>
          <w:szCs w:val="20"/>
          <w:bdr w:val="nil"/>
        </w:rPr>
        <w:t>Schneeweiss</w:t>
      </w:r>
      <w:proofErr w:type="spellEnd"/>
      <w:r w:rsidRPr="00342507">
        <w:rPr>
          <w:rFonts w:eastAsia="Times New Roman"/>
          <w:color w:val="000000"/>
          <w:kern w:val="2"/>
          <w:szCs w:val="20"/>
          <w:bdr w:val="nil"/>
        </w:rPr>
        <w:t xml:space="preserve"> S, </w:t>
      </w:r>
      <w:proofErr w:type="spellStart"/>
      <w:r w:rsidRPr="00342507">
        <w:rPr>
          <w:rFonts w:eastAsia="Times New Roman"/>
          <w:color w:val="000000"/>
          <w:kern w:val="2"/>
          <w:szCs w:val="20"/>
          <w:bdr w:val="nil"/>
        </w:rPr>
        <w:t>Rassen</w:t>
      </w:r>
      <w:proofErr w:type="spellEnd"/>
      <w:r w:rsidRPr="00342507">
        <w:rPr>
          <w:rFonts w:eastAsia="Times New Roman"/>
          <w:color w:val="000000"/>
          <w:kern w:val="2"/>
          <w:szCs w:val="20"/>
          <w:bdr w:val="nil"/>
        </w:rPr>
        <w:t xml:space="preserve"> JA, Brown JS, Rothman KJ, </w:t>
      </w:r>
      <w:proofErr w:type="spellStart"/>
      <w:r w:rsidRPr="00342507">
        <w:rPr>
          <w:rFonts w:eastAsia="Times New Roman"/>
          <w:color w:val="000000"/>
          <w:kern w:val="2"/>
          <w:szCs w:val="20"/>
          <w:bdr w:val="nil"/>
        </w:rPr>
        <w:t>Happe</w:t>
      </w:r>
      <w:proofErr w:type="spellEnd"/>
      <w:r w:rsidRPr="00342507">
        <w:rPr>
          <w:rFonts w:eastAsia="Times New Roman"/>
          <w:color w:val="000000"/>
          <w:kern w:val="2"/>
          <w:szCs w:val="20"/>
          <w:bdr w:val="nil"/>
        </w:rPr>
        <w:t xml:space="preserve"> L, </w:t>
      </w:r>
      <w:proofErr w:type="spellStart"/>
      <w:r w:rsidRPr="00342507">
        <w:rPr>
          <w:rFonts w:eastAsia="Times New Roman"/>
          <w:color w:val="000000"/>
          <w:kern w:val="2"/>
          <w:szCs w:val="20"/>
          <w:bdr w:val="nil"/>
        </w:rPr>
        <w:t>Arlett</w:t>
      </w:r>
      <w:proofErr w:type="spellEnd"/>
      <w:r w:rsidRPr="00342507">
        <w:rPr>
          <w:rFonts w:eastAsia="Times New Roman"/>
          <w:color w:val="000000"/>
          <w:kern w:val="2"/>
          <w:szCs w:val="20"/>
          <w:bdr w:val="nil"/>
        </w:rPr>
        <w:t xml:space="preserve"> P, Dal Pan G, </w:t>
      </w:r>
      <w:proofErr w:type="spellStart"/>
      <w:r w:rsidRPr="00342507">
        <w:rPr>
          <w:rFonts w:eastAsia="Times New Roman"/>
          <w:color w:val="000000"/>
          <w:kern w:val="2"/>
          <w:szCs w:val="20"/>
          <w:bdr w:val="nil"/>
        </w:rPr>
        <w:t>Goettsch</w:t>
      </w:r>
      <w:proofErr w:type="spellEnd"/>
      <w:r w:rsidRPr="00342507">
        <w:rPr>
          <w:rFonts w:eastAsia="Times New Roman"/>
          <w:color w:val="000000"/>
          <w:kern w:val="2"/>
          <w:szCs w:val="20"/>
          <w:bdr w:val="nil"/>
        </w:rPr>
        <w:t xml:space="preserve"> W, Murk W, Wang SV. Graphical Depiction of Longitudinal Study Designs in Health Care Databases. Ann Intern Med. 2019 Mar 19;170(6):398-406).</w:t>
      </w:r>
    </w:p>
    <w:p w14:paraId="4EBC592F" w14:textId="0BF62864" w:rsidR="00337DD8" w:rsidRPr="00342507" w:rsidRDefault="00566450" w:rsidP="00D92E2D">
      <w:pPr>
        <w:pStyle w:val="References"/>
        <w:numPr>
          <w:ilvl w:val="0"/>
          <w:numId w:val="178"/>
        </w:numPr>
        <w:rPr>
          <w:color w:val="000000" w:themeColor="text1"/>
          <w:u w:val="single"/>
        </w:rPr>
      </w:pPr>
      <w:r w:rsidRPr="00342507">
        <w:t>Hernan MA, Robins JM. Using Big Data to Emulate a Target Trial When a Randomized Trial Is Not Available. Am J Epidemiol. 2016;183(8):758-64.</w:t>
      </w:r>
    </w:p>
    <w:p w14:paraId="37983DA3" w14:textId="72804A98" w:rsidR="00932D2B" w:rsidRPr="00932D2B" w:rsidRDefault="00932D2B">
      <w:pPr>
        <w:pStyle w:val="References"/>
        <w:numPr>
          <w:ilvl w:val="0"/>
          <w:numId w:val="178"/>
        </w:numPr>
      </w:pPr>
      <w:r w:rsidRPr="00342507">
        <w:t xml:space="preserve">Wang SV, Pinheiro S, Hua W, </w:t>
      </w:r>
      <w:proofErr w:type="spellStart"/>
      <w:r w:rsidRPr="00342507">
        <w:t>Arlett</w:t>
      </w:r>
      <w:proofErr w:type="spellEnd"/>
      <w:r w:rsidRPr="00342507">
        <w:t xml:space="preserve"> P, </w:t>
      </w:r>
      <w:proofErr w:type="spellStart"/>
      <w:r w:rsidRPr="00342507">
        <w:t>Uyama</w:t>
      </w:r>
      <w:proofErr w:type="spellEnd"/>
      <w:r w:rsidRPr="00342507">
        <w:t xml:space="preserve"> Y, Berlin JA, Bartels DB, Kahler KH, Bessette LG, </w:t>
      </w:r>
      <w:proofErr w:type="spellStart"/>
      <w:r w:rsidRPr="00342507">
        <w:t>Schneeweiss</w:t>
      </w:r>
      <w:proofErr w:type="spellEnd"/>
      <w:r w:rsidRPr="00342507">
        <w:t xml:space="preserve"> S. </w:t>
      </w:r>
      <w:proofErr w:type="spellStart"/>
      <w:r w:rsidRPr="00342507">
        <w:t>STaRT</w:t>
      </w:r>
      <w:proofErr w:type="spellEnd"/>
      <w:r w:rsidRPr="00342507">
        <w:t xml:space="preserve">-RWE: structured template for planning and reporting on the implementation of real world evidence studies. BMJ. 2021 Jan 12;372:m4856. </w:t>
      </w:r>
      <w:proofErr w:type="spellStart"/>
      <w:r w:rsidRPr="00342507">
        <w:t>doi</w:t>
      </w:r>
      <w:proofErr w:type="spellEnd"/>
      <w:r w:rsidRPr="00342507">
        <w:t>: 10.1136/bmj.m4856. PMID: 334</w:t>
      </w:r>
      <w:r w:rsidRPr="00932D2B">
        <w:t>36424; PMCID: PMC8489282.</w:t>
      </w:r>
    </w:p>
    <w:sectPr w:rsidR="00932D2B" w:rsidRPr="00932D2B" w:rsidSect="00B32981">
      <w:headerReference w:type="even" r:id="rId21"/>
      <w:headerReference w:type="default" r:id="rId22"/>
      <w:footerReference w:type="default" r:id="rId23"/>
      <w:headerReference w:type="first" r:id="rId24"/>
      <w:footerReference w:type="first" r:id="rId25"/>
      <w:pgSz w:w="11906" w:h="16838"/>
      <w:pgMar w:top="1440" w:right="1440" w:bottom="1440" w:left="1440" w:header="709" w:footer="709" w:gutter="0"/>
      <w:lnNumType w:countBy="1" w:restart="continuous"/>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87BCA9" w14:textId="77777777" w:rsidR="00CC214A" w:rsidRDefault="00CC214A" w:rsidP="0059043D">
      <w:r>
        <w:separator/>
      </w:r>
    </w:p>
  </w:endnote>
  <w:endnote w:type="continuationSeparator" w:id="0">
    <w:p w14:paraId="352F7071" w14:textId="77777777" w:rsidR="00CC214A" w:rsidRDefault="00CC214A" w:rsidP="0059043D">
      <w:r>
        <w:continuationSeparator/>
      </w:r>
    </w:p>
  </w:endnote>
  <w:endnote w:type="continuationNotice" w:id="1">
    <w:p w14:paraId="35D0F4D5" w14:textId="77777777" w:rsidR="00CC214A" w:rsidRDefault="00CC21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1002AFF" w:usb1="4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Century Schoolbook">
    <w:panose1 w:val="0204060405050502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74119" w14:textId="4C42E39E" w:rsidR="0059043D" w:rsidRPr="001A58B1" w:rsidRDefault="0059043D" w:rsidP="00CE66E0">
    <w:pPr>
      <w:tabs>
        <w:tab w:val="left" w:pos="3765"/>
      </w:tabs>
      <w:rPr>
        <w:rFonts w:cs="Times New Roman"/>
        <w:szCs w:val="22"/>
      </w:rPr>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8DAE3" w14:textId="4CDE6300" w:rsidR="00BD3AB9" w:rsidRPr="00BD3AB9" w:rsidRDefault="00BD3AB9">
    <w:pPr>
      <w:pStyle w:val="Footer"/>
      <w:jc w:val="center"/>
      <w:rPr>
        <w:rFonts w:cs="Times New Roman"/>
        <w:szCs w:val="22"/>
      </w:rPr>
    </w:pPr>
  </w:p>
  <w:p w14:paraId="42F1E931" w14:textId="77777777" w:rsidR="00BD3AB9" w:rsidRPr="001A58B1" w:rsidRDefault="00BD3AB9" w:rsidP="00CE66E0">
    <w:pPr>
      <w:tabs>
        <w:tab w:val="left" w:pos="3765"/>
      </w:tabs>
      <w:rPr>
        <w:rFonts w:cs="Times New Roman"/>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CD645" w14:textId="6C3E882E" w:rsidR="00BD3AB9" w:rsidRPr="00BD3AB9" w:rsidRDefault="00BD3AB9" w:rsidP="00BD3AB9">
    <w:pPr>
      <w:pStyle w:val="Footer"/>
      <w:jc w:val="center"/>
      <w:rPr>
        <w:rFonts w:cs="Times New Roman"/>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4111506"/>
      <w:docPartObj>
        <w:docPartGallery w:val="Page Numbers (Bottom of Page)"/>
        <w:docPartUnique/>
      </w:docPartObj>
    </w:sdtPr>
    <w:sdtEndPr>
      <w:rPr>
        <w:rFonts w:cs="Times New Roman"/>
      </w:rPr>
    </w:sdtEndPr>
    <w:sdtContent>
      <w:p w14:paraId="36EA7E1F" w14:textId="77777777" w:rsidR="008701B5" w:rsidRPr="00BD3AB9" w:rsidRDefault="008701B5">
        <w:pPr>
          <w:pStyle w:val="Footer"/>
          <w:jc w:val="center"/>
          <w:rPr>
            <w:rFonts w:cs="Times New Roman"/>
            <w:szCs w:val="22"/>
          </w:rPr>
        </w:pPr>
        <w:r w:rsidRPr="00BD3AB9">
          <w:rPr>
            <w:rFonts w:cs="Times New Roman"/>
            <w:szCs w:val="22"/>
          </w:rPr>
          <w:fldChar w:fldCharType="begin"/>
        </w:r>
        <w:r w:rsidRPr="00BD3AB9">
          <w:rPr>
            <w:rFonts w:cs="Times New Roman"/>
            <w:szCs w:val="22"/>
          </w:rPr>
          <w:instrText xml:space="preserve"> PAGE   \* MERGEFORMAT </w:instrText>
        </w:r>
        <w:r w:rsidRPr="00BD3AB9">
          <w:rPr>
            <w:rFonts w:cs="Times New Roman"/>
            <w:szCs w:val="22"/>
          </w:rPr>
          <w:fldChar w:fldCharType="separate"/>
        </w:r>
        <w:r w:rsidR="0037778F">
          <w:rPr>
            <w:rFonts w:cs="Times New Roman"/>
            <w:szCs w:val="22"/>
          </w:rPr>
          <w:t>1</w:t>
        </w:r>
        <w:r w:rsidRPr="00BD3AB9">
          <w:rPr>
            <w:rFonts w:cs="Times New Roman"/>
            <w:szCs w:val="22"/>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DF086" w14:textId="77777777" w:rsidR="008701B5" w:rsidRDefault="008701B5">
    <w:pPr>
      <w:pStyle w:val="Footer"/>
      <w:jc w:val="center"/>
    </w:pPr>
    <w:r w:rsidRPr="008701B5">
      <w:rPr>
        <w:rFonts w:cs="Times New Roman"/>
      </w:rPr>
      <w:fldChar w:fldCharType="begin"/>
    </w:r>
    <w:r w:rsidRPr="008701B5">
      <w:rPr>
        <w:rFonts w:cs="Times New Roman"/>
      </w:rPr>
      <w:instrText xml:space="preserve"> PAGE   \* MERGEFORMAT </w:instrText>
    </w:r>
    <w:r w:rsidRPr="008701B5">
      <w:rPr>
        <w:rFonts w:cs="Times New Roman"/>
      </w:rPr>
      <w:fldChar w:fldCharType="separate"/>
    </w:r>
    <w:r>
      <w:rPr>
        <w:rFonts w:cs="Times New Roman"/>
        <w:noProof/>
      </w:rPr>
      <w:t>0</w:t>
    </w:r>
    <w:r w:rsidRPr="008701B5">
      <w:rPr>
        <w:rFonts w:cs="Times New Roman"/>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248956" w14:textId="77777777" w:rsidR="00CC214A" w:rsidRDefault="00CC214A" w:rsidP="0059043D">
      <w:r>
        <w:separator/>
      </w:r>
    </w:p>
  </w:footnote>
  <w:footnote w:type="continuationSeparator" w:id="0">
    <w:p w14:paraId="3FB66102" w14:textId="77777777" w:rsidR="00CC214A" w:rsidRDefault="00CC214A" w:rsidP="0059043D">
      <w:r>
        <w:continuationSeparator/>
      </w:r>
    </w:p>
  </w:footnote>
  <w:footnote w:type="continuationNotice" w:id="1">
    <w:p w14:paraId="6A37A78E" w14:textId="77777777" w:rsidR="00CC214A" w:rsidRDefault="00CC214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464C6" w14:textId="54870E17" w:rsidR="0059043D" w:rsidRPr="00B63B6A" w:rsidRDefault="0059043D" w:rsidP="00BD3AB9">
    <w:pPr>
      <w:jc w:val="center"/>
      <w:rPr>
        <w:rStyle w:val="NoneA"/>
        <w:rFonts w:cs="Times New Roman"/>
        <w:kern w:val="0"/>
        <w:szCs w:val="24"/>
      </w:rPr>
    </w:pPr>
    <w:r w:rsidRPr="00B63B6A">
      <w:rPr>
        <w:rFonts w:cs="Times New Roman"/>
        <w:noProof/>
        <w:szCs w:val="24"/>
        <w:lang w:val="fr-CH" w:eastAsia="fr-CH"/>
      </w:rPr>
      <w:drawing>
        <wp:anchor distT="152400" distB="152400" distL="152400" distR="152400" simplePos="0" relativeHeight="251657216" behindDoc="1" locked="0" layoutInCell="1" allowOverlap="1" wp14:anchorId="6F54615B" wp14:editId="1327DCD1">
          <wp:simplePos x="0" y="0"/>
          <wp:positionH relativeFrom="page">
            <wp:posOffset>-19388557</wp:posOffset>
          </wp:positionH>
          <wp:positionV relativeFrom="page">
            <wp:posOffset>-7982707</wp:posOffset>
          </wp:positionV>
          <wp:extent cx="612777" cy="671831"/>
          <wp:effectExtent l="0" t="0" r="0" b="0"/>
          <wp:wrapNone/>
          <wp:docPr id="6" name="Picture 6"/>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srcRect l="78467" t="41695" r="11861" b="44999"/>
                  <a:stretch>
                    <a:fillRect/>
                  </a:stretch>
                </pic:blipFill>
                <pic:spPr>
                  <a:xfrm>
                    <a:off x="0" y="0"/>
                    <a:ext cx="612777" cy="671831"/>
                  </a:xfrm>
                  <a:prstGeom prst="rect">
                    <a:avLst/>
                  </a:prstGeom>
                  <a:ln w="12700" cap="flat">
                    <a:noFill/>
                    <a:miter lim="400000"/>
                  </a:ln>
                  <a:effectLst/>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94A20" w14:textId="62595BDA" w:rsidR="0059043D" w:rsidRDefault="0059043D">
    <w:pPr>
      <w:pStyle w:val="Header"/>
    </w:pPr>
    <w:r>
      <w:rPr>
        <w:noProof/>
        <w:lang w:val="fr-CH" w:eastAsia="fr-CH"/>
      </w:rPr>
      <w:drawing>
        <wp:anchor distT="0" distB="0" distL="114300" distR="114300" simplePos="0" relativeHeight="251654144" behindDoc="0" locked="0" layoutInCell="1" allowOverlap="1" wp14:anchorId="7B4F0208" wp14:editId="210DF162">
          <wp:simplePos x="0" y="0"/>
          <wp:positionH relativeFrom="column">
            <wp:posOffset>-807522</wp:posOffset>
          </wp:positionH>
          <wp:positionV relativeFrom="paragraph">
            <wp:posOffset>-238141</wp:posOffset>
          </wp:positionV>
          <wp:extent cx="2584450" cy="872490"/>
          <wp:effectExtent l="0" t="0" r="6350" b="3810"/>
          <wp:wrapNone/>
          <wp:docPr id="7" name="Picture 7" descr="F:\ICH\ADMINISTRATION\ICH logo\2. ICH_logo_slogan_high_resolu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CH\ADMINISTRATION\ICH logo\2. ICH_logo_slogan_high_resolutio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84450" cy="8724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2D740" w14:textId="64B2BB47" w:rsidR="006C76C8" w:rsidRDefault="006C76C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C8A13" w14:textId="37C778C5" w:rsidR="00BD3AB9" w:rsidRPr="00B63B6A" w:rsidRDefault="00BD3AB9" w:rsidP="00564EB1">
    <w:pPr>
      <w:rPr>
        <w:rStyle w:val="NoneA"/>
        <w:rFonts w:cs="Times New Roman"/>
        <w:kern w:val="0"/>
        <w:szCs w:val="24"/>
      </w:rPr>
    </w:pPr>
    <w:r w:rsidRPr="00B63B6A">
      <w:rPr>
        <w:rFonts w:cs="Times New Roman"/>
        <w:noProof/>
        <w:szCs w:val="24"/>
        <w:lang w:val="fr-CH" w:eastAsia="fr-CH"/>
      </w:rPr>
      <w:drawing>
        <wp:anchor distT="152400" distB="152400" distL="152400" distR="152400" simplePos="0" relativeHeight="251660288" behindDoc="1" locked="0" layoutInCell="1" allowOverlap="1" wp14:anchorId="4A6C0891" wp14:editId="2D917818">
          <wp:simplePos x="0" y="0"/>
          <wp:positionH relativeFrom="page">
            <wp:posOffset>-19388557</wp:posOffset>
          </wp:positionH>
          <wp:positionV relativeFrom="page">
            <wp:posOffset>-7982707</wp:posOffset>
          </wp:positionV>
          <wp:extent cx="612777" cy="671831"/>
          <wp:effectExtent l="0" t="0" r="0" b="0"/>
          <wp:wrapNone/>
          <wp:docPr id="24" name="Picture 24"/>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srcRect l="78467" t="41695" r="11861" b="44999"/>
                  <a:stretch>
                    <a:fillRect/>
                  </a:stretch>
                </pic:blipFill>
                <pic:spPr>
                  <a:xfrm>
                    <a:off x="0" y="0"/>
                    <a:ext cx="612777" cy="671831"/>
                  </a:xfrm>
                  <a:prstGeom prst="rect">
                    <a:avLst/>
                  </a:prstGeom>
                  <a:ln w="12700" cap="flat">
                    <a:noFill/>
                    <a:miter lim="400000"/>
                  </a:ln>
                  <a:effectLst/>
                </pic:spPr>
              </pic:pic>
            </a:graphicData>
          </a:graphic>
        </wp:anchor>
      </w:drawing>
    </w:r>
  </w:p>
  <w:p w14:paraId="1FA9D6EB" w14:textId="77777777" w:rsidR="00BD3AB9" w:rsidRPr="00B63B6A" w:rsidRDefault="00BD3AB9" w:rsidP="00BD3AB9">
    <w:pPr>
      <w:jc w:val="center"/>
      <w:rPr>
        <w:rStyle w:val="NoneA"/>
        <w:rFonts w:cs="Times New Roman"/>
        <w:kern w:val="0"/>
        <w:szCs w:val="24"/>
      </w:rPr>
    </w:pPr>
    <w:r w:rsidRPr="00B63B6A">
      <w:rPr>
        <w:rFonts w:cs="Times New Roman"/>
        <w:noProof/>
        <w:szCs w:val="24"/>
        <w:lang w:val="fr-CH" w:eastAsia="fr-CH"/>
      </w:rPr>
      <w:drawing>
        <wp:anchor distT="152400" distB="152400" distL="152400" distR="152400" simplePos="0" relativeHeight="251663360" behindDoc="1" locked="0" layoutInCell="1" allowOverlap="1" wp14:anchorId="163E5CF8" wp14:editId="71814E36">
          <wp:simplePos x="0" y="0"/>
          <wp:positionH relativeFrom="page">
            <wp:posOffset>-19388557</wp:posOffset>
          </wp:positionH>
          <wp:positionV relativeFrom="page">
            <wp:posOffset>-7982707</wp:posOffset>
          </wp:positionV>
          <wp:extent cx="612777" cy="671831"/>
          <wp:effectExtent l="0" t="0" r="0" b="0"/>
          <wp:wrapNone/>
          <wp:docPr id="25" name="Picture 25"/>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srcRect l="78467" t="41695" r="11861" b="44999"/>
                  <a:stretch>
                    <a:fillRect/>
                  </a:stretch>
                </pic:blipFill>
                <pic:spPr>
                  <a:xfrm>
                    <a:off x="0" y="0"/>
                    <a:ext cx="612777" cy="671831"/>
                  </a:xfrm>
                  <a:prstGeom prst="rect">
                    <a:avLst/>
                  </a:prstGeom>
                  <a:ln w="12700" cap="flat">
                    <a:noFill/>
                    <a:miter lim="400000"/>
                  </a:ln>
                  <a:effectLst/>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B1C31" w14:textId="5C347D2B" w:rsidR="0059043D" w:rsidRDefault="0059043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CF4FD" w14:textId="5C09745B" w:rsidR="006C76C8" w:rsidRDefault="006C76C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A98E1" w14:textId="512DEEED" w:rsidR="006C76C8" w:rsidRPr="004D3CA4" w:rsidRDefault="004D3CA4" w:rsidP="004D3CA4">
    <w:pPr>
      <w:pStyle w:val="Header"/>
      <w:jc w:val="center"/>
      <w:rPr>
        <w:lang w:val="fr-CH"/>
      </w:rPr>
    </w:pPr>
    <w:r>
      <w:rPr>
        <w:lang w:val="fr-CH"/>
      </w:rPr>
      <w:t>ICH M14 Guideline</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7DE88" w14:textId="7A70FF92" w:rsidR="006C76C8" w:rsidRDefault="006C76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7486B08"/>
    <w:lvl w:ilvl="0">
      <w:start w:val="1"/>
      <w:numFmt w:val="decimal"/>
      <w:pStyle w:val="ListBullet"/>
      <w:lvlText w:val="%1."/>
      <w:lvlJc w:val="left"/>
      <w:pPr>
        <w:tabs>
          <w:tab w:val="num" w:pos="1800"/>
        </w:tabs>
        <w:ind w:left="1800" w:hanging="360"/>
      </w:pPr>
    </w:lvl>
  </w:abstractNum>
  <w:abstractNum w:abstractNumId="1" w15:restartNumberingAfterBreak="0">
    <w:nsid w:val="FFFFFF7D"/>
    <w:multiLevelType w:val="singleLevel"/>
    <w:tmpl w:val="EF567BA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EF36931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198E68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A73A08F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2"/>
    <w:multiLevelType w:val="singleLevel"/>
    <w:tmpl w:val="D44C18BE"/>
    <w:lvl w:ilvl="0">
      <w:start w:val="1"/>
      <w:numFmt w:val="bullet"/>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646CE954"/>
    <w:lvl w:ilvl="0">
      <w:start w:val="1"/>
      <w:numFmt w:val="bullet"/>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A0124E74"/>
    <w:lvl w:ilvl="0">
      <w:start w:val="1"/>
      <w:numFmt w:val="decimal"/>
      <w:lvlText w:val="%1."/>
      <w:lvlJc w:val="left"/>
      <w:pPr>
        <w:tabs>
          <w:tab w:val="num" w:pos="360"/>
        </w:tabs>
        <w:ind w:left="360" w:hanging="360"/>
      </w:pPr>
    </w:lvl>
  </w:abstractNum>
  <w:abstractNum w:abstractNumId="8" w15:restartNumberingAfterBreak="0">
    <w:nsid w:val="FFFFFF89"/>
    <w:multiLevelType w:val="singleLevel"/>
    <w:tmpl w:val="0588A46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04D3714"/>
    <w:multiLevelType w:val="hybridMultilevel"/>
    <w:tmpl w:val="86C4727A"/>
    <w:lvl w:ilvl="0" w:tplc="725CC7E4">
      <w:start w:val="1"/>
      <w:numFmt w:val="bullet"/>
      <w:lvlText w:val=""/>
      <w:lvlJc w:val="left"/>
      <w:pPr>
        <w:ind w:left="764" w:hanging="360"/>
      </w:pPr>
      <w:rPr>
        <w:rFonts w:ascii="Symbol" w:hAnsi="Symbol" w:hint="default"/>
      </w:rPr>
    </w:lvl>
    <w:lvl w:ilvl="1" w:tplc="34445DDE" w:tentative="1">
      <w:start w:val="1"/>
      <w:numFmt w:val="bullet"/>
      <w:lvlText w:val="o"/>
      <w:lvlJc w:val="left"/>
      <w:pPr>
        <w:ind w:left="1484" w:hanging="360"/>
      </w:pPr>
      <w:rPr>
        <w:rFonts w:ascii="Courier New" w:hAnsi="Courier New" w:cs="Courier New" w:hint="default"/>
      </w:rPr>
    </w:lvl>
    <w:lvl w:ilvl="2" w:tplc="67664106" w:tentative="1">
      <w:start w:val="1"/>
      <w:numFmt w:val="bullet"/>
      <w:lvlText w:val=""/>
      <w:lvlJc w:val="left"/>
      <w:pPr>
        <w:ind w:left="2204" w:hanging="360"/>
      </w:pPr>
      <w:rPr>
        <w:rFonts w:ascii="Wingdings" w:hAnsi="Wingdings" w:hint="default"/>
      </w:rPr>
    </w:lvl>
    <w:lvl w:ilvl="3" w:tplc="D19A94EE" w:tentative="1">
      <w:start w:val="1"/>
      <w:numFmt w:val="bullet"/>
      <w:lvlText w:val=""/>
      <w:lvlJc w:val="left"/>
      <w:pPr>
        <w:ind w:left="2924" w:hanging="360"/>
      </w:pPr>
      <w:rPr>
        <w:rFonts w:ascii="Symbol" w:hAnsi="Symbol" w:hint="default"/>
      </w:rPr>
    </w:lvl>
    <w:lvl w:ilvl="4" w:tplc="D2C6A1FA" w:tentative="1">
      <w:start w:val="1"/>
      <w:numFmt w:val="bullet"/>
      <w:lvlText w:val="o"/>
      <w:lvlJc w:val="left"/>
      <w:pPr>
        <w:ind w:left="3644" w:hanging="360"/>
      </w:pPr>
      <w:rPr>
        <w:rFonts w:ascii="Courier New" w:hAnsi="Courier New" w:cs="Courier New" w:hint="default"/>
      </w:rPr>
    </w:lvl>
    <w:lvl w:ilvl="5" w:tplc="A288E848" w:tentative="1">
      <w:start w:val="1"/>
      <w:numFmt w:val="bullet"/>
      <w:lvlText w:val=""/>
      <w:lvlJc w:val="left"/>
      <w:pPr>
        <w:ind w:left="4364" w:hanging="360"/>
      </w:pPr>
      <w:rPr>
        <w:rFonts w:ascii="Wingdings" w:hAnsi="Wingdings" w:hint="default"/>
      </w:rPr>
    </w:lvl>
    <w:lvl w:ilvl="6" w:tplc="C6DA2BFC" w:tentative="1">
      <w:start w:val="1"/>
      <w:numFmt w:val="bullet"/>
      <w:lvlText w:val=""/>
      <w:lvlJc w:val="left"/>
      <w:pPr>
        <w:ind w:left="5084" w:hanging="360"/>
      </w:pPr>
      <w:rPr>
        <w:rFonts w:ascii="Symbol" w:hAnsi="Symbol" w:hint="default"/>
      </w:rPr>
    </w:lvl>
    <w:lvl w:ilvl="7" w:tplc="DBBEA924" w:tentative="1">
      <w:start w:val="1"/>
      <w:numFmt w:val="bullet"/>
      <w:lvlText w:val="o"/>
      <w:lvlJc w:val="left"/>
      <w:pPr>
        <w:ind w:left="5804" w:hanging="360"/>
      </w:pPr>
      <w:rPr>
        <w:rFonts w:ascii="Courier New" w:hAnsi="Courier New" w:cs="Courier New" w:hint="default"/>
      </w:rPr>
    </w:lvl>
    <w:lvl w:ilvl="8" w:tplc="71ECD070" w:tentative="1">
      <w:start w:val="1"/>
      <w:numFmt w:val="bullet"/>
      <w:lvlText w:val=""/>
      <w:lvlJc w:val="left"/>
      <w:pPr>
        <w:ind w:left="6524" w:hanging="360"/>
      </w:pPr>
      <w:rPr>
        <w:rFonts w:ascii="Wingdings" w:hAnsi="Wingdings" w:hint="default"/>
      </w:rPr>
    </w:lvl>
  </w:abstractNum>
  <w:abstractNum w:abstractNumId="10" w15:restartNumberingAfterBreak="0">
    <w:nsid w:val="019A3182"/>
    <w:multiLevelType w:val="hybridMultilevel"/>
    <w:tmpl w:val="0BFAD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591926"/>
    <w:multiLevelType w:val="hybridMultilevel"/>
    <w:tmpl w:val="EE304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54A9AA4"/>
    <w:multiLevelType w:val="hybridMultilevel"/>
    <w:tmpl w:val="FFFFFFFF"/>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start w:val="1"/>
      <w:numFmt w:val="bullet"/>
      <w:lvlText w:val=""/>
      <w:lvlJc w:val="left"/>
      <w:pPr>
        <w:ind w:left="6480" w:hanging="360"/>
      </w:pPr>
      <w:rPr>
        <w:rFonts w:ascii="Wingdings" w:hAnsi="Wingdings" w:hint="default"/>
      </w:rPr>
    </w:lvl>
  </w:abstractNum>
  <w:abstractNum w:abstractNumId="13" w15:restartNumberingAfterBreak="0">
    <w:nsid w:val="05AE122E"/>
    <w:multiLevelType w:val="hybridMultilevel"/>
    <w:tmpl w:val="FFFFFFFF"/>
    <w:lvl w:ilvl="0" w:tplc="260CF300">
      <w:start w:val="1"/>
      <w:numFmt w:val="decimal"/>
      <w:lvlText w:val="%1."/>
      <w:lvlJc w:val="left"/>
      <w:pPr>
        <w:ind w:left="720" w:hanging="360"/>
      </w:pPr>
    </w:lvl>
    <w:lvl w:ilvl="1" w:tplc="0C627C56">
      <w:start w:val="1"/>
      <w:numFmt w:val="lowerLetter"/>
      <w:lvlText w:val="%2."/>
      <w:lvlJc w:val="left"/>
      <w:pPr>
        <w:ind w:left="1440" w:hanging="360"/>
      </w:pPr>
    </w:lvl>
    <w:lvl w:ilvl="2" w:tplc="7EBE9C02">
      <w:start w:val="1"/>
      <w:numFmt w:val="lowerRoman"/>
      <w:lvlText w:val="%3."/>
      <w:lvlJc w:val="right"/>
      <w:pPr>
        <w:ind w:left="2160" w:hanging="180"/>
      </w:pPr>
    </w:lvl>
    <w:lvl w:ilvl="3" w:tplc="92740946">
      <w:start w:val="1"/>
      <w:numFmt w:val="decimal"/>
      <w:lvlText w:val="%4."/>
      <w:lvlJc w:val="left"/>
      <w:pPr>
        <w:ind w:left="2880" w:hanging="360"/>
      </w:pPr>
    </w:lvl>
    <w:lvl w:ilvl="4" w:tplc="0DD883D0">
      <w:start w:val="1"/>
      <w:numFmt w:val="lowerLetter"/>
      <w:lvlText w:val="%5."/>
      <w:lvlJc w:val="left"/>
      <w:pPr>
        <w:ind w:left="3600" w:hanging="360"/>
      </w:pPr>
    </w:lvl>
    <w:lvl w:ilvl="5" w:tplc="6BEA80FE">
      <w:start w:val="1"/>
      <w:numFmt w:val="lowerRoman"/>
      <w:lvlText w:val="%6."/>
      <w:lvlJc w:val="right"/>
      <w:pPr>
        <w:ind w:left="4320" w:hanging="180"/>
      </w:pPr>
    </w:lvl>
    <w:lvl w:ilvl="6" w:tplc="17BAAC72">
      <w:start w:val="1"/>
      <w:numFmt w:val="decimal"/>
      <w:lvlText w:val="%7."/>
      <w:lvlJc w:val="left"/>
      <w:pPr>
        <w:ind w:left="5040" w:hanging="360"/>
      </w:pPr>
    </w:lvl>
    <w:lvl w:ilvl="7" w:tplc="4290EB20">
      <w:start w:val="1"/>
      <w:numFmt w:val="lowerLetter"/>
      <w:lvlText w:val="%8."/>
      <w:lvlJc w:val="left"/>
      <w:pPr>
        <w:ind w:left="5760" w:hanging="360"/>
      </w:pPr>
    </w:lvl>
    <w:lvl w:ilvl="8" w:tplc="BC1294A0">
      <w:start w:val="1"/>
      <w:numFmt w:val="lowerRoman"/>
      <w:lvlText w:val="%9."/>
      <w:lvlJc w:val="right"/>
      <w:pPr>
        <w:ind w:left="6480" w:hanging="180"/>
      </w:pPr>
    </w:lvl>
  </w:abstractNum>
  <w:abstractNum w:abstractNumId="14" w15:restartNumberingAfterBreak="0">
    <w:nsid w:val="05BF2157"/>
    <w:multiLevelType w:val="multilevel"/>
    <w:tmpl w:val="FFFFFFFF"/>
    <w:numStyleLink w:val="Bulletstyle"/>
  </w:abstractNum>
  <w:abstractNum w:abstractNumId="15" w15:restartNumberingAfterBreak="0">
    <w:nsid w:val="062B271A"/>
    <w:multiLevelType w:val="hybridMultilevel"/>
    <w:tmpl w:val="FFFFFFFF"/>
    <w:lvl w:ilvl="0" w:tplc="FFFFFFFF">
      <w:numFmt w:val="decimal"/>
      <w:lvlText w:val="%1."/>
      <w:lvlJc w:val="left"/>
      <w:pPr>
        <w:ind w:left="360" w:hanging="360"/>
      </w:pPr>
    </w:lvl>
    <w:lvl w:ilvl="1" w:tplc="2FD8C804">
      <w:start w:val="1"/>
      <w:numFmt w:val="lowerLetter"/>
      <w:lvlText w:val="%2."/>
      <w:lvlJc w:val="left"/>
      <w:pPr>
        <w:ind w:left="360" w:hanging="360"/>
      </w:pPr>
    </w:lvl>
    <w:lvl w:ilvl="2" w:tplc="C5E211EE">
      <w:start w:val="1"/>
      <w:numFmt w:val="lowerRoman"/>
      <w:lvlText w:val="%3."/>
      <w:lvlJc w:val="right"/>
      <w:pPr>
        <w:ind w:left="720" w:hanging="180"/>
      </w:pPr>
    </w:lvl>
    <w:lvl w:ilvl="3" w:tplc="14508360">
      <w:start w:val="1"/>
      <w:numFmt w:val="decimal"/>
      <w:lvlText w:val="%4."/>
      <w:lvlJc w:val="left"/>
      <w:pPr>
        <w:ind w:left="720" w:hanging="360"/>
      </w:pPr>
    </w:lvl>
    <w:lvl w:ilvl="4" w:tplc="5C54860E">
      <w:start w:val="1"/>
      <w:numFmt w:val="lowerLetter"/>
      <w:lvlText w:val="%5."/>
      <w:lvlJc w:val="left"/>
      <w:pPr>
        <w:ind w:left="1080" w:hanging="360"/>
      </w:pPr>
    </w:lvl>
    <w:lvl w:ilvl="5" w:tplc="2EB4FD24">
      <w:start w:val="1"/>
      <w:numFmt w:val="lowerRoman"/>
      <w:lvlText w:val="%6."/>
      <w:lvlJc w:val="right"/>
      <w:pPr>
        <w:ind w:left="1080" w:hanging="180"/>
      </w:pPr>
    </w:lvl>
    <w:lvl w:ilvl="6" w:tplc="08529BDC">
      <w:start w:val="1"/>
      <w:numFmt w:val="decimal"/>
      <w:lvlText w:val="%7."/>
      <w:lvlJc w:val="left"/>
      <w:pPr>
        <w:ind w:left="1440" w:hanging="360"/>
      </w:pPr>
    </w:lvl>
    <w:lvl w:ilvl="7" w:tplc="B36E1E2E">
      <w:start w:val="1"/>
      <w:numFmt w:val="lowerLetter"/>
      <w:lvlText w:val="%8."/>
      <w:lvlJc w:val="left"/>
      <w:pPr>
        <w:ind w:left="1440" w:hanging="360"/>
      </w:pPr>
    </w:lvl>
    <w:lvl w:ilvl="8" w:tplc="1E1A1FF8">
      <w:start w:val="1"/>
      <w:numFmt w:val="lowerRoman"/>
      <w:lvlText w:val="%9."/>
      <w:lvlJc w:val="right"/>
      <w:pPr>
        <w:ind w:left="1800" w:hanging="180"/>
      </w:pPr>
    </w:lvl>
  </w:abstractNum>
  <w:abstractNum w:abstractNumId="16" w15:restartNumberingAfterBreak="0">
    <w:nsid w:val="08154DF9"/>
    <w:multiLevelType w:val="multilevel"/>
    <w:tmpl w:val="FFFFFFFF"/>
    <w:numStyleLink w:val="Bullet"/>
  </w:abstractNum>
  <w:abstractNum w:abstractNumId="17" w15:restartNumberingAfterBreak="0">
    <w:nsid w:val="082359D3"/>
    <w:multiLevelType w:val="hybridMultilevel"/>
    <w:tmpl w:val="77185B86"/>
    <w:lvl w:ilvl="0" w:tplc="FFFFFFFF">
      <w:start w:val="1"/>
      <w:numFmt w:val="bullet"/>
      <w:lvlText w:val=""/>
      <w:lvlJc w:val="left"/>
      <w:pPr>
        <w:ind w:left="720" w:hanging="360"/>
      </w:pPr>
      <w:rPr>
        <w:rFonts w:ascii="Symbol" w:hAnsi="Symbol" w:hint="default"/>
      </w:rPr>
    </w:lvl>
    <w:lvl w:ilvl="1" w:tplc="70002670" w:tentative="1">
      <w:start w:val="1"/>
      <w:numFmt w:val="bullet"/>
      <w:lvlText w:val="o"/>
      <w:lvlJc w:val="left"/>
      <w:pPr>
        <w:ind w:left="1440" w:hanging="360"/>
      </w:pPr>
      <w:rPr>
        <w:rFonts w:ascii="Courier New" w:hAnsi="Courier New" w:cs="Courier New" w:hint="default"/>
      </w:rPr>
    </w:lvl>
    <w:lvl w:ilvl="2" w:tplc="F18AC220" w:tentative="1">
      <w:start w:val="1"/>
      <w:numFmt w:val="bullet"/>
      <w:lvlText w:val=""/>
      <w:lvlJc w:val="left"/>
      <w:pPr>
        <w:ind w:left="2160" w:hanging="360"/>
      </w:pPr>
      <w:rPr>
        <w:rFonts w:ascii="Wingdings" w:hAnsi="Wingdings" w:hint="default"/>
      </w:rPr>
    </w:lvl>
    <w:lvl w:ilvl="3" w:tplc="FEFEF266" w:tentative="1">
      <w:start w:val="1"/>
      <w:numFmt w:val="bullet"/>
      <w:lvlText w:val=""/>
      <w:lvlJc w:val="left"/>
      <w:pPr>
        <w:ind w:left="2880" w:hanging="360"/>
      </w:pPr>
      <w:rPr>
        <w:rFonts w:ascii="Symbol" w:hAnsi="Symbol" w:hint="default"/>
      </w:rPr>
    </w:lvl>
    <w:lvl w:ilvl="4" w:tplc="E74E27F4" w:tentative="1">
      <w:start w:val="1"/>
      <w:numFmt w:val="bullet"/>
      <w:lvlText w:val="o"/>
      <w:lvlJc w:val="left"/>
      <w:pPr>
        <w:ind w:left="3600" w:hanging="360"/>
      </w:pPr>
      <w:rPr>
        <w:rFonts w:ascii="Courier New" w:hAnsi="Courier New" w:cs="Courier New" w:hint="default"/>
      </w:rPr>
    </w:lvl>
    <w:lvl w:ilvl="5" w:tplc="4008DD28" w:tentative="1">
      <w:start w:val="1"/>
      <w:numFmt w:val="bullet"/>
      <w:lvlText w:val=""/>
      <w:lvlJc w:val="left"/>
      <w:pPr>
        <w:ind w:left="4320" w:hanging="360"/>
      </w:pPr>
      <w:rPr>
        <w:rFonts w:ascii="Wingdings" w:hAnsi="Wingdings" w:hint="default"/>
      </w:rPr>
    </w:lvl>
    <w:lvl w:ilvl="6" w:tplc="DCCE53A6" w:tentative="1">
      <w:start w:val="1"/>
      <w:numFmt w:val="bullet"/>
      <w:lvlText w:val=""/>
      <w:lvlJc w:val="left"/>
      <w:pPr>
        <w:ind w:left="5040" w:hanging="360"/>
      </w:pPr>
      <w:rPr>
        <w:rFonts w:ascii="Symbol" w:hAnsi="Symbol" w:hint="default"/>
      </w:rPr>
    </w:lvl>
    <w:lvl w:ilvl="7" w:tplc="5E3474B2" w:tentative="1">
      <w:start w:val="1"/>
      <w:numFmt w:val="bullet"/>
      <w:lvlText w:val="o"/>
      <w:lvlJc w:val="left"/>
      <w:pPr>
        <w:ind w:left="5760" w:hanging="360"/>
      </w:pPr>
      <w:rPr>
        <w:rFonts w:ascii="Courier New" w:hAnsi="Courier New" w:cs="Courier New" w:hint="default"/>
      </w:rPr>
    </w:lvl>
    <w:lvl w:ilvl="8" w:tplc="4AC6FA62" w:tentative="1">
      <w:start w:val="1"/>
      <w:numFmt w:val="bullet"/>
      <w:lvlText w:val=""/>
      <w:lvlJc w:val="left"/>
      <w:pPr>
        <w:ind w:left="6480" w:hanging="360"/>
      </w:pPr>
      <w:rPr>
        <w:rFonts w:ascii="Wingdings" w:hAnsi="Wingdings" w:hint="default"/>
      </w:rPr>
    </w:lvl>
  </w:abstractNum>
  <w:abstractNum w:abstractNumId="18" w15:restartNumberingAfterBreak="0">
    <w:nsid w:val="08240657"/>
    <w:multiLevelType w:val="hybridMultilevel"/>
    <w:tmpl w:val="CD084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8B4C16F"/>
    <w:multiLevelType w:val="hybridMultilevel"/>
    <w:tmpl w:val="FFFFFFFF"/>
    <w:lvl w:ilvl="0" w:tplc="04090001">
      <w:numFmt w:val="none"/>
      <w:lvlText w:val=""/>
      <w:lvlJc w:val="left"/>
      <w:pPr>
        <w:tabs>
          <w:tab w:val="num" w:pos="360"/>
        </w:tabs>
      </w:p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start w:val="1"/>
      <w:numFmt w:val="decimal"/>
      <w:lvlText w:val="%4."/>
      <w:lvlJc w:val="left"/>
      <w:pPr>
        <w:ind w:left="2880" w:hanging="360"/>
      </w:pPr>
    </w:lvl>
    <w:lvl w:ilvl="4" w:tplc="04090003">
      <w:start w:val="1"/>
      <w:numFmt w:val="lowerLetter"/>
      <w:lvlText w:val="%5."/>
      <w:lvlJc w:val="left"/>
      <w:pPr>
        <w:ind w:left="3600" w:hanging="360"/>
      </w:pPr>
    </w:lvl>
    <w:lvl w:ilvl="5" w:tplc="04090005">
      <w:start w:val="1"/>
      <w:numFmt w:val="lowerRoman"/>
      <w:lvlText w:val="%6."/>
      <w:lvlJc w:val="right"/>
      <w:pPr>
        <w:ind w:left="4320" w:hanging="180"/>
      </w:pPr>
    </w:lvl>
    <w:lvl w:ilvl="6" w:tplc="04090001">
      <w:start w:val="1"/>
      <w:numFmt w:val="decimal"/>
      <w:lvlText w:val="%7."/>
      <w:lvlJc w:val="left"/>
      <w:pPr>
        <w:ind w:left="5040" w:hanging="360"/>
      </w:pPr>
    </w:lvl>
    <w:lvl w:ilvl="7" w:tplc="04090003">
      <w:start w:val="1"/>
      <w:numFmt w:val="lowerLetter"/>
      <w:lvlText w:val="%8."/>
      <w:lvlJc w:val="left"/>
      <w:pPr>
        <w:ind w:left="5760" w:hanging="360"/>
      </w:pPr>
    </w:lvl>
    <w:lvl w:ilvl="8" w:tplc="04090005">
      <w:start w:val="1"/>
      <w:numFmt w:val="lowerRoman"/>
      <w:lvlText w:val="%9."/>
      <w:lvlJc w:val="right"/>
      <w:pPr>
        <w:ind w:left="6480" w:hanging="180"/>
      </w:pPr>
    </w:lvl>
  </w:abstractNum>
  <w:abstractNum w:abstractNumId="20" w15:restartNumberingAfterBreak="0">
    <w:nsid w:val="0B5D279E"/>
    <w:multiLevelType w:val="multilevel"/>
    <w:tmpl w:val="2DDC9636"/>
    <w:lvl w:ilvl="0">
      <w:start w:val="1"/>
      <w:numFmt w:val="decimal"/>
      <w:lvlText w:val="%1"/>
      <w:lvlJc w:val="left"/>
      <w:pPr>
        <w:ind w:left="432" w:hanging="432"/>
      </w:pPr>
      <w:rPr>
        <w:rFonts w:hint="default"/>
      </w:rPr>
    </w:lvl>
    <w:lvl w:ilvl="1">
      <w:start w:val="1"/>
      <w:numFmt w:val="decimal"/>
      <w:lvlText w:val="%1.%2"/>
      <w:lvlJc w:val="left"/>
      <w:pPr>
        <w:ind w:left="8190" w:firstLine="0"/>
      </w:pPr>
    </w:lvl>
    <w:lvl w:ilvl="2">
      <w:start w:val="1"/>
      <w:numFmt w:val="decimal"/>
      <w:lvlText w:val="%1.%2.%3"/>
      <w:lvlJc w:val="left"/>
      <w:pPr>
        <w:ind w:left="720" w:hanging="720"/>
      </w:pPr>
      <w:rPr>
        <w:rFonts w:hint="default"/>
      </w:rPr>
    </w:lvl>
    <w:lvl w:ilvl="3">
      <w:numFmt w:val="none"/>
      <w:pStyle w:val="Heading4"/>
      <w:lvlText w:val=""/>
      <w:lvlJc w:val="left"/>
      <w:pPr>
        <w:tabs>
          <w:tab w:val="num" w:pos="360"/>
        </w:tabs>
        <w:ind w:left="0" w:firstLine="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15:restartNumberingAfterBreak="0">
    <w:nsid w:val="0B782B63"/>
    <w:multiLevelType w:val="hybridMultilevel"/>
    <w:tmpl w:val="426EC3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BC24F96"/>
    <w:multiLevelType w:val="multilevel"/>
    <w:tmpl w:val="FFFFFFFF"/>
    <w:numStyleLink w:val="Bullet"/>
  </w:abstractNum>
  <w:abstractNum w:abstractNumId="23" w15:restartNumberingAfterBreak="0">
    <w:nsid w:val="0CD1C0D4"/>
    <w:multiLevelType w:val="hybridMultilevel"/>
    <w:tmpl w:val="FFFFFFFF"/>
    <w:lvl w:ilvl="0" w:tplc="9844E19C">
      <w:numFmt w:val="none"/>
      <w:lvlText w:val=""/>
      <w:lvlJc w:val="left"/>
      <w:pPr>
        <w:tabs>
          <w:tab w:val="num" w:pos="360"/>
        </w:tabs>
      </w:pPr>
    </w:lvl>
    <w:lvl w:ilvl="1" w:tplc="D8CCC72E">
      <w:start w:val="1"/>
      <w:numFmt w:val="lowerLetter"/>
      <w:lvlText w:val="%2."/>
      <w:lvlJc w:val="left"/>
      <w:pPr>
        <w:ind w:left="1440" w:hanging="360"/>
      </w:pPr>
    </w:lvl>
    <w:lvl w:ilvl="2" w:tplc="C9E6F14A">
      <w:start w:val="1"/>
      <w:numFmt w:val="lowerRoman"/>
      <w:lvlText w:val="%3."/>
      <w:lvlJc w:val="right"/>
      <w:pPr>
        <w:ind w:left="2160" w:hanging="180"/>
      </w:pPr>
    </w:lvl>
    <w:lvl w:ilvl="3" w:tplc="5E8819B2">
      <w:start w:val="1"/>
      <w:numFmt w:val="decimal"/>
      <w:lvlText w:val="%4."/>
      <w:lvlJc w:val="left"/>
      <w:pPr>
        <w:ind w:left="2880" w:hanging="360"/>
      </w:pPr>
    </w:lvl>
    <w:lvl w:ilvl="4" w:tplc="0EFE9D3E">
      <w:start w:val="1"/>
      <w:numFmt w:val="lowerLetter"/>
      <w:lvlText w:val="%5."/>
      <w:lvlJc w:val="left"/>
      <w:pPr>
        <w:ind w:left="3600" w:hanging="360"/>
      </w:pPr>
    </w:lvl>
    <w:lvl w:ilvl="5" w:tplc="CE3EC07E">
      <w:start w:val="1"/>
      <w:numFmt w:val="lowerRoman"/>
      <w:lvlText w:val="%6."/>
      <w:lvlJc w:val="right"/>
      <w:pPr>
        <w:ind w:left="4320" w:hanging="180"/>
      </w:pPr>
    </w:lvl>
    <w:lvl w:ilvl="6" w:tplc="597A0BCC">
      <w:start w:val="1"/>
      <w:numFmt w:val="decimal"/>
      <w:lvlText w:val="%7."/>
      <w:lvlJc w:val="left"/>
      <w:pPr>
        <w:ind w:left="5040" w:hanging="360"/>
      </w:pPr>
    </w:lvl>
    <w:lvl w:ilvl="7" w:tplc="E8722022">
      <w:start w:val="1"/>
      <w:numFmt w:val="lowerLetter"/>
      <w:lvlText w:val="%8."/>
      <w:lvlJc w:val="left"/>
      <w:pPr>
        <w:ind w:left="5760" w:hanging="360"/>
      </w:pPr>
    </w:lvl>
    <w:lvl w:ilvl="8" w:tplc="1040A9DE">
      <w:start w:val="1"/>
      <w:numFmt w:val="lowerRoman"/>
      <w:lvlText w:val="%9."/>
      <w:lvlJc w:val="right"/>
      <w:pPr>
        <w:ind w:left="6480" w:hanging="180"/>
      </w:pPr>
    </w:lvl>
  </w:abstractNum>
  <w:abstractNum w:abstractNumId="24" w15:restartNumberingAfterBreak="0">
    <w:nsid w:val="0DDF3BFA"/>
    <w:multiLevelType w:val="hybridMultilevel"/>
    <w:tmpl w:val="FFFFFFFF"/>
    <w:lvl w:ilvl="0" w:tplc="FA8C9964">
      <w:start w:val="1"/>
      <w:numFmt w:val="decimal"/>
      <w:lvlText w:val="%1."/>
      <w:lvlJc w:val="left"/>
      <w:pPr>
        <w:ind w:left="720" w:hanging="360"/>
      </w:pPr>
    </w:lvl>
    <w:lvl w:ilvl="1" w:tplc="3E6C301C">
      <w:start w:val="1"/>
      <w:numFmt w:val="lowerLetter"/>
      <w:lvlText w:val="%2."/>
      <w:lvlJc w:val="left"/>
      <w:pPr>
        <w:ind w:left="1440" w:hanging="360"/>
      </w:pPr>
    </w:lvl>
    <w:lvl w:ilvl="2" w:tplc="1FB48164">
      <w:start w:val="1"/>
      <w:numFmt w:val="lowerRoman"/>
      <w:lvlText w:val="%3."/>
      <w:lvlJc w:val="right"/>
      <w:pPr>
        <w:ind w:left="2160" w:hanging="180"/>
      </w:pPr>
    </w:lvl>
    <w:lvl w:ilvl="3" w:tplc="4928F092">
      <w:start w:val="1"/>
      <w:numFmt w:val="decimal"/>
      <w:lvlText w:val="%4."/>
      <w:lvlJc w:val="left"/>
      <w:pPr>
        <w:ind w:left="2880" w:hanging="360"/>
      </w:pPr>
    </w:lvl>
    <w:lvl w:ilvl="4" w:tplc="93AA7BEA">
      <w:start w:val="1"/>
      <w:numFmt w:val="lowerLetter"/>
      <w:lvlText w:val="%5."/>
      <w:lvlJc w:val="left"/>
      <w:pPr>
        <w:ind w:left="3600" w:hanging="360"/>
      </w:pPr>
    </w:lvl>
    <w:lvl w:ilvl="5" w:tplc="4032168C">
      <w:start w:val="1"/>
      <w:numFmt w:val="lowerRoman"/>
      <w:lvlText w:val="%6."/>
      <w:lvlJc w:val="right"/>
      <w:pPr>
        <w:ind w:left="4320" w:hanging="180"/>
      </w:pPr>
    </w:lvl>
    <w:lvl w:ilvl="6" w:tplc="36DE53A0">
      <w:start w:val="1"/>
      <w:numFmt w:val="decimal"/>
      <w:lvlText w:val="%7."/>
      <w:lvlJc w:val="left"/>
      <w:pPr>
        <w:ind w:left="5040" w:hanging="360"/>
      </w:pPr>
    </w:lvl>
    <w:lvl w:ilvl="7" w:tplc="B3C05D6E">
      <w:start w:val="1"/>
      <w:numFmt w:val="lowerLetter"/>
      <w:lvlText w:val="%8."/>
      <w:lvlJc w:val="left"/>
      <w:pPr>
        <w:ind w:left="5760" w:hanging="360"/>
      </w:pPr>
    </w:lvl>
    <w:lvl w:ilvl="8" w:tplc="C6D4469C">
      <w:start w:val="1"/>
      <w:numFmt w:val="lowerRoman"/>
      <w:lvlText w:val="%9."/>
      <w:lvlJc w:val="right"/>
      <w:pPr>
        <w:ind w:left="6480" w:hanging="180"/>
      </w:pPr>
    </w:lvl>
  </w:abstractNum>
  <w:abstractNum w:abstractNumId="25" w15:restartNumberingAfterBreak="0">
    <w:nsid w:val="0DF77AD3"/>
    <w:multiLevelType w:val="hybridMultilevel"/>
    <w:tmpl w:val="96863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0F9D542A"/>
    <w:multiLevelType w:val="hybridMultilevel"/>
    <w:tmpl w:val="FFFFFFFF"/>
    <w:lvl w:ilvl="0" w:tplc="68E47E06">
      <w:numFmt w:val="decimal"/>
      <w:lvlText w:val="%1."/>
      <w:lvlJc w:val="left"/>
      <w:pPr>
        <w:ind w:left="360" w:hanging="360"/>
      </w:pPr>
    </w:lvl>
    <w:lvl w:ilvl="1" w:tplc="113A4554">
      <w:start w:val="1"/>
      <w:numFmt w:val="lowerLetter"/>
      <w:lvlText w:val="%2."/>
      <w:lvlJc w:val="left"/>
      <w:pPr>
        <w:ind w:left="1440" w:hanging="360"/>
      </w:pPr>
    </w:lvl>
    <w:lvl w:ilvl="2" w:tplc="173E138C">
      <w:start w:val="1"/>
      <w:numFmt w:val="lowerRoman"/>
      <w:lvlText w:val="%3."/>
      <w:lvlJc w:val="right"/>
      <w:pPr>
        <w:ind w:left="2160" w:hanging="180"/>
      </w:pPr>
    </w:lvl>
    <w:lvl w:ilvl="3" w:tplc="5E08B45E">
      <w:start w:val="1"/>
      <w:numFmt w:val="decimal"/>
      <w:lvlText w:val="%4."/>
      <w:lvlJc w:val="left"/>
      <w:pPr>
        <w:ind w:left="2880" w:hanging="360"/>
      </w:pPr>
    </w:lvl>
    <w:lvl w:ilvl="4" w:tplc="28B8A2E4">
      <w:start w:val="1"/>
      <w:numFmt w:val="lowerLetter"/>
      <w:lvlText w:val="%5."/>
      <w:lvlJc w:val="left"/>
      <w:pPr>
        <w:ind w:left="3600" w:hanging="360"/>
      </w:pPr>
    </w:lvl>
    <w:lvl w:ilvl="5" w:tplc="81A28E4E">
      <w:start w:val="1"/>
      <w:numFmt w:val="lowerRoman"/>
      <w:lvlText w:val="%6."/>
      <w:lvlJc w:val="right"/>
      <w:pPr>
        <w:ind w:left="4320" w:hanging="180"/>
      </w:pPr>
    </w:lvl>
    <w:lvl w:ilvl="6" w:tplc="C396FA18">
      <w:start w:val="1"/>
      <w:numFmt w:val="decimal"/>
      <w:lvlText w:val="%7."/>
      <w:lvlJc w:val="left"/>
      <w:pPr>
        <w:ind w:left="5040" w:hanging="360"/>
      </w:pPr>
    </w:lvl>
    <w:lvl w:ilvl="7" w:tplc="32680B04">
      <w:start w:val="1"/>
      <w:numFmt w:val="lowerLetter"/>
      <w:lvlText w:val="%8."/>
      <w:lvlJc w:val="left"/>
      <w:pPr>
        <w:ind w:left="5760" w:hanging="360"/>
      </w:pPr>
    </w:lvl>
    <w:lvl w:ilvl="8" w:tplc="F2380A2C">
      <w:start w:val="1"/>
      <w:numFmt w:val="lowerRoman"/>
      <w:lvlText w:val="%9."/>
      <w:lvlJc w:val="right"/>
      <w:pPr>
        <w:ind w:left="6480" w:hanging="180"/>
      </w:pPr>
    </w:lvl>
  </w:abstractNum>
  <w:abstractNum w:abstractNumId="27" w15:restartNumberingAfterBreak="0">
    <w:nsid w:val="10F7032D"/>
    <w:multiLevelType w:val="hybridMultilevel"/>
    <w:tmpl w:val="FED6154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110363BA"/>
    <w:multiLevelType w:val="hybridMultilevel"/>
    <w:tmpl w:val="24624AB8"/>
    <w:lvl w:ilvl="0" w:tplc="7EC01DCE">
      <w:start w:val="1"/>
      <w:numFmt w:val="bullet"/>
      <w:lvlText w:val=""/>
      <w:lvlJc w:val="left"/>
      <w:pPr>
        <w:ind w:left="720" w:hanging="360"/>
      </w:pPr>
      <w:rPr>
        <w:rFonts w:ascii="Symbol" w:hAnsi="Symbol" w:hint="default"/>
      </w:rPr>
    </w:lvl>
    <w:lvl w:ilvl="1" w:tplc="AECEB5D6" w:tentative="1">
      <w:start w:val="1"/>
      <w:numFmt w:val="bullet"/>
      <w:lvlText w:val="o"/>
      <w:lvlJc w:val="left"/>
      <w:pPr>
        <w:ind w:left="1440" w:hanging="360"/>
      </w:pPr>
      <w:rPr>
        <w:rFonts w:ascii="Courier New" w:hAnsi="Courier New" w:cs="Courier New" w:hint="default"/>
      </w:rPr>
    </w:lvl>
    <w:lvl w:ilvl="2" w:tplc="582E5890" w:tentative="1">
      <w:start w:val="1"/>
      <w:numFmt w:val="bullet"/>
      <w:lvlText w:val=""/>
      <w:lvlJc w:val="left"/>
      <w:pPr>
        <w:ind w:left="2160" w:hanging="360"/>
      </w:pPr>
      <w:rPr>
        <w:rFonts w:ascii="Wingdings" w:hAnsi="Wingdings" w:hint="default"/>
      </w:rPr>
    </w:lvl>
    <w:lvl w:ilvl="3" w:tplc="ED78C422" w:tentative="1">
      <w:start w:val="1"/>
      <w:numFmt w:val="bullet"/>
      <w:lvlText w:val=""/>
      <w:lvlJc w:val="left"/>
      <w:pPr>
        <w:ind w:left="2880" w:hanging="360"/>
      </w:pPr>
      <w:rPr>
        <w:rFonts w:ascii="Symbol" w:hAnsi="Symbol" w:hint="default"/>
      </w:rPr>
    </w:lvl>
    <w:lvl w:ilvl="4" w:tplc="02A248D8" w:tentative="1">
      <w:start w:val="1"/>
      <w:numFmt w:val="bullet"/>
      <w:lvlText w:val="o"/>
      <w:lvlJc w:val="left"/>
      <w:pPr>
        <w:ind w:left="3600" w:hanging="360"/>
      </w:pPr>
      <w:rPr>
        <w:rFonts w:ascii="Courier New" w:hAnsi="Courier New" w:cs="Courier New" w:hint="default"/>
      </w:rPr>
    </w:lvl>
    <w:lvl w:ilvl="5" w:tplc="D3FAD4F4" w:tentative="1">
      <w:start w:val="1"/>
      <w:numFmt w:val="bullet"/>
      <w:lvlText w:val=""/>
      <w:lvlJc w:val="left"/>
      <w:pPr>
        <w:ind w:left="4320" w:hanging="360"/>
      </w:pPr>
      <w:rPr>
        <w:rFonts w:ascii="Wingdings" w:hAnsi="Wingdings" w:hint="default"/>
      </w:rPr>
    </w:lvl>
    <w:lvl w:ilvl="6" w:tplc="11902AB0" w:tentative="1">
      <w:start w:val="1"/>
      <w:numFmt w:val="bullet"/>
      <w:lvlText w:val=""/>
      <w:lvlJc w:val="left"/>
      <w:pPr>
        <w:ind w:left="5040" w:hanging="360"/>
      </w:pPr>
      <w:rPr>
        <w:rFonts w:ascii="Symbol" w:hAnsi="Symbol" w:hint="default"/>
      </w:rPr>
    </w:lvl>
    <w:lvl w:ilvl="7" w:tplc="1FE88D14" w:tentative="1">
      <w:start w:val="1"/>
      <w:numFmt w:val="bullet"/>
      <w:lvlText w:val="o"/>
      <w:lvlJc w:val="left"/>
      <w:pPr>
        <w:ind w:left="5760" w:hanging="360"/>
      </w:pPr>
      <w:rPr>
        <w:rFonts w:ascii="Courier New" w:hAnsi="Courier New" w:cs="Courier New" w:hint="default"/>
      </w:rPr>
    </w:lvl>
    <w:lvl w:ilvl="8" w:tplc="A8FC47EA" w:tentative="1">
      <w:start w:val="1"/>
      <w:numFmt w:val="bullet"/>
      <w:lvlText w:val=""/>
      <w:lvlJc w:val="left"/>
      <w:pPr>
        <w:ind w:left="6480" w:hanging="360"/>
      </w:pPr>
      <w:rPr>
        <w:rFonts w:ascii="Wingdings" w:hAnsi="Wingdings" w:hint="default"/>
      </w:rPr>
    </w:lvl>
  </w:abstractNum>
  <w:abstractNum w:abstractNumId="29" w15:restartNumberingAfterBreak="0">
    <w:nsid w:val="122432D4"/>
    <w:multiLevelType w:val="multilevel"/>
    <w:tmpl w:val="FFFFFFFF"/>
    <w:numStyleLink w:val="Bullet"/>
  </w:abstractNum>
  <w:abstractNum w:abstractNumId="30" w15:restartNumberingAfterBreak="0">
    <w:nsid w:val="12CB1B8A"/>
    <w:multiLevelType w:val="hybridMultilevel"/>
    <w:tmpl w:val="83F010AE"/>
    <w:lvl w:ilvl="0" w:tplc="04090001">
      <w:start w:val="1"/>
      <w:numFmt w:val="decimal"/>
      <w:lvlText w:val="%1."/>
      <w:lvlJc w:val="left"/>
      <w:pPr>
        <w:ind w:left="360" w:hanging="360"/>
      </w:p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31" w15:restartNumberingAfterBreak="0">
    <w:nsid w:val="135E1E9C"/>
    <w:multiLevelType w:val="hybridMultilevel"/>
    <w:tmpl w:val="EFCAC5D2"/>
    <w:lvl w:ilvl="0" w:tplc="04090001">
      <w:start w:val="1"/>
      <w:numFmt w:val="bullet"/>
      <w:lvlText w:val=""/>
      <w:lvlJc w:val="left"/>
      <w:pPr>
        <w:ind w:left="720" w:hanging="360"/>
      </w:pPr>
      <w:rPr>
        <w:rFonts w:ascii="Symbol" w:hAnsi="Symbol" w:hint="default"/>
      </w:rPr>
    </w:lvl>
    <w:lvl w:ilvl="1" w:tplc="87C615D2">
      <w:numFmt w:val="bullet"/>
      <w:lvlText w:val="•"/>
      <w:lvlJc w:val="left"/>
      <w:pPr>
        <w:ind w:left="1800" w:hanging="720"/>
      </w:pPr>
      <w:rPr>
        <w:rFonts w:ascii="Times New Roman" w:eastAsia="Century" w:hAnsi="Times New Roman" w:cs="Times New Roman"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155C1CFD"/>
    <w:multiLevelType w:val="hybridMultilevel"/>
    <w:tmpl w:val="FFFFFFFF"/>
    <w:lvl w:ilvl="0" w:tplc="100C000F">
      <w:start w:val="1"/>
      <w:numFmt w:val="bullet"/>
      <w:lvlText w:val="·"/>
      <w:lvlJc w:val="left"/>
      <w:pPr>
        <w:ind w:left="720" w:hanging="360"/>
      </w:pPr>
      <w:rPr>
        <w:rFonts w:ascii="Symbol" w:hAnsi="Symbol" w:hint="default"/>
      </w:rPr>
    </w:lvl>
    <w:lvl w:ilvl="1" w:tplc="100C0019">
      <w:start w:val="1"/>
      <w:numFmt w:val="bullet"/>
      <w:lvlText w:val="o"/>
      <w:lvlJc w:val="left"/>
      <w:pPr>
        <w:ind w:left="1440" w:hanging="360"/>
      </w:pPr>
      <w:rPr>
        <w:rFonts w:ascii="Courier New" w:hAnsi="Courier New" w:hint="default"/>
      </w:rPr>
    </w:lvl>
    <w:lvl w:ilvl="2" w:tplc="100C001B">
      <w:start w:val="1"/>
      <w:numFmt w:val="bullet"/>
      <w:lvlText w:val=""/>
      <w:lvlJc w:val="left"/>
      <w:pPr>
        <w:ind w:left="2160" w:hanging="360"/>
      </w:pPr>
      <w:rPr>
        <w:rFonts w:ascii="Wingdings" w:hAnsi="Wingdings" w:hint="default"/>
      </w:rPr>
    </w:lvl>
    <w:lvl w:ilvl="3" w:tplc="100C000F">
      <w:start w:val="1"/>
      <w:numFmt w:val="bullet"/>
      <w:lvlText w:val=""/>
      <w:lvlJc w:val="left"/>
      <w:pPr>
        <w:ind w:left="2880" w:hanging="360"/>
      </w:pPr>
      <w:rPr>
        <w:rFonts w:ascii="Symbol" w:hAnsi="Symbol" w:hint="default"/>
      </w:rPr>
    </w:lvl>
    <w:lvl w:ilvl="4" w:tplc="100C0019">
      <w:start w:val="1"/>
      <w:numFmt w:val="bullet"/>
      <w:lvlText w:val="o"/>
      <w:lvlJc w:val="left"/>
      <w:pPr>
        <w:ind w:left="3600" w:hanging="360"/>
      </w:pPr>
      <w:rPr>
        <w:rFonts w:ascii="Courier New" w:hAnsi="Courier New" w:hint="default"/>
      </w:rPr>
    </w:lvl>
    <w:lvl w:ilvl="5" w:tplc="100C001B">
      <w:start w:val="1"/>
      <w:numFmt w:val="bullet"/>
      <w:lvlText w:val=""/>
      <w:lvlJc w:val="left"/>
      <w:pPr>
        <w:ind w:left="4320" w:hanging="360"/>
      </w:pPr>
      <w:rPr>
        <w:rFonts w:ascii="Wingdings" w:hAnsi="Wingdings" w:hint="default"/>
      </w:rPr>
    </w:lvl>
    <w:lvl w:ilvl="6" w:tplc="100C000F">
      <w:start w:val="1"/>
      <w:numFmt w:val="bullet"/>
      <w:lvlText w:val=""/>
      <w:lvlJc w:val="left"/>
      <w:pPr>
        <w:ind w:left="5040" w:hanging="360"/>
      </w:pPr>
      <w:rPr>
        <w:rFonts w:ascii="Symbol" w:hAnsi="Symbol" w:hint="default"/>
      </w:rPr>
    </w:lvl>
    <w:lvl w:ilvl="7" w:tplc="100C0019">
      <w:start w:val="1"/>
      <w:numFmt w:val="bullet"/>
      <w:lvlText w:val="o"/>
      <w:lvlJc w:val="left"/>
      <w:pPr>
        <w:ind w:left="5760" w:hanging="360"/>
      </w:pPr>
      <w:rPr>
        <w:rFonts w:ascii="Courier New" w:hAnsi="Courier New" w:hint="default"/>
      </w:rPr>
    </w:lvl>
    <w:lvl w:ilvl="8" w:tplc="100C001B">
      <w:start w:val="1"/>
      <w:numFmt w:val="bullet"/>
      <w:lvlText w:val=""/>
      <w:lvlJc w:val="left"/>
      <w:pPr>
        <w:ind w:left="6480" w:hanging="360"/>
      </w:pPr>
      <w:rPr>
        <w:rFonts w:ascii="Wingdings" w:hAnsi="Wingdings" w:hint="default"/>
      </w:rPr>
    </w:lvl>
  </w:abstractNum>
  <w:abstractNum w:abstractNumId="33" w15:restartNumberingAfterBreak="0">
    <w:nsid w:val="15604984"/>
    <w:multiLevelType w:val="hybridMultilevel"/>
    <w:tmpl w:val="07743D38"/>
    <w:lvl w:ilvl="0" w:tplc="602C08C8">
      <w:start w:val="1"/>
      <w:numFmt w:val="bullet"/>
      <w:lvlText w:val=""/>
      <w:lvlJc w:val="left"/>
      <w:pPr>
        <w:ind w:left="720" w:hanging="360"/>
      </w:pPr>
      <w:rPr>
        <w:rFonts w:ascii="Symbol" w:hAnsi="Symbol" w:hint="default"/>
      </w:rPr>
    </w:lvl>
    <w:lvl w:ilvl="1" w:tplc="640ED688" w:tentative="1">
      <w:start w:val="1"/>
      <w:numFmt w:val="bullet"/>
      <w:lvlText w:val="o"/>
      <w:lvlJc w:val="left"/>
      <w:pPr>
        <w:ind w:left="1440" w:hanging="360"/>
      </w:pPr>
      <w:rPr>
        <w:rFonts w:ascii="Courier New" w:hAnsi="Courier New" w:cs="Courier New" w:hint="default"/>
      </w:rPr>
    </w:lvl>
    <w:lvl w:ilvl="2" w:tplc="C584005C" w:tentative="1">
      <w:start w:val="1"/>
      <w:numFmt w:val="bullet"/>
      <w:lvlText w:val=""/>
      <w:lvlJc w:val="left"/>
      <w:pPr>
        <w:ind w:left="2160" w:hanging="360"/>
      </w:pPr>
      <w:rPr>
        <w:rFonts w:ascii="Wingdings" w:hAnsi="Wingdings" w:hint="default"/>
      </w:rPr>
    </w:lvl>
    <w:lvl w:ilvl="3" w:tplc="105CEC36" w:tentative="1">
      <w:start w:val="1"/>
      <w:numFmt w:val="bullet"/>
      <w:lvlText w:val=""/>
      <w:lvlJc w:val="left"/>
      <w:pPr>
        <w:ind w:left="2880" w:hanging="360"/>
      </w:pPr>
      <w:rPr>
        <w:rFonts w:ascii="Symbol" w:hAnsi="Symbol" w:hint="default"/>
      </w:rPr>
    </w:lvl>
    <w:lvl w:ilvl="4" w:tplc="6F2E969A" w:tentative="1">
      <w:start w:val="1"/>
      <w:numFmt w:val="bullet"/>
      <w:lvlText w:val="o"/>
      <w:lvlJc w:val="left"/>
      <w:pPr>
        <w:ind w:left="3600" w:hanging="360"/>
      </w:pPr>
      <w:rPr>
        <w:rFonts w:ascii="Courier New" w:hAnsi="Courier New" w:cs="Courier New" w:hint="default"/>
      </w:rPr>
    </w:lvl>
    <w:lvl w:ilvl="5" w:tplc="3810276C" w:tentative="1">
      <w:start w:val="1"/>
      <w:numFmt w:val="bullet"/>
      <w:lvlText w:val=""/>
      <w:lvlJc w:val="left"/>
      <w:pPr>
        <w:ind w:left="4320" w:hanging="360"/>
      </w:pPr>
      <w:rPr>
        <w:rFonts w:ascii="Wingdings" w:hAnsi="Wingdings" w:hint="default"/>
      </w:rPr>
    </w:lvl>
    <w:lvl w:ilvl="6" w:tplc="CA803ED6" w:tentative="1">
      <w:start w:val="1"/>
      <w:numFmt w:val="bullet"/>
      <w:lvlText w:val=""/>
      <w:lvlJc w:val="left"/>
      <w:pPr>
        <w:ind w:left="5040" w:hanging="360"/>
      </w:pPr>
      <w:rPr>
        <w:rFonts w:ascii="Symbol" w:hAnsi="Symbol" w:hint="default"/>
      </w:rPr>
    </w:lvl>
    <w:lvl w:ilvl="7" w:tplc="E0DC0A14" w:tentative="1">
      <w:start w:val="1"/>
      <w:numFmt w:val="bullet"/>
      <w:lvlText w:val="o"/>
      <w:lvlJc w:val="left"/>
      <w:pPr>
        <w:ind w:left="5760" w:hanging="360"/>
      </w:pPr>
      <w:rPr>
        <w:rFonts w:ascii="Courier New" w:hAnsi="Courier New" w:cs="Courier New" w:hint="default"/>
      </w:rPr>
    </w:lvl>
    <w:lvl w:ilvl="8" w:tplc="1A766C00" w:tentative="1">
      <w:start w:val="1"/>
      <w:numFmt w:val="bullet"/>
      <w:lvlText w:val=""/>
      <w:lvlJc w:val="left"/>
      <w:pPr>
        <w:ind w:left="6480" w:hanging="360"/>
      </w:pPr>
      <w:rPr>
        <w:rFonts w:ascii="Wingdings" w:hAnsi="Wingdings" w:hint="default"/>
      </w:rPr>
    </w:lvl>
  </w:abstractNum>
  <w:abstractNum w:abstractNumId="34" w15:restartNumberingAfterBreak="0">
    <w:nsid w:val="15E49DA4"/>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163B77F7"/>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169A56B9"/>
    <w:multiLevelType w:val="multilevel"/>
    <w:tmpl w:val="FFFFFFFF"/>
    <w:numStyleLink w:val="Bulletstyle"/>
  </w:abstractNum>
  <w:abstractNum w:abstractNumId="37" w15:restartNumberingAfterBreak="0">
    <w:nsid w:val="176009BA"/>
    <w:multiLevelType w:val="hybridMultilevel"/>
    <w:tmpl w:val="FFFFFFFF"/>
    <w:lvl w:ilvl="0" w:tplc="87DEC15A">
      <w:numFmt w:val="decimal"/>
      <w:lvlText w:val="%1."/>
      <w:lvlJc w:val="left"/>
      <w:pPr>
        <w:ind w:left="360" w:hanging="360"/>
      </w:pPr>
    </w:lvl>
    <w:lvl w:ilvl="1" w:tplc="1B94491A">
      <w:start w:val="1"/>
      <w:numFmt w:val="lowerLetter"/>
      <w:lvlText w:val="%2."/>
      <w:lvlJc w:val="left"/>
      <w:pPr>
        <w:ind w:left="1440" w:hanging="360"/>
      </w:pPr>
    </w:lvl>
    <w:lvl w:ilvl="2" w:tplc="CD468698">
      <w:start w:val="1"/>
      <w:numFmt w:val="lowerRoman"/>
      <w:lvlText w:val="%3."/>
      <w:lvlJc w:val="right"/>
      <w:pPr>
        <w:ind w:left="2160" w:hanging="180"/>
      </w:pPr>
    </w:lvl>
    <w:lvl w:ilvl="3" w:tplc="DC4E57AE">
      <w:start w:val="1"/>
      <w:numFmt w:val="decimal"/>
      <w:lvlText w:val="%4."/>
      <w:lvlJc w:val="left"/>
      <w:pPr>
        <w:ind w:left="2880" w:hanging="360"/>
      </w:pPr>
    </w:lvl>
    <w:lvl w:ilvl="4" w:tplc="1DD60800">
      <w:start w:val="1"/>
      <w:numFmt w:val="lowerLetter"/>
      <w:lvlText w:val="%5."/>
      <w:lvlJc w:val="left"/>
      <w:pPr>
        <w:ind w:left="3600" w:hanging="360"/>
      </w:pPr>
    </w:lvl>
    <w:lvl w:ilvl="5" w:tplc="4D8E94DE">
      <w:start w:val="1"/>
      <w:numFmt w:val="lowerRoman"/>
      <w:lvlText w:val="%6."/>
      <w:lvlJc w:val="right"/>
      <w:pPr>
        <w:ind w:left="4320" w:hanging="180"/>
      </w:pPr>
    </w:lvl>
    <w:lvl w:ilvl="6" w:tplc="7764B5D4">
      <w:start w:val="1"/>
      <w:numFmt w:val="decimal"/>
      <w:lvlText w:val="%7."/>
      <w:lvlJc w:val="left"/>
      <w:pPr>
        <w:ind w:left="5040" w:hanging="360"/>
      </w:pPr>
    </w:lvl>
    <w:lvl w:ilvl="7" w:tplc="F70AD958">
      <w:start w:val="1"/>
      <w:numFmt w:val="lowerLetter"/>
      <w:lvlText w:val="%8."/>
      <w:lvlJc w:val="left"/>
      <w:pPr>
        <w:ind w:left="5760" w:hanging="360"/>
      </w:pPr>
    </w:lvl>
    <w:lvl w:ilvl="8" w:tplc="C5607A84">
      <w:start w:val="1"/>
      <w:numFmt w:val="lowerRoman"/>
      <w:lvlText w:val="%9."/>
      <w:lvlJc w:val="right"/>
      <w:pPr>
        <w:ind w:left="6480" w:hanging="180"/>
      </w:pPr>
    </w:lvl>
  </w:abstractNum>
  <w:abstractNum w:abstractNumId="38" w15:restartNumberingAfterBreak="0">
    <w:nsid w:val="1770E5D1"/>
    <w:multiLevelType w:val="hybridMultilevel"/>
    <w:tmpl w:val="FFFFFFFF"/>
    <w:lvl w:ilvl="0" w:tplc="FB9E9530">
      <w:start w:val="1"/>
      <w:numFmt w:val="decimal"/>
      <w:lvlText w:val="%1."/>
      <w:lvlJc w:val="left"/>
      <w:pPr>
        <w:ind w:left="720" w:hanging="360"/>
      </w:pPr>
    </w:lvl>
    <w:lvl w:ilvl="1" w:tplc="F56CE036">
      <w:start w:val="1"/>
      <w:numFmt w:val="lowerLetter"/>
      <w:lvlText w:val="%2."/>
      <w:lvlJc w:val="left"/>
      <w:pPr>
        <w:ind w:left="1440" w:hanging="360"/>
      </w:pPr>
    </w:lvl>
    <w:lvl w:ilvl="2" w:tplc="2E2CC322">
      <w:start w:val="1"/>
      <w:numFmt w:val="lowerRoman"/>
      <w:lvlText w:val="%3."/>
      <w:lvlJc w:val="right"/>
      <w:pPr>
        <w:ind w:left="2160" w:hanging="180"/>
      </w:pPr>
    </w:lvl>
    <w:lvl w:ilvl="3" w:tplc="68F2A6B0">
      <w:start w:val="1"/>
      <w:numFmt w:val="decimal"/>
      <w:lvlText w:val="%4."/>
      <w:lvlJc w:val="left"/>
      <w:pPr>
        <w:ind w:left="2880" w:hanging="360"/>
      </w:pPr>
    </w:lvl>
    <w:lvl w:ilvl="4" w:tplc="3866ED5C">
      <w:start w:val="1"/>
      <w:numFmt w:val="lowerLetter"/>
      <w:lvlText w:val="%5."/>
      <w:lvlJc w:val="left"/>
      <w:pPr>
        <w:ind w:left="3600" w:hanging="360"/>
      </w:pPr>
    </w:lvl>
    <w:lvl w:ilvl="5" w:tplc="73E216F6">
      <w:start w:val="1"/>
      <w:numFmt w:val="lowerRoman"/>
      <w:lvlText w:val="%6."/>
      <w:lvlJc w:val="right"/>
      <w:pPr>
        <w:ind w:left="4320" w:hanging="180"/>
      </w:pPr>
    </w:lvl>
    <w:lvl w:ilvl="6" w:tplc="3FE0CB84">
      <w:start w:val="1"/>
      <w:numFmt w:val="decimal"/>
      <w:lvlText w:val="%7."/>
      <w:lvlJc w:val="left"/>
      <w:pPr>
        <w:ind w:left="5040" w:hanging="360"/>
      </w:pPr>
    </w:lvl>
    <w:lvl w:ilvl="7" w:tplc="1018B2D0">
      <w:start w:val="1"/>
      <w:numFmt w:val="lowerLetter"/>
      <w:lvlText w:val="%8."/>
      <w:lvlJc w:val="left"/>
      <w:pPr>
        <w:ind w:left="5760" w:hanging="360"/>
      </w:pPr>
    </w:lvl>
    <w:lvl w:ilvl="8" w:tplc="534E418A">
      <w:start w:val="1"/>
      <w:numFmt w:val="lowerRoman"/>
      <w:lvlText w:val="%9."/>
      <w:lvlJc w:val="right"/>
      <w:pPr>
        <w:ind w:left="6480" w:hanging="180"/>
      </w:pPr>
    </w:lvl>
  </w:abstractNum>
  <w:abstractNum w:abstractNumId="39" w15:restartNumberingAfterBreak="0">
    <w:nsid w:val="17C50E78"/>
    <w:multiLevelType w:val="multilevel"/>
    <w:tmpl w:val="FFFFFFFF"/>
    <w:numStyleLink w:val="Bullet"/>
  </w:abstractNum>
  <w:abstractNum w:abstractNumId="40" w15:restartNumberingAfterBreak="0">
    <w:nsid w:val="18117E92"/>
    <w:multiLevelType w:val="multilevel"/>
    <w:tmpl w:val="08702AF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196D1168"/>
    <w:multiLevelType w:val="hybridMultilevel"/>
    <w:tmpl w:val="E274F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19B55F02"/>
    <w:multiLevelType w:val="multilevel"/>
    <w:tmpl w:val="FFFFFFFF"/>
    <w:numStyleLink w:val="Bullet"/>
  </w:abstractNum>
  <w:abstractNum w:abstractNumId="43" w15:restartNumberingAfterBreak="0">
    <w:nsid w:val="1A2ABC54"/>
    <w:multiLevelType w:val="hybridMultilevel"/>
    <w:tmpl w:val="FFFFFFFF"/>
    <w:lvl w:ilvl="0" w:tplc="64C0B6F4">
      <w:numFmt w:val="none"/>
      <w:lvlText w:val=""/>
      <w:lvlJc w:val="left"/>
      <w:pPr>
        <w:tabs>
          <w:tab w:val="num" w:pos="360"/>
        </w:tabs>
      </w:pPr>
    </w:lvl>
    <w:lvl w:ilvl="1" w:tplc="5ABEB748">
      <w:start w:val="1"/>
      <w:numFmt w:val="lowerLetter"/>
      <w:lvlText w:val="%2."/>
      <w:lvlJc w:val="left"/>
      <w:pPr>
        <w:ind w:left="1440" w:hanging="360"/>
      </w:pPr>
    </w:lvl>
    <w:lvl w:ilvl="2" w:tplc="EDAA4682">
      <w:start w:val="1"/>
      <w:numFmt w:val="lowerRoman"/>
      <w:lvlText w:val="%3."/>
      <w:lvlJc w:val="right"/>
      <w:pPr>
        <w:ind w:left="2160" w:hanging="180"/>
      </w:pPr>
    </w:lvl>
    <w:lvl w:ilvl="3" w:tplc="372E3DA4">
      <w:start w:val="1"/>
      <w:numFmt w:val="decimal"/>
      <w:lvlText w:val="%4."/>
      <w:lvlJc w:val="left"/>
      <w:pPr>
        <w:ind w:left="2880" w:hanging="360"/>
      </w:pPr>
    </w:lvl>
    <w:lvl w:ilvl="4" w:tplc="2C76F90A">
      <w:start w:val="1"/>
      <w:numFmt w:val="lowerLetter"/>
      <w:lvlText w:val="%5."/>
      <w:lvlJc w:val="left"/>
      <w:pPr>
        <w:ind w:left="3600" w:hanging="360"/>
      </w:pPr>
    </w:lvl>
    <w:lvl w:ilvl="5" w:tplc="B96ABFA6">
      <w:start w:val="1"/>
      <w:numFmt w:val="lowerRoman"/>
      <w:lvlText w:val="%6."/>
      <w:lvlJc w:val="right"/>
      <w:pPr>
        <w:ind w:left="4320" w:hanging="180"/>
      </w:pPr>
    </w:lvl>
    <w:lvl w:ilvl="6" w:tplc="D518B1F8">
      <w:start w:val="1"/>
      <w:numFmt w:val="decimal"/>
      <w:lvlText w:val="%7."/>
      <w:lvlJc w:val="left"/>
      <w:pPr>
        <w:ind w:left="5040" w:hanging="360"/>
      </w:pPr>
    </w:lvl>
    <w:lvl w:ilvl="7" w:tplc="227EB47A">
      <w:start w:val="1"/>
      <w:numFmt w:val="lowerLetter"/>
      <w:lvlText w:val="%8."/>
      <w:lvlJc w:val="left"/>
      <w:pPr>
        <w:ind w:left="5760" w:hanging="360"/>
      </w:pPr>
    </w:lvl>
    <w:lvl w:ilvl="8" w:tplc="27265C4C">
      <w:start w:val="1"/>
      <w:numFmt w:val="lowerRoman"/>
      <w:lvlText w:val="%9."/>
      <w:lvlJc w:val="right"/>
      <w:pPr>
        <w:ind w:left="6480" w:hanging="180"/>
      </w:pPr>
    </w:lvl>
  </w:abstractNum>
  <w:abstractNum w:abstractNumId="44" w15:restartNumberingAfterBreak="0">
    <w:nsid w:val="1A6B2E20"/>
    <w:multiLevelType w:val="hybridMultilevel"/>
    <w:tmpl w:val="74CEA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1B1E164C"/>
    <w:multiLevelType w:val="hybridMultilevel"/>
    <w:tmpl w:val="2536D160"/>
    <w:lvl w:ilvl="0" w:tplc="BC98C8C0">
      <w:numFmt w:val="bullet"/>
      <w:lvlText w:val="-"/>
      <w:lvlJc w:val="left"/>
      <w:pPr>
        <w:ind w:left="720" w:hanging="360"/>
      </w:pPr>
      <w:rPr>
        <w:rFonts w:ascii="Times New Roman" w:eastAsia="Century"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15:restartNumberingAfterBreak="0">
    <w:nsid w:val="1CF9477C"/>
    <w:multiLevelType w:val="hybridMultilevel"/>
    <w:tmpl w:val="FFFFFFFF"/>
    <w:lvl w:ilvl="0" w:tplc="FBCEA38A">
      <w:start w:val="1"/>
      <w:numFmt w:val="bullet"/>
      <w:lvlText w:val="·"/>
      <w:lvlJc w:val="left"/>
      <w:pPr>
        <w:ind w:left="720" w:hanging="360"/>
      </w:pPr>
      <w:rPr>
        <w:rFonts w:ascii="Symbol" w:hAnsi="Symbol" w:hint="default"/>
      </w:rPr>
    </w:lvl>
    <w:lvl w:ilvl="1" w:tplc="79E48B2A">
      <w:start w:val="1"/>
      <w:numFmt w:val="bullet"/>
      <w:lvlText w:val="o"/>
      <w:lvlJc w:val="left"/>
      <w:pPr>
        <w:ind w:left="1440" w:hanging="360"/>
      </w:pPr>
      <w:rPr>
        <w:rFonts w:ascii="Courier New" w:hAnsi="Courier New" w:hint="default"/>
      </w:rPr>
    </w:lvl>
    <w:lvl w:ilvl="2" w:tplc="4D8AF5BE">
      <w:start w:val="1"/>
      <w:numFmt w:val="bullet"/>
      <w:lvlText w:val=""/>
      <w:lvlJc w:val="left"/>
      <w:pPr>
        <w:ind w:left="2160" w:hanging="360"/>
      </w:pPr>
      <w:rPr>
        <w:rFonts w:ascii="Wingdings" w:hAnsi="Wingdings" w:hint="default"/>
      </w:rPr>
    </w:lvl>
    <w:lvl w:ilvl="3" w:tplc="1FA69560">
      <w:start w:val="1"/>
      <w:numFmt w:val="bullet"/>
      <w:lvlText w:val=""/>
      <w:lvlJc w:val="left"/>
      <w:pPr>
        <w:ind w:left="2880" w:hanging="360"/>
      </w:pPr>
      <w:rPr>
        <w:rFonts w:ascii="Symbol" w:hAnsi="Symbol" w:hint="default"/>
      </w:rPr>
    </w:lvl>
    <w:lvl w:ilvl="4" w:tplc="0166DD64">
      <w:start w:val="1"/>
      <w:numFmt w:val="bullet"/>
      <w:lvlText w:val="o"/>
      <w:lvlJc w:val="left"/>
      <w:pPr>
        <w:ind w:left="3600" w:hanging="360"/>
      </w:pPr>
      <w:rPr>
        <w:rFonts w:ascii="Courier New" w:hAnsi="Courier New" w:hint="default"/>
      </w:rPr>
    </w:lvl>
    <w:lvl w:ilvl="5" w:tplc="C14E4364">
      <w:start w:val="1"/>
      <w:numFmt w:val="bullet"/>
      <w:lvlText w:val=""/>
      <w:lvlJc w:val="left"/>
      <w:pPr>
        <w:ind w:left="4320" w:hanging="360"/>
      </w:pPr>
      <w:rPr>
        <w:rFonts w:ascii="Wingdings" w:hAnsi="Wingdings" w:hint="default"/>
      </w:rPr>
    </w:lvl>
    <w:lvl w:ilvl="6" w:tplc="D95EACA2">
      <w:start w:val="1"/>
      <w:numFmt w:val="bullet"/>
      <w:lvlText w:val=""/>
      <w:lvlJc w:val="left"/>
      <w:pPr>
        <w:ind w:left="5040" w:hanging="360"/>
      </w:pPr>
      <w:rPr>
        <w:rFonts w:ascii="Symbol" w:hAnsi="Symbol" w:hint="default"/>
      </w:rPr>
    </w:lvl>
    <w:lvl w:ilvl="7" w:tplc="300EF05E">
      <w:start w:val="1"/>
      <w:numFmt w:val="bullet"/>
      <w:lvlText w:val="o"/>
      <w:lvlJc w:val="left"/>
      <w:pPr>
        <w:ind w:left="5760" w:hanging="360"/>
      </w:pPr>
      <w:rPr>
        <w:rFonts w:ascii="Courier New" w:hAnsi="Courier New" w:hint="default"/>
      </w:rPr>
    </w:lvl>
    <w:lvl w:ilvl="8" w:tplc="E0DCE12E">
      <w:start w:val="1"/>
      <w:numFmt w:val="bullet"/>
      <w:lvlText w:val=""/>
      <w:lvlJc w:val="left"/>
      <w:pPr>
        <w:ind w:left="6480" w:hanging="360"/>
      </w:pPr>
      <w:rPr>
        <w:rFonts w:ascii="Wingdings" w:hAnsi="Wingdings" w:hint="default"/>
      </w:rPr>
    </w:lvl>
  </w:abstractNum>
  <w:abstractNum w:abstractNumId="47" w15:restartNumberingAfterBreak="0">
    <w:nsid w:val="1D3F3CBA"/>
    <w:multiLevelType w:val="hybridMultilevel"/>
    <w:tmpl w:val="E60AA3C6"/>
    <w:lvl w:ilvl="0" w:tplc="8F24C19C">
      <w:start w:val="1"/>
      <w:numFmt w:val="bullet"/>
      <w:lvlText w:val=""/>
      <w:lvlJc w:val="left"/>
      <w:pPr>
        <w:ind w:left="720" w:hanging="360"/>
      </w:pPr>
      <w:rPr>
        <w:rFonts w:ascii="Symbol" w:hAnsi="Symbol"/>
      </w:rPr>
    </w:lvl>
    <w:lvl w:ilvl="1" w:tplc="1C02BB8C">
      <w:start w:val="1"/>
      <w:numFmt w:val="bullet"/>
      <w:lvlText w:val=""/>
      <w:lvlJc w:val="left"/>
      <w:pPr>
        <w:ind w:left="720" w:hanging="360"/>
      </w:pPr>
      <w:rPr>
        <w:rFonts w:ascii="Symbol" w:hAnsi="Symbol"/>
      </w:rPr>
    </w:lvl>
    <w:lvl w:ilvl="2" w:tplc="874E50C4">
      <w:start w:val="1"/>
      <w:numFmt w:val="bullet"/>
      <w:lvlText w:val=""/>
      <w:lvlJc w:val="left"/>
      <w:pPr>
        <w:ind w:left="720" w:hanging="360"/>
      </w:pPr>
      <w:rPr>
        <w:rFonts w:ascii="Symbol" w:hAnsi="Symbol"/>
      </w:rPr>
    </w:lvl>
    <w:lvl w:ilvl="3" w:tplc="F230E452">
      <w:start w:val="1"/>
      <w:numFmt w:val="bullet"/>
      <w:lvlText w:val=""/>
      <w:lvlJc w:val="left"/>
      <w:pPr>
        <w:ind w:left="720" w:hanging="360"/>
      </w:pPr>
      <w:rPr>
        <w:rFonts w:ascii="Symbol" w:hAnsi="Symbol"/>
      </w:rPr>
    </w:lvl>
    <w:lvl w:ilvl="4" w:tplc="CA1AE376">
      <w:start w:val="1"/>
      <w:numFmt w:val="bullet"/>
      <w:lvlText w:val=""/>
      <w:lvlJc w:val="left"/>
      <w:pPr>
        <w:ind w:left="720" w:hanging="360"/>
      </w:pPr>
      <w:rPr>
        <w:rFonts w:ascii="Symbol" w:hAnsi="Symbol"/>
      </w:rPr>
    </w:lvl>
    <w:lvl w:ilvl="5" w:tplc="E4EEFB5C">
      <w:start w:val="1"/>
      <w:numFmt w:val="bullet"/>
      <w:lvlText w:val=""/>
      <w:lvlJc w:val="left"/>
      <w:pPr>
        <w:ind w:left="720" w:hanging="360"/>
      </w:pPr>
      <w:rPr>
        <w:rFonts w:ascii="Symbol" w:hAnsi="Symbol"/>
      </w:rPr>
    </w:lvl>
    <w:lvl w:ilvl="6" w:tplc="8C42457A">
      <w:start w:val="1"/>
      <w:numFmt w:val="bullet"/>
      <w:lvlText w:val=""/>
      <w:lvlJc w:val="left"/>
      <w:pPr>
        <w:ind w:left="720" w:hanging="360"/>
      </w:pPr>
      <w:rPr>
        <w:rFonts w:ascii="Symbol" w:hAnsi="Symbol"/>
      </w:rPr>
    </w:lvl>
    <w:lvl w:ilvl="7" w:tplc="A92212E4">
      <w:start w:val="1"/>
      <w:numFmt w:val="bullet"/>
      <w:lvlText w:val=""/>
      <w:lvlJc w:val="left"/>
      <w:pPr>
        <w:ind w:left="720" w:hanging="360"/>
      </w:pPr>
      <w:rPr>
        <w:rFonts w:ascii="Symbol" w:hAnsi="Symbol"/>
      </w:rPr>
    </w:lvl>
    <w:lvl w:ilvl="8" w:tplc="050AAE5E">
      <w:start w:val="1"/>
      <w:numFmt w:val="bullet"/>
      <w:lvlText w:val=""/>
      <w:lvlJc w:val="left"/>
      <w:pPr>
        <w:ind w:left="720" w:hanging="360"/>
      </w:pPr>
      <w:rPr>
        <w:rFonts w:ascii="Symbol" w:hAnsi="Symbol"/>
      </w:rPr>
    </w:lvl>
  </w:abstractNum>
  <w:abstractNum w:abstractNumId="48" w15:restartNumberingAfterBreak="0">
    <w:nsid w:val="1DED9A0B"/>
    <w:multiLevelType w:val="hybridMultilevel"/>
    <w:tmpl w:val="FFFFFFFF"/>
    <w:lvl w:ilvl="0" w:tplc="1C203AC6">
      <w:numFmt w:val="none"/>
      <w:lvlText w:val=""/>
      <w:lvlJc w:val="left"/>
      <w:pPr>
        <w:tabs>
          <w:tab w:val="num" w:pos="360"/>
        </w:tabs>
      </w:pPr>
    </w:lvl>
    <w:lvl w:ilvl="1" w:tplc="32EE3D40">
      <w:start w:val="1"/>
      <w:numFmt w:val="lowerLetter"/>
      <w:lvlText w:val="%2."/>
      <w:lvlJc w:val="left"/>
      <w:pPr>
        <w:ind w:left="1440" w:hanging="360"/>
      </w:pPr>
    </w:lvl>
    <w:lvl w:ilvl="2" w:tplc="1B828B66">
      <w:start w:val="1"/>
      <w:numFmt w:val="lowerRoman"/>
      <w:lvlText w:val="%3."/>
      <w:lvlJc w:val="right"/>
      <w:pPr>
        <w:ind w:left="2160" w:hanging="180"/>
      </w:pPr>
    </w:lvl>
    <w:lvl w:ilvl="3" w:tplc="605AE2D8">
      <w:start w:val="1"/>
      <w:numFmt w:val="decimal"/>
      <w:lvlText w:val="%4."/>
      <w:lvlJc w:val="left"/>
      <w:pPr>
        <w:ind w:left="2880" w:hanging="360"/>
      </w:pPr>
    </w:lvl>
    <w:lvl w:ilvl="4" w:tplc="1088B328">
      <w:start w:val="1"/>
      <w:numFmt w:val="lowerLetter"/>
      <w:lvlText w:val="%5."/>
      <w:lvlJc w:val="left"/>
      <w:pPr>
        <w:ind w:left="3600" w:hanging="360"/>
      </w:pPr>
    </w:lvl>
    <w:lvl w:ilvl="5" w:tplc="8124C3DC">
      <w:start w:val="1"/>
      <w:numFmt w:val="lowerRoman"/>
      <w:lvlText w:val="%6."/>
      <w:lvlJc w:val="right"/>
      <w:pPr>
        <w:ind w:left="4320" w:hanging="180"/>
      </w:pPr>
    </w:lvl>
    <w:lvl w:ilvl="6" w:tplc="59CC42BC">
      <w:start w:val="1"/>
      <w:numFmt w:val="decimal"/>
      <w:lvlText w:val="%7."/>
      <w:lvlJc w:val="left"/>
      <w:pPr>
        <w:ind w:left="5040" w:hanging="360"/>
      </w:pPr>
    </w:lvl>
    <w:lvl w:ilvl="7" w:tplc="B234F5F2">
      <w:start w:val="1"/>
      <w:numFmt w:val="lowerLetter"/>
      <w:lvlText w:val="%8."/>
      <w:lvlJc w:val="left"/>
      <w:pPr>
        <w:ind w:left="5760" w:hanging="360"/>
      </w:pPr>
    </w:lvl>
    <w:lvl w:ilvl="8" w:tplc="D6B20870">
      <w:start w:val="1"/>
      <w:numFmt w:val="lowerRoman"/>
      <w:lvlText w:val="%9."/>
      <w:lvlJc w:val="right"/>
      <w:pPr>
        <w:ind w:left="6480" w:hanging="180"/>
      </w:pPr>
    </w:lvl>
  </w:abstractNum>
  <w:abstractNum w:abstractNumId="49" w15:restartNumberingAfterBreak="0">
    <w:nsid w:val="1E0CBEA7"/>
    <w:multiLevelType w:val="hybridMultilevel"/>
    <w:tmpl w:val="FFFFFFFF"/>
    <w:lvl w:ilvl="0" w:tplc="22683464">
      <w:start w:val="1"/>
      <w:numFmt w:val="bullet"/>
      <w:lvlText w:val=""/>
      <w:lvlJc w:val="left"/>
      <w:pPr>
        <w:ind w:left="360" w:hanging="360"/>
      </w:pPr>
      <w:rPr>
        <w:rFonts w:ascii="Symbol" w:hAnsi="Symbol" w:hint="default"/>
      </w:rPr>
    </w:lvl>
    <w:lvl w:ilvl="1" w:tplc="2EACF72C">
      <w:start w:val="1"/>
      <w:numFmt w:val="bullet"/>
      <w:lvlText w:val="o"/>
      <w:lvlJc w:val="left"/>
      <w:pPr>
        <w:ind w:left="1080" w:hanging="360"/>
      </w:pPr>
      <w:rPr>
        <w:rFonts w:ascii="Courier New" w:hAnsi="Courier New" w:hint="default"/>
      </w:rPr>
    </w:lvl>
    <w:lvl w:ilvl="2" w:tplc="1D42CAB8">
      <w:start w:val="1"/>
      <w:numFmt w:val="bullet"/>
      <w:lvlText w:val=""/>
      <w:lvlJc w:val="left"/>
      <w:pPr>
        <w:ind w:left="1800" w:hanging="360"/>
      </w:pPr>
      <w:rPr>
        <w:rFonts w:ascii="Wingdings" w:hAnsi="Wingdings" w:hint="default"/>
      </w:rPr>
    </w:lvl>
    <w:lvl w:ilvl="3" w:tplc="6D9A2918">
      <w:start w:val="1"/>
      <w:numFmt w:val="bullet"/>
      <w:lvlText w:val=""/>
      <w:lvlJc w:val="left"/>
      <w:pPr>
        <w:ind w:left="2520" w:hanging="360"/>
      </w:pPr>
      <w:rPr>
        <w:rFonts w:ascii="Symbol" w:hAnsi="Symbol" w:hint="default"/>
      </w:rPr>
    </w:lvl>
    <w:lvl w:ilvl="4" w:tplc="FE3AC014">
      <w:start w:val="1"/>
      <w:numFmt w:val="bullet"/>
      <w:lvlText w:val="o"/>
      <w:lvlJc w:val="left"/>
      <w:pPr>
        <w:ind w:left="3240" w:hanging="360"/>
      </w:pPr>
      <w:rPr>
        <w:rFonts w:ascii="Courier New" w:hAnsi="Courier New" w:hint="default"/>
      </w:rPr>
    </w:lvl>
    <w:lvl w:ilvl="5" w:tplc="3306D216">
      <w:start w:val="1"/>
      <w:numFmt w:val="bullet"/>
      <w:lvlText w:val=""/>
      <w:lvlJc w:val="left"/>
      <w:pPr>
        <w:ind w:left="3960" w:hanging="360"/>
      </w:pPr>
      <w:rPr>
        <w:rFonts w:ascii="Wingdings" w:hAnsi="Wingdings" w:hint="default"/>
      </w:rPr>
    </w:lvl>
    <w:lvl w:ilvl="6" w:tplc="3F8AFD26">
      <w:start w:val="1"/>
      <w:numFmt w:val="bullet"/>
      <w:lvlText w:val=""/>
      <w:lvlJc w:val="left"/>
      <w:pPr>
        <w:ind w:left="4680" w:hanging="360"/>
      </w:pPr>
      <w:rPr>
        <w:rFonts w:ascii="Symbol" w:hAnsi="Symbol" w:hint="default"/>
      </w:rPr>
    </w:lvl>
    <w:lvl w:ilvl="7" w:tplc="4CF82A7A">
      <w:start w:val="1"/>
      <w:numFmt w:val="bullet"/>
      <w:lvlText w:val="o"/>
      <w:lvlJc w:val="left"/>
      <w:pPr>
        <w:ind w:left="5400" w:hanging="360"/>
      </w:pPr>
      <w:rPr>
        <w:rFonts w:ascii="Courier New" w:hAnsi="Courier New" w:hint="default"/>
      </w:rPr>
    </w:lvl>
    <w:lvl w:ilvl="8" w:tplc="FB36C8FA">
      <w:start w:val="1"/>
      <w:numFmt w:val="bullet"/>
      <w:lvlText w:val=""/>
      <w:lvlJc w:val="left"/>
      <w:pPr>
        <w:ind w:left="6120" w:hanging="360"/>
      </w:pPr>
      <w:rPr>
        <w:rFonts w:ascii="Wingdings" w:hAnsi="Wingdings" w:hint="default"/>
      </w:rPr>
    </w:lvl>
  </w:abstractNum>
  <w:abstractNum w:abstractNumId="50" w15:restartNumberingAfterBreak="0">
    <w:nsid w:val="1ECF156C"/>
    <w:multiLevelType w:val="multilevel"/>
    <w:tmpl w:val="FFFFFFFF"/>
    <w:numStyleLink w:val="Bullet"/>
  </w:abstractNum>
  <w:abstractNum w:abstractNumId="51" w15:restartNumberingAfterBreak="0">
    <w:nsid w:val="1ED80BB9"/>
    <w:multiLevelType w:val="multilevel"/>
    <w:tmpl w:val="FFFFFFFF"/>
    <w:numStyleLink w:val="Bullet"/>
  </w:abstractNum>
  <w:abstractNum w:abstractNumId="52" w15:restartNumberingAfterBreak="0">
    <w:nsid w:val="1F1489FD"/>
    <w:multiLevelType w:val="hybridMultilevel"/>
    <w:tmpl w:val="FFFFFFFF"/>
    <w:lvl w:ilvl="0" w:tplc="6D6E9F16">
      <w:numFmt w:val="none"/>
      <w:lvlText w:val=""/>
      <w:lvlJc w:val="left"/>
      <w:pPr>
        <w:tabs>
          <w:tab w:val="num" w:pos="360"/>
        </w:tabs>
      </w:pPr>
    </w:lvl>
    <w:lvl w:ilvl="1" w:tplc="8ACAFAB6">
      <w:start w:val="1"/>
      <w:numFmt w:val="lowerLetter"/>
      <w:lvlText w:val="%2."/>
      <w:lvlJc w:val="left"/>
      <w:pPr>
        <w:ind w:left="1440" w:hanging="360"/>
      </w:pPr>
    </w:lvl>
    <w:lvl w:ilvl="2" w:tplc="D7429346">
      <w:start w:val="1"/>
      <w:numFmt w:val="lowerRoman"/>
      <w:lvlText w:val="%3."/>
      <w:lvlJc w:val="right"/>
      <w:pPr>
        <w:ind w:left="2160" w:hanging="180"/>
      </w:pPr>
    </w:lvl>
    <w:lvl w:ilvl="3" w:tplc="88A82FA6">
      <w:start w:val="1"/>
      <w:numFmt w:val="decimal"/>
      <w:lvlText w:val="%4."/>
      <w:lvlJc w:val="left"/>
      <w:pPr>
        <w:ind w:left="2880" w:hanging="360"/>
      </w:pPr>
    </w:lvl>
    <w:lvl w:ilvl="4" w:tplc="60C4DBD8">
      <w:start w:val="1"/>
      <w:numFmt w:val="lowerLetter"/>
      <w:lvlText w:val="%5."/>
      <w:lvlJc w:val="left"/>
      <w:pPr>
        <w:ind w:left="3600" w:hanging="360"/>
      </w:pPr>
    </w:lvl>
    <w:lvl w:ilvl="5" w:tplc="A266C81A">
      <w:start w:val="1"/>
      <w:numFmt w:val="lowerRoman"/>
      <w:lvlText w:val="%6."/>
      <w:lvlJc w:val="right"/>
      <w:pPr>
        <w:ind w:left="4320" w:hanging="180"/>
      </w:pPr>
    </w:lvl>
    <w:lvl w:ilvl="6" w:tplc="01A44208">
      <w:start w:val="1"/>
      <w:numFmt w:val="decimal"/>
      <w:lvlText w:val="%7."/>
      <w:lvlJc w:val="left"/>
      <w:pPr>
        <w:ind w:left="5040" w:hanging="360"/>
      </w:pPr>
    </w:lvl>
    <w:lvl w:ilvl="7" w:tplc="82987FA2">
      <w:start w:val="1"/>
      <w:numFmt w:val="lowerLetter"/>
      <w:lvlText w:val="%8."/>
      <w:lvlJc w:val="left"/>
      <w:pPr>
        <w:ind w:left="5760" w:hanging="360"/>
      </w:pPr>
    </w:lvl>
    <w:lvl w:ilvl="8" w:tplc="FC8AE59A">
      <w:start w:val="1"/>
      <w:numFmt w:val="lowerRoman"/>
      <w:lvlText w:val="%9."/>
      <w:lvlJc w:val="right"/>
      <w:pPr>
        <w:ind w:left="6480" w:hanging="180"/>
      </w:pPr>
    </w:lvl>
  </w:abstractNum>
  <w:abstractNum w:abstractNumId="53" w15:restartNumberingAfterBreak="0">
    <w:nsid w:val="1FB68695"/>
    <w:multiLevelType w:val="hybridMultilevel"/>
    <w:tmpl w:val="FFFFFFFF"/>
    <w:lvl w:ilvl="0" w:tplc="DCF8C558">
      <w:numFmt w:val="none"/>
      <w:lvlText w:val=""/>
      <w:lvlJc w:val="left"/>
      <w:pPr>
        <w:tabs>
          <w:tab w:val="num" w:pos="360"/>
        </w:tabs>
      </w:pPr>
    </w:lvl>
    <w:lvl w:ilvl="1" w:tplc="54C8D8C8">
      <w:start w:val="1"/>
      <w:numFmt w:val="lowerLetter"/>
      <w:lvlText w:val="%2."/>
      <w:lvlJc w:val="left"/>
      <w:pPr>
        <w:ind w:left="1440" w:hanging="360"/>
      </w:pPr>
    </w:lvl>
    <w:lvl w:ilvl="2" w:tplc="EF24EFD8">
      <w:start w:val="1"/>
      <w:numFmt w:val="lowerRoman"/>
      <w:lvlText w:val="%3."/>
      <w:lvlJc w:val="right"/>
      <w:pPr>
        <w:ind w:left="2160" w:hanging="180"/>
      </w:pPr>
    </w:lvl>
    <w:lvl w:ilvl="3" w:tplc="E2487ACC">
      <w:start w:val="1"/>
      <w:numFmt w:val="decimal"/>
      <w:lvlText w:val="%4."/>
      <w:lvlJc w:val="left"/>
      <w:pPr>
        <w:ind w:left="2880" w:hanging="360"/>
      </w:pPr>
    </w:lvl>
    <w:lvl w:ilvl="4" w:tplc="3F4468E8">
      <w:start w:val="1"/>
      <w:numFmt w:val="lowerLetter"/>
      <w:lvlText w:val="%5."/>
      <w:lvlJc w:val="left"/>
      <w:pPr>
        <w:ind w:left="3600" w:hanging="360"/>
      </w:pPr>
    </w:lvl>
    <w:lvl w:ilvl="5" w:tplc="FD3E013E">
      <w:start w:val="1"/>
      <w:numFmt w:val="lowerRoman"/>
      <w:lvlText w:val="%6."/>
      <w:lvlJc w:val="right"/>
      <w:pPr>
        <w:ind w:left="4320" w:hanging="180"/>
      </w:pPr>
    </w:lvl>
    <w:lvl w:ilvl="6" w:tplc="081461D2">
      <w:start w:val="1"/>
      <w:numFmt w:val="decimal"/>
      <w:lvlText w:val="%7."/>
      <w:lvlJc w:val="left"/>
      <w:pPr>
        <w:ind w:left="5040" w:hanging="360"/>
      </w:pPr>
    </w:lvl>
    <w:lvl w:ilvl="7" w:tplc="12DAA2D8">
      <w:start w:val="1"/>
      <w:numFmt w:val="lowerLetter"/>
      <w:lvlText w:val="%8."/>
      <w:lvlJc w:val="left"/>
      <w:pPr>
        <w:ind w:left="5760" w:hanging="360"/>
      </w:pPr>
    </w:lvl>
    <w:lvl w:ilvl="8" w:tplc="A79EE9CE">
      <w:start w:val="1"/>
      <w:numFmt w:val="lowerRoman"/>
      <w:lvlText w:val="%9."/>
      <w:lvlJc w:val="right"/>
      <w:pPr>
        <w:ind w:left="6480" w:hanging="180"/>
      </w:pPr>
    </w:lvl>
  </w:abstractNum>
  <w:abstractNum w:abstractNumId="54" w15:restartNumberingAfterBreak="0">
    <w:nsid w:val="20C33CA3"/>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21A7656D"/>
    <w:multiLevelType w:val="hybridMultilevel"/>
    <w:tmpl w:val="FFFFFFFF"/>
    <w:lvl w:ilvl="0" w:tplc="1D4A088A">
      <w:start w:val="1"/>
      <w:numFmt w:val="bullet"/>
      <w:lvlText w:val="·"/>
      <w:lvlJc w:val="left"/>
      <w:pPr>
        <w:ind w:left="720" w:hanging="360"/>
      </w:pPr>
      <w:rPr>
        <w:rFonts w:ascii="Symbol" w:hAnsi="Symbol" w:hint="default"/>
      </w:rPr>
    </w:lvl>
    <w:lvl w:ilvl="1" w:tplc="D2C6B61E">
      <w:start w:val="1"/>
      <w:numFmt w:val="bullet"/>
      <w:lvlText w:val="o"/>
      <w:lvlJc w:val="left"/>
      <w:pPr>
        <w:ind w:left="1440" w:hanging="360"/>
      </w:pPr>
      <w:rPr>
        <w:rFonts w:ascii="Courier New" w:hAnsi="Courier New" w:hint="default"/>
      </w:rPr>
    </w:lvl>
    <w:lvl w:ilvl="2" w:tplc="0A802510">
      <w:start w:val="1"/>
      <w:numFmt w:val="bullet"/>
      <w:lvlText w:val=""/>
      <w:lvlJc w:val="left"/>
      <w:pPr>
        <w:ind w:left="2160" w:hanging="360"/>
      </w:pPr>
      <w:rPr>
        <w:rFonts w:ascii="Wingdings" w:hAnsi="Wingdings" w:hint="default"/>
      </w:rPr>
    </w:lvl>
    <w:lvl w:ilvl="3" w:tplc="5FE8BDD4">
      <w:start w:val="1"/>
      <w:numFmt w:val="bullet"/>
      <w:lvlText w:val=""/>
      <w:lvlJc w:val="left"/>
      <w:pPr>
        <w:ind w:left="2880" w:hanging="360"/>
      </w:pPr>
      <w:rPr>
        <w:rFonts w:ascii="Symbol" w:hAnsi="Symbol" w:hint="default"/>
      </w:rPr>
    </w:lvl>
    <w:lvl w:ilvl="4" w:tplc="07127F42">
      <w:start w:val="1"/>
      <w:numFmt w:val="bullet"/>
      <w:lvlText w:val="o"/>
      <w:lvlJc w:val="left"/>
      <w:pPr>
        <w:ind w:left="3600" w:hanging="360"/>
      </w:pPr>
      <w:rPr>
        <w:rFonts w:ascii="Courier New" w:hAnsi="Courier New" w:hint="default"/>
      </w:rPr>
    </w:lvl>
    <w:lvl w:ilvl="5" w:tplc="8B50DC30">
      <w:start w:val="1"/>
      <w:numFmt w:val="bullet"/>
      <w:lvlText w:val=""/>
      <w:lvlJc w:val="left"/>
      <w:pPr>
        <w:ind w:left="4320" w:hanging="360"/>
      </w:pPr>
      <w:rPr>
        <w:rFonts w:ascii="Wingdings" w:hAnsi="Wingdings" w:hint="default"/>
      </w:rPr>
    </w:lvl>
    <w:lvl w:ilvl="6" w:tplc="C0E222C8">
      <w:start w:val="1"/>
      <w:numFmt w:val="bullet"/>
      <w:lvlText w:val=""/>
      <w:lvlJc w:val="left"/>
      <w:pPr>
        <w:ind w:left="5040" w:hanging="360"/>
      </w:pPr>
      <w:rPr>
        <w:rFonts w:ascii="Symbol" w:hAnsi="Symbol" w:hint="default"/>
      </w:rPr>
    </w:lvl>
    <w:lvl w:ilvl="7" w:tplc="AA88BCA2">
      <w:start w:val="1"/>
      <w:numFmt w:val="bullet"/>
      <w:lvlText w:val="o"/>
      <w:lvlJc w:val="left"/>
      <w:pPr>
        <w:ind w:left="5760" w:hanging="360"/>
      </w:pPr>
      <w:rPr>
        <w:rFonts w:ascii="Courier New" w:hAnsi="Courier New" w:hint="default"/>
      </w:rPr>
    </w:lvl>
    <w:lvl w:ilvl="8" w:tplc="17FC8700">
      <w:start w:val="1"/>
      <w:numFmt w:val="bullet"/>
      <w:lvlText w:val=""/>
      <w:lvlJc w:val="left"/>
      <w:pPr>
        <w:ind w:left="6480" w:hanging="360"/>
      </w:pPr>
      <w:rPr>
        <w:rFonts w:ascii="Wingdings" w:hAnsi="Wingdings" w:hint="default"/>
      </w:rPr>
    </w:lvl>
  </w:abstractNum>
  <w:abstractNum w:abstractNumId="56" w15:restartNumberingAfterBreak="0">
    <w:nsid w:val="21F90B40"/>
    <w:multiLevelType w:val="multilevel"/>
    <w:tmpl w:val="FFFFFFFF"/>
    <w:styleLink w:val="Bulletstyle"/>
    <w:lvl w:ilvl="0">
      <w:start w:val="1"/>
      <w:numFmt w:val="bullet"/>
      <w:lvlText w:val=""/>
      <w:lvlJc w:val="left"/>
      <w:pPr>
        <w:ind w:left="360" w:hanging="360"/>
      </w:pPr>
      <w:rPr>
        <w:rFonts w:ascii="Symbol" w:hAnsi="Symbol"/>
        <w:sz w:val="24"/>
        <w:u w:color="000000"/>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7" w15:restartNumberingAfterBreak="0">
    <w:nsid w:val="22607030"/>
    <w:multiLevelType w:val="hybridMultilevel"/>
    <w:tmpl w:val="429A9E28"/>
    <w:lvl w:ilvl="0" w:tplc="DEFAC7E2">
      <w:start w:val="1"/>
      <w:numFmt w:val="bullet"/>
      <w:lvlText w:val=""/>
      <w:lvlJc w:val="left"/>
      <w:pPr>
        <w:ind w:left="1080" w:hanging="360"/>
      </w:pPr>
      <w:rPr>
        <w:rFonts w:ascii="Symbol" w:hAnsi="Symbol" w:hint="default"/>
      </w:rPr>
    </w:lvl>
    <w:lvl w:ilvl="1" w:tplc="D2FA6A92" w:tentative="1">
      <w:start w:val="1"/>
      <w:numFmt w:val="bullet"/>
      <w:lvlText w:val="o"/>
      <w:lvlJc w:val="left"/>
      <w:pPr>
        <w:ind w:left="1800" w:hanging="360"/>
      </w:pPr>
      <w:rPr>
        <w:rFonts w:ascii="Courier New" w:hAnsi="Courier New" w:cs="Courier New" w:hint="default"/>
      </w:rPr>
    </w:lvl>
    <w:lvl w:ilvl="2" w:tplc="E4D4258A" w:tentative="1">
      <w:start w:val="1"/>
      <w:numFmt w:val="bullet"/>
      <w:lvlText w:val=""/>
      <w:lvlJc w:val="left"/>
      <w:pPr>
        <w:ind w:left="2520" w:hanging="360"/>
      </w:pPr>
      <w:rPr>
        <w:rFonts w:ascii="Wingdings" w:hAnsi="Wingdings" w:hint="default"/>
      </w:rPr>
    </w:lvl>
    <w:lvl w:ilvl="3" w:tplc="79C273BC" w:tentative="1">
      <w:start w:val="1"/>
      <w:numFmt w:val="bullet"/>
      <w:lvlText w:val=""/>
      <w:lvlJc w:val="left"/>
      <w:pPr>
        <w:ind w:left="3240" w:hanging="360"/>
      </w:pPr>
      <w:rPr>
        <w:rFonts w:ascii="Symbol" w:hAnsi="Symbol" w:hint="default"/>
      </w:rPr>
    </w:lvl>
    <w:lvl w:ilvl="4" w:tplc="923806AA" w:tentative="1">
      <w:start w:val="1"/>
      <w:numFmt w:val="bullet"/>
      <w:lvlText w:val="o"/>
      <w:lvlJc w:val="left"/>
      <w:pPr>
        <w:ind w:left="3960" w:hanging="360"/>
      </w:pPr>
      <w:rPr>
        <w:rFonts w:ascii="Courier New" w:hAnsi="Courier New" w:cs="Courier New" w:hint="default"/>
      </w:rPr>
    </w:lvl>
    <w:lvl w:ilvl="5" w:tplc="023C3746" w:tentative="1">
      <w:start w:val="1"/>
      <w:numFmt w:val="bullet"/>
      <w:lvlText w:val=""/>
      <w:lvlJc w:val="left"/>
      <w:pPr>
        <w:ind w:left="4680" w:hanging="360"/>
      </w:pPr>
      <w:rPr>
        <w:rFonts w:ascii="Wingdings" w:hAnsi="Wingdings" w:hint="default"/>
      </w:rPr>
    </w:lvl>
    <w:lvl w:ilvl="6" w:tplc="C006195E" w:tentative="1">
      <w:start w:val="1"/>
      <w:numFmt w:val="bullet"/>
      <w:lvlText w:val=""/>
      <w:lvlJc w:val="left"/>
      <w:pPr>
        <w:ind w:left="5400" w:hanging="360"/>
      </w:pPr>
      <w:rPr>
        <w:rFonts w:ascii="Symbol" w:hAnsi="Symbol" w:hint="default"/>
      </w:rPr>
    </w:lvl>
    <w:lvl w:ilvl="7" w:tplc="B044C736" w:tentative="1">
      <w:start w:val="1"/>
      <w:numFmt w:val="bullet"/>
      <w:lvlText w:val="o"/>
      <w:lvlJc w:val="left"/>
      <w:pPr>
        <w:ind w:left="6120" w:hanging="360"/>
      </w:pPr>
      <w:rPr>
        <w:rFonts w:ascii="Courier New" w:hAnsi="Courier New" w:cs="Courier New" w:hint="default"/>
      </w:rPr>
    </w:lvl>
    <w:lvl w:ilvl="8" w:tplc="E4DC50FE" w:tentative="1">
      <w:start w:val="1"/>
      <w:numFmt w:val="bullet"/>
      <w:lvlText w:val=""/>
      <w:lvlJc w:val="left"/>
      <w:pPr>
        <w:ind w:left="6840" w:hanging="360"/>
      </w:pPr>
      <w:rPr>
        <w:rFonts w:ascii="Wingdings" w:hAnsi="Wingdings" w:hint="default"/>
      </w:rPr>
    </w:lvl>
  </w:abstractNum>
  <w:abstractNum w:abstractNumId="58" w15:restartNumberingAfterBreak="0">
    <w:nsid w:val="22640A93"/>
    <w:multiLevelType w:val="hybridMultilevel"/>
    <w:tmpl w:val="BE8C9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22BEFC4D"/>
    <w:multiLevelType w:val="hybridMultilevel"/>
    <w:tmpl w:val="FFFFFFFF"/>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hint="default"/>
      </w:rPr>
    </w:lvl>
    <w:lvl w:ilvl="8" w:tplc="20000005">
      <w:start w:val="1"/>
      <w:numFmt w:val="bullet"/>
      <w:lvlText w:val=""/>
      <w:lvlJc w:val="left"/>
      <w:pPr>
        <w:ind w:left="6480" w:hanging="360"/>
      </w:pPr>
      <w:rPr>
        <w:rFonts w:ascii="Wingdings" w:hAnsi="Wingdings" w:hint="default"/>
      </w:rPr>
    </w:lvl>
  </w:abstractNum>
  <w:abstractNum w:abstractNumId="60" w15:restartNumberingAfterBreak="0">
    <w:nsid w:val="246F782B"/>
    <w:multiLevelType w:val="hybridMultilevel"/>
    <w:tmpl w:val="C4580282"/>
    <w:lvl w:ilvl="0" w:tplc="216A580A">
      <w:start w:val="1"/>
      <w:numFmt w:val="bullet"/>
      <w:lvlText w:val=""/>
      <w:lvlJc w:val="left"/>
      <w:pPr>
        <w:ind w:left="720" w:hanging="360"/>
      </w:pPr>
      <w:rPr>
        <w:rFonts w:ascii="Symbol" w:hAnsi="Symbol" w:hint="default"/>
      </w:rPr>
    </w:lvl>
    <w:lvl w:ilvl="1" w:tplc="E27401EE">
      <w:start w:val="1"/>
      <w:numFmt w:val="bullet"/>
      <w:lvlText w:val="o"/>
      <w:lvlJc w:val="left"/>
      <w:pPr>
        <w:ind w:left="1440" w:hanging="360"/>
      </w:pPr>
      <w:rPr>
        <w:rFonts w:ascii="Courier New" w:hAnsi="Courier New" w:hint="default"/>
      </w:rPr>
    </w:lvl>
    <w:lvl w:ilvl="2" w:tplc="4B48714C">
      <w:start w:val="1"/>
      <w:numFmt w:val="bullet"/>
      <w:lvlText w:val=""/>
      <w:lvlJc w:val="left"/>
      <w:pPr>
        <w:ind w:left="2160" w:hanging="360"/>
      </w:pPr>
      <w:rPr>
        <w:rFonts w:ascii="Wingdings" w:hAnsi="Wingdings" w:hint="default"/>
      </w:rPr>
    </w:lvl>
    <w:lvl w:ilvl="3" w:tplc="D7C2BE0E">
      <w:start w:val="1"/>
      <w:numFmt w:val="bullet"/>
      <w:lvlText w:val=""/>
      <w:lvlJc w:val="left"/>
      <w:pPr>
        <w:ind w:left="2880" w:hanging="360"/>
      </w:pPr>
      <w:rPr>
        <w:rFonts w:ascii="Symbol" w:hAnsi="Symbol" w:hint="default"/>
      </w:rPr>
    </w:lvl>
    <w:lvl w:ilvl="4" w:tplc="95BE329E">
      <w:start w:val="1"/>
      <w:numFmt w:val="bullet"/>
      <w:lvlText w:val="o"/>
      <w:lvlJc w:val="left"/>
      <w:pPr>
        <w:ind w:left="3600" w:hanging="360"/>
      </w:pPr>
      <w:rPr>
        <w:rFonts w:ascii="Courier New" w:hAnsi="Courier New" w:hint="default"/>
      </w:rPr>
    </w:lvl>
    <w:lvl w:ilvl="5" w:tplc="33B2A3BC">
      <w:start w:val="1"/>
      <w:numFmt w:val="bullet"/>
      <w:lvlText w:val=""/>
      <w:lvlJc w:val="left"/>
      <w:pPr>
        <w:ind w:left="4320" w:hanging="360"/>
      </w:pPr>
      <w:rPr>
        <w:rFonts w:ascii="Wingdings" w:hAnsi="Wingdings" w:hint="default"/>
      </w:rPr>
    </w:lvl>
    <w:lvl w:ilvl="6" w:tplc="CC9E4868">
      <w:start w:val="1"/>
      <w:numFmt w:val="bullet"/>
      <w:lvlText w:val=""/>
      <w:lvlJc w:val="left"/>
      <w:pPr>
        <w:ind w:left="5040" w:hanging="360"/>
      </w:pPr>
      <w:rPr>
        <w:rFonts w:ascii="Symbol" w:hAnsi="Symbol" w:hint="default"/>
      </w:rPr>
    </w:lvl>
    <w:lvl w:ilvl="7" w:tplc="34E6A7AA">
      <w:start w:val="1"/>
      <w:numFmt w:val="bullet"/>
      <w:lvlText w:val="o"/>
      <w:lvlJc w:val="left"/>
      <w:pPr>
        <w:ind w:left="5760" w:hanging="360"/>
      </w:pPr>
      <w:rPr>
        <w:rFonts w:ascii="Courier New" w:hAnsi="Courier New" w:hint="default"/>
      </w:rPr>
    </w:lvl>
    <w:lvl w:ilvl="8" w:tplc="D8420812">
      <w:start w:val="1"/>
      <w:numFmt w:val="bullet"/>
      <w:lvlText w:val=""/>
      <w:lvlJc w:val="left"/>
      <w:pPr>
        <w:ind w:left="6480" w:hanging="360"/>
      </w:pPr>
      <w:rPr>
        <w:rFonts w:ascii="Wingdings" w:hAnsi="Wingdings" w:hint="default"/>
      </w:rPr>
    </w:lvl>
  </w:abstractNum>
  <w:abstractNum w:abstractNumId="61" w15:restartNumberingAfterBreak="0">
    <w:nsid w:val="25A12FD9"/>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25E6315D"/>
    <w:multiLevelType w:val="multilevel"/>
    <w:tmpl w:val="DD245006"/>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3" w15:restartNumberingAfterBreak="0">
    <w:nsid w:val="2ADD17FF"/>
    <w:multiLevelType w:val="hybridMultilevel"/>
    <w:tmpl w:val="7D5ED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2AE611CF"/>
    <w:multiLevelType w:val="hybridMultilevel"/>
    <w:tmpl w:val="FFFFFFFF"/>
    <w:lvl w:ilvl="0" w:tplc="37783F88">
      <w:numFmt w:val="none"/>
      <w:lvlText w:val=""/>
      <w:lvlJc w:val="left"/>
      <w:pPr>
        <w:tabs>
          <w:tab w:val="num" w:pos="360"/>
        </w:tabs>
      </w:pPr>
    </w:lvl>
    <w:lvl w:ilvl="1" w:tplc="91D0755E">
      <w:start w:val="1"/>
      <w:numFmt w:val="lowerLetter"/>
      <w:lvlText w:val="%2."/>
      <w:lvlJc w:val="left"/>
      <w:pPr>
        <w:ind w:left="1440" w:hanging="360"/>
      </w:pPr>
    </w:lvl>
    <w:lvl w:ilvl="2" w:tplc="394C7E7E">
      <w:start w:val="1"/>
      <w:numFmt w:val="lowerRoman"/>
      <w:lvlText w:val="%3."/>
      <w:lvlJc w:val="right"/>
      <w:pPr>
        <w:ind w:left="2160" w:hanging="180"/>
      </w:pPr>
    </w:lvl>
    <w:lvl w:ilvl="3" w:tplc="05FAAFA8">
      <w:start w:val="1"/>
      <w:numFmt w:val="decimal"/>
      <w:lvlText w:val="%4."/>
      <w:lvlJc w:val="left"/>
      <w:pPr>
        <w:ind w:left="2880" w:hanging="360"/>
      </w:pPr>
    </w:lvl>
    <w:lvl w:ilvl="4" w:tplc="52F61434">
      <w:start w:val="1"/>
      <w:numFmt w:val="lowerLetter"/>
      <w:lvlText w:val="%5."/>
      <w:lvlJc w:val="left"/>
      <w:pPr>
        <w:ind w:left="3600" w:hanging="360"/>
      </w:pPr>
    </w:lvl>
    <w:lvl w:ilvl="5" w:tplc="53F44A08">
      <w:start w:val="1"/>
      <w:numFmt w:val="lowerRoman"/>
      <w:lvlText w:val="%6."/>
      <w:lvlJc w:val="right"/>
      <w:pPr>
        <w:ind w:left="4320" w:hanging="180"/>
      </w:pPr>
    </w:lvl>
    <w:lvl w:ilvl="6" w:tplc="A1BE9D96">
      <w:start w:val="1"/>
      <w:numFmt w:val="decimal"/>
      <w:lvlText w:val="%7."/>
      <w:lvlJc w:val="left"/>
      <w:pPr>
        <w:ind w:left="5040" w:hanging="360"/>
      </w:pPr>
    </w:lvl>
    <w:lvl w:ilvl="7" w:tplc="EE2CBAFE">
      <w:start w:val="1"/>
      <w:numFmt w:val="lowerLetter"/>
      <w:lvlText w:val="%8."/>
      <w:lvlJc w:val="left"/>
      <w:pPr>
        <w:ind w:left="5760" w:hanging="360"/>
      </w:pPr>
    </w:lvl>
    <w:lvl w:ilvl="8" w:tplc="410CF496">
      <w:start w:val="1"/>
      <w:numFmt w:val="lowerRoman"/>
      <w:lvlText w:val="%9."/>
      <w:lvlJc w:val="right"/>
      <w:pPr>
        <w:ind w:left="6480" w:hanging="180"/>
      </w:pPr>
    </w:lvl>
  </w:abstractNum>
  <w:abstractNum w:abstractNumId="65" w15:restartNumberingAfterBreak="0">
    <w:nsid w:val="2B7A22D7"/>
    <w:multiLevelType w:val="hybridMultilevel"/>
    <w:tmpl w:val="8AD82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2D1D62F0"/>
    <w:multiLevelType w:val="hybridMultilevel"/>
    <w:tmpl w:val="D7124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2E787180"/>
    <w:multiLevelType w:val="hybridMultilevel"/>
    <w:tmpl w:val="2580E9D2"/>
    <w:lvl w:ilvl="0" w:tplc="A7588BB0">
      <w:start w:val="1"/>
      <w:numFmt w:val="bullet"/>
      <w:lvlText w:val=""/>
      <w:lvlJc w:val="left"/>
      <w:pPr>
        <w:ind w:left="720" w:hanging="360"/>
      </w:pPr>
      <w:rPr>
        <w:rFonts w:ascii="Symbol" w:hAnsi="Symbol"/>
      </w:rPr>
    </w:lvl>
    <w:lvl w:ilvl="1" w:tplc="49800B10">
      <w:start w:val="1"/>
      <w:numFmt w:val="bullet"/>
      <w:lvlText w:val=""/>
      <w:lvlJc w:val="left"/>
      <w:pPr>
        <w:ind w:left="720" w:hanging="360"/>
      </w:pPr>
      <w:rPr>
        <w:rFonts w:ascii="Symbol" w:hAnsi="Symbol"/>
      </w:rPr>
    </w:lvl>
    <w:lvl w:ilvl="2" w:tplc="E1FC42BC">
      <w:start w:val="1"/>
      <w:numFmt w:val="bullet"/>
      <w:lvlText w:val=""/>
      <w:lvlJc w:val="left"/>
      <w:pPr>
        <w:ind w:left="720" w:hanging="360"/>
      </w:pPr>
      <w:rPr>
        <w:rFonts w:ascii="Symbol" w:hAnsi="Symbol"/>
      </w:rPr>
    </w:lvl>
    <w:lvl w:ilvl="3" w:tplc="A5D2F6CC">
      <w:start w:val="1"/>
      <w:numFmt w:val="bullet"/>
      <w:lvlText w:val=""/>
      <w:lvlJc w:val="left"/>
      <w:pPr>
        <w:ind w:left="720" w:hanging="360"/>
      </w:pPr>
      <w:rPr>
        <w:rFonts w:ascii="Symbol" w:hAnsi="Symbol"/>
      </w:rPr>
    </w:lvl>
    <w:lvl w:ilvl="4" w:tplc="85884156">
      <w:start w:val="1"/>
      <w:numFmt w:val="bullet"/>
      <w:lvlText w:val=""/>
      <w:lvlJc w:val="left"/>
      <w:pPr>
        <w:ind w:left="720" w:hanging="360"/>
      </w:pPr>
      <w:rPr>
        <w:rFonts w:ascii="Symbol" w:hAnsi="Symbol"/>
      </w:rPr>
    </w:lvl>
    <w:lvl w:ilvl="5" w:tplc="02C2087E">
      <w:start w:val="1"/>
      <w:numFmt w:val="bullet"/>
      <w:lvlText w:val=""/>
      <w:lvlJc w:val="left"/>
      <w:pPr>
        <w:ind w:left="720" w:hanging="360"/>
      </w:pPr>
      <w:rPr>
        <w:rFonts w:ascii="Symbol" w:hAnsi="Symbol"/>
      </w:rPr>
    </w:lvl>
    <w:lvl w:ilvl="6" w:tplc="44806498">
      <w:start w:val="1"/>
      <w:numFmt w:val="bullet"/>
      <w:lvlText w:val=""/>
      <w:lvlJc w:val="left"/>
      <w:pPr>
        <w:ind w:left="720" w:hanging="360"/>
      </w:pPr>
      <w:rPr>
        <w:rFonts w:ascii="Symbol" w:hAnsi="Symbol"/>
      </w:rPr>
    </w:lvl>
    <w:lvl w:ilvl="7" w:tplc="98B24B5E">
      <w:start w:val="1"/>
      <w:numFmt w:val="bullet"/>
      <w:lvlText w:val=""/>
      <w:lvlJc w:val="left"/>
      <w:pPr>
        <w:ind w:left="720" w:hanging="360"/>
      </w:pPr>
      <w:rPr>
        <w:rFonts w:ascii="Symbol" w:hAnsi="Symbol"/>
      </w:rPr>
    </w:lvl>
    <w:lvl w:ilvl="8" w:tplc="B2AA9CC0">
      <w:start w:val="1"/>
      <w:numFmt w:val="bullet"/>
      <w:lvlText w:val=""/>
      <w:lvlJc w:val="left"/>
      <w:pPr>
        <w:ind w:left="720" w:hanging="360"/>
      </w:pPr>
      <w:rPr>
        <w:rFonts w:ascii="Symbol" w:hAnsi="Symbol"/>
      </w:rPr>
    </w:lvl>
  </w:abstractNum>
  <w:abstractNum w:abstractNumId="68" w15:restartNumberingAfterBreak="0">
    <w:nsid w:val="2F3117EF"/>
    <w:multiLevelType w:val="hybridMultilevel"/>
    <w:tmpl w:val="B8786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2FAD5D9D"/>
    <w:multiLevelType w:val="hybridMultilevel"/>
    <w:tmpl w:val="25489E4A"/>
    <w:lvl w:ilvl="0" w:tplc="1BF4E77C">
      <w:start w:val="1"/>
      <w:numFmt w:val="decimal"/>
      <w:lvlText w:val="%1."/>
      <w:lvlJc w:val="left"/>
      <w:pPr>
        <w:ind w:left="720" w:hanging="360"/>
      </w:pPr>
    </w:lvl>
    <w:lvl w:ilvl="1" w:tplc="16C27E3C">
      <w:start w:val="1"/>
      <w:numFmt w:val="bullet"/>
      <w:lvlText w:val="·"/>
      <w:lvlJc w:val="left"/>
      <w:pPr>
        <w:ind w:left="1440" w:hanging="360"/>
      </w:pPr>
      <w:rPr>
        <w:rFonts w:ascii="Symbol" w:hAnsi="Symbol" w:hint="default"/>
      </w:rPr>
    </w:lvl>
    <w:lvl w:ilvl="2" w:tplc="5630CF6E">
      <w:start w:val="1"/>
      <w:numFmt w:val="lowerRoman"/>
      <w:lvlText w:val="%3."/>
      <w:lvlJc w:val="right"/>
      <w:pPr>
        <w:ind w:left="2160" w:hanging="180"/>
      </w:pPr>
    </w:lvl>
    <w:lvl w:ilvl="3" w:tplc="3A6EF658">
      <w:start w:val="1"/>
      <w:numFmt w:val="decimal"/>
      <w:lvlText w:val="%4."/>
      <w:lvlJc w:val="left"/>
      <w:pPr>
        <w:ind w:left="2880" w:hanging="360"/>
      </w:pPr>
    </w:lvl>
    <w:lvl w:ilvl="4" w:tplc="564656A4">
      <w:start w:val="1"/>
      <w:numFmt w:val="lowerLetter"/>
      <w:lvlText w:val="%5."/>
      <w:lvlJc w:val="left"/>
      <w:pPr>
        <w:ind w:left="3600" w:hanging="360"/>
      </w:pPr>
    </w:lvl>
    <w:lvl w:ilvl="5" w:tplc="62C800EC">
      <w:start w:val="1"/>
      <w:numFmt w:val="lowerRoman"/>
      <w:lvlText w:val="%6."/>
      <w:lvlJc w:val="right"/>
      <w:pPr>
        <w:ind w:left="4320" w:hanging="180"/>
      </w:pPr>
    </w:lvl>
    <w:lvl w:ilvl="6" w:tplc="9ECEC2B8">
      <w:start w:val="1"/>
      <w:numFmt w:val="decimal"/>
      <w:lvlText w:val="%7."/>
      <w:lvlJc w:val="left"/>
      <w:pPr>
        <w:ind w:left="5040" w:hanging="360"/>
      </w:pPr>
    </w:lvl>
    <w:lvl w:ilvl="7" w:tplc="957647AA">
      <w:start w:val="1"/>
      <w:numFmt w:val="lowerLetter"/>
      <w:lvlText w:val="%8."/>
      <w:lvlJc w:val="left"/>
      <w:pPr>
        <w:ind w:left="5760" w:hanging="360"/>
      </w:pPr>
    </w:lvl>
    <w:lvl w:ilvl="8" w:tplc="D4CC317A">
      <w:start w:val="1"/>
      <w:numFmt w:val="lowerRoman"/>
      <w:lvlText w:val="%9."/>
      <w:lvlJc w:val="right"/>
      <w:pPr>
        <w:ind w:left="6480" w:hanging="180"/>
      </w:pPr>
    </w:lvl>
  </w:abstractNum>
  <w:abstractNum w:abstractNumId="70" w15:restartNumberingAfterBreak="0">
    <w:nsid w:val="2FAF7C63"/>
    <w:multiLevelType w:val="multilevel"/>
    <w:tmpl w:val="FFFFFFFF"/>
    <w:numStyleLink w:val="Bullet"/>
  </w:abstractNum>
  <w:abstractNum w:abstractNumId="71" w15:restartNumberingAfterBreak="0">
    <w:nsid w:val="2FBDAE7D"/>
    <w:multiLevelType w:val="hybridMultilevel"/>
    <w:tmpl w:val="FFFFFFFF"/>
    <w:lvl w:ilvl="0" w:tplc="FFFFFFFF">
      <w:start w:val="1"/>
      <w:numFmt w:val="bullet"/>
      <w:lvlText w:val=""/>
      <w:lvlJc w:val="left"/>
      <w:pPr>
        <w:ind w:left="720" w:hanging="360"/>
      </w:pPr>
      <w:rPr>
        <w:rFonts w:ascii="Symbol" w:hAnsi="Symbol" w:hint="default"/>
      </w:rPr>
    </w:lvl>
    <w:lvl w:ilvl="1" w:tplc="7CE6F29C">
      <w:start w:val="1"/>
      <w:numFmt w:val="bullet"/>
      <w:lvlText w:val="o"/>
      <w:lvlJc w:val="left"/>
      <w:pPr>
        <w:ind w:left="1440" w:hanging="360"/>
      </w:pPr>
      <w:rPr>
        <w:rFonts w:ascii="Courier New" w:hAnsi="Courier New" w:hint="default"/>
      </w:rPr>
    </w:lvl>
    <w:lvl w:ilvl="2" w:tplc="DBFCFFF2">
      <w:start w:val="1"/>
      <w:numFmt w:val="bullet"/>
      <w:lvlText w:val=""/>
      <w:lvlJc w:val="left"/>
      <w:pPr>
        <w:ind w:left="2160" w:hanging="360"/>
      </w:pPr>
      <w:rPr>
        <w:rFonts w:ascii="Wingdings" w:hAnsi="Wingdings" w:hint="default"/>
      </w:rPr>
    </w:lvl>
    <w:lvl w:ilvl="3" w:tplc="6E4A8324">
      <w:start w:val="1"/>
      <w:numFmt w:val="bullet"/>
      <w:lvlText w:val=""/>
      <w:lvlJc w:val="left"/>
      <w:pPr>
        <w:ind w:left="2880" w:hanging="360"/>
      </w:pPr>
      <w:rPr>
        <w:rFonts w:ascii="Symbol" w:hAnsi="Symbol" w:hint="default"/>
      </w:rPr>
    </w:lvl>
    <w:lvl w:ilvl="4" w:tplc="89AE4974">
      <w:start w:val="1"/>
      <w:numFmt w:val="bullet"/>
      <w:lvlText w:val="o"/>
      <w:lvlJc w:val="left"/>
      <w:pPr>
        <w:ind w:left="3600" w:hanging="360"/>
      </w:pPr>
      <w:rPr>
        <w:rFonts w:ascii="Courier New" w:hAnsi="Courier New" w:hint="default"/>
      </w:rPr>
    </w:lvl>
    <w:lvl w:ilvl="5" w:tplc="578893B4">
      <w:start w:val="1"/>
      <w:numFmt w:val="bullet"/>
      <w:lvlText w:val=""/>
      <w:lvlJc w:val="left"/>
      <w:pPr>
        <w:ind w:left="4320" w:hanging="360"/>
      </w:pPr>
      <w:rPr>
        <w:rFonts w:ascii="Wingdings" w:hAnsi="Wingdings" w:hint="default"/>
      </w:rPr>
    </w:lvl>
    <w:lvl w:ilvl="6" w:tplc="EEBC26A6">
      <w:start w:val="1"/>
      <w:numFmt w:val="bullet"/>
      <w:lvlText w:val=""/>
      <w:lvlJc w:val="left"/>
      <w:pPr>
        <w:ind w:left="5040" w:hanging="360"/>
      </w:pPr>
      <w:rPr>
        <w:rFonts w:ascii="Symbol" w:hAnsi="Symbol" w:hint="default"/>
      </w:rPr>
    </w:lvl>
    <w:lvl w:ilvl="7" w:tplc="266A24AE">
      <w:start w:val="1"/>
      <w:numFmt w:val="bullet"/>
      <w:lvlText w:val="o"/>
      <w:lvlJc w:val="left"/>
      <w:pPr>
        <w:ind w:left="5760" w:hanging="360"/>
      </w:pPr>
      <w:rPr>
        <w:rFonts w:ascii="Courier New" w:hAnsi="Courier New" w:hint="default"/>
      </w:rPr>
    </w:lvl>
    <w:lvl w:ilvl="8" w:tplc="AC7CA136">
      <w:start w:val="1"/>
      <w:numFmt w:val="bullet"/>
      <w:lvlText w:val=""/>
      <w:lvlJc w:val="left"/>
      <w:pPr>
        <w:ind w:left="6480" w:hanging="360"/>
      </w:pPr>
      <w:rPr>
        <w:rFonts w:ascii="Wingdings" w:hAnsi="Wingdings" w:hint="default"/>
      </w:rPr>
    </w:lvl>
  </w:abstractNum>
  <w:abstractNum w:abstractNumId="72" w15:restartNumberingAfterBreak="0">
    <w:nsid w:val="304434EC"/>
    <w:multiLevelType w:val="hybridMultilevel"/>
    <w:tmpl w:val="FFFFFFFF"/>
    <w:lvl w:ilvl="0" w:tplc="637AC200">
      <w:start w:val="1"/>
      <w:numFmt w:val="bullet"/>
      <w:lvlText w:val="·"/>
      <w:lvlJc w:val="left"/>
      <w:pPr>
        <w:ind w:left="720" w:hanging="360"/>
      </w:pPr>
      <w:rPr>
        <w:rFonts w:ascii="Symbol" w:hAnsi="Symbol" w:hint="default"/>
      </w:rPr>
    </w:lvl>
    <w:lvl w:ilvl="1" w:tplc="F9FA816C">
      <w:start w:val="1"/>
      <w:numFmt w:val="bullet"/>
      <w:lvlText w:val="o"/>
      <w:lvlJc w:val="left"/>
      <w:pPr>
        <w:ind w:left="1440" w:hanging="360"/>
      </w:pPr>
      <w:rPr>
        <w:rFonts w:ascii="Courier New" w:hAnsi="Courier New" w:hint="default"/>
      </w:rPr>
    </w:lvl>
    <w:lvl w:ilvl="2" w:tplc="6EA8BCCE">
      <w:start w:val="1"/>
      <w:numFmt w:val="bullet"/>
      <w:lvlText w:val=""/>
      <w:lvlJc w:val="left"/>
      <w:pPr>
        <w:ind w:left="2160" w:hanging="360"/>
      </w:pPr>
      <w:rPr>
        <w:rFonts w:ascii="Wingdings" w:hAnsi="Wingdings" w:hint="default"/>
      </w:rPr>
    </w:lvl>
    <w:lvl w:ilvl="3" w:tplc="D7C89B8A">
      <w:start w:val="1"/>
      <w:numFmt w:val="bullet"/>
      <w:lvlText w:val=""/>
      <w:lvlJc w:val="left"/>
      <w:pPr>
        <w:ind w:left="2880" w:hanging="360"/>
      </w:pPr>
      <w:rPr>
        <w:rFonts w:ascii="Symbol" w:hAnsi="Symbol" w:hint="default"/>
      </w:rPr>
    </w:lvl>
    <w:lvl w:ilvl="4" w:tplc="A11C5C02">
      <w:start w:val="1"/>
      <w:numFmt w:val="bullet"/>
      <w:lvlText w:val="o"/>
      <w:lvlJc w:val="left"/>
      <w:pPr>
        <w:ind w:left="3600" w:hanging="360"/>
      </w:pPr>
      <w:rPr>
        <w:rFonts w:ascii="Courier New" w:hAnsi="Courier New" w:hint="default"/>
      </w:rPr>
    </w:lvl>
    <w:lvl w:ilvl="5" w:tplc="188ACC00">
      <w:start w:val="1"/>
      <w:numFmt w:val="bullet"/>
      <w:lvlText w:val=""/>
      <w:lvlJc w:val="left"/>
      <w:pPr>
        <w:ind w:left="4320" w:hanging="360"/>
      </w:pPr>
      <w:rPr>
        <w:rFonts w:ascii="Wingdings" w:hAnsi="Wingdings" w:hint="default"/>
      </w:rPr>
    </w:lvl>
    <w:lvl w:ilvl="6" w:tplc="AE1AAC4A">
      <w:start w:val="1"/>
      <w:numFmt w:val="bullet"/>
      <w:lvlText w:val=""/>
      <w:lvlJc w:val="left"/>
      <w:pPr>
        <w:ind w:left="5040" w:hanging="360"/>
      </w:pPr>
      <w:rPr>
        <w:rFonts w:ascii="Symbol" w:hAnsi="Symbol" w:hint="default"/>
      </w:rPr>
    </w:lvl>
    <w:lvl w:ilvl="7" w:tplc="02921E60">
      <w:start w:val="1"/>
      <w:numFmt w:val="bullet"/>
      <w:lvlText w:val="o"/>
      <w:lvlJc w:val="left"/>
      <w:pPr>
        <w:ind w:left="5760" w:hanging="360"/>
      </w:pPr>
      <w:rPr>
        <w:rFonts w:ascii="Courier New" w:hAnsi="Courier New" w:hint="default"/>
      </w:rPr>
    </w:lvl>
    <w:lvl w:ilvl="8" w:tplc="BD6A0628">
      <w:start w:val="1"/>
      <w:numFmt w:val="bullet"/>
      <w:lvlText w:val=""/>
      <w:lvlJc w:val="left"/>
      <w:pPr>
        <w:ind w:left="6480" w:hanging="360"/>
      </w:pPr>
      <w:rPr>
        <w:rFonts w:ascii="Wingdings" w:hAnsi="Wingdings" w:hint="default"/>
      </w:rPr>
    </w:lvl>
  </w:abstractNum>
  <w:abstractNum w:abstractNumId="73" w15:restartNumberingAfterBreak="0">
    <w:nsid w:val="31E2C01B"/>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32D72DB6"/>
    <w:multiLevelType w:val="hybridMultilevel"/>
    <w:tmpl w:val="F3D60D18"/>
    <w:lvl w:ilvl="0" w:tplc="0409000F">
      <w:start w:val="1"/>
      <w:numFmt w:val="decimal"/>
      <w:lvlText w:val="%1."/>
      <w:lvlJc w:val="left"/>
      <w:pPr>
        <w:ind w:left="36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75" w15:restartNumberingAfterBreak="0">
    <w:nsid w:val="352114F7"/>
    <w:multiLevelType w:val="hybridMultilevel"/>
    <w:tmpl w:val="FFFFFFFF"/>
    <w:lvl w:ilvl="0" w:tplc="3DAEB5D2">
      <w:start w:val="1"/>
      <w:numFmt w:val="bullet"/>
      <w:lvlText w:val=""/>
      <w:lvlJc w:val="left"/>
      <w:pPr>
        <w:ind w:left="720" w:hanging="360"/>
      </w:pPr>
      <w:rPr>
        <w:rFonts w:ascii="Symbol" w:hAnsi="Symbol" w:hint="default"/>
      </w:rPr>
    </w:lvl>
    <w:lvl w:ilvl="1" w:tplc="E10ABDF6">
      <w:start w:val="1"/>
      <w:numFmt w:val="bullet"/>
      <w:lvlText w:val="o"/>
      <w:lvlJc w:val="left"/>
      <w:pPr>
        <w:ind w:left="1440" w:hanging="360"/>
      </w:pPr>
      <w:rPr>
        <w:rFonts w:ascii="Courier New" w:hAnsi="Courier New" w:hint="default"/>
      </w:rPr>
    </w:lvl>
    <w:lvl w:ilvl="2" w:tplc="42147BF8">
      <w:start w:val="1"/>
      <w:numFmt w:val="bullet"/>
      <w:lvlText w:val=""/>
      <w:lvlJc w:val="left"/>
      <w:pPr>
        <w:ind w:left="2160" w:hanging="360"/>
      </w:pPr>
      <w:rPr>
        <w:rFonts w:ascii="Wingdings" w:hAnsi="Wingdings" w:hint="default"/>
      </w:rPr>
    </w:lvl>
    <w:lvl w:ilvl="3" w:tplc="7BF4BB54">
      <w:start w:val="1"/>
      <w:numFmt w:val="bullet"/>
      <w:lvlText w:val=""/>
      <w:lvlJc w:val="left"/>
      <w:pPr>
        <w:ind w:left="2880" w:hanging="360"/>
      </w:pPr>
      <w:rPr>
        <w:rFonts w:ascii="Symbol" w:hAnsi="Symbol" w:hint="default"/>
      </w:rPr>
    </w:lvl>
    <w:lvl w:ilvl="4" w:tplc="3F4E1CB0">
      <w:start w:val="1"/>
      <w:numFmt w:val="bullet"/>
      <w:lvlText w:val="o"/>
      <w:lvlJc w:val="left"/>
      <w:pPr>
        <w:ind w:left="3600" w:hanging="360"/>
      </w:pPr>
      <w:rPr>
        <w:rFonts w:ascii="Courier New" w:hAnsi="Courier New" w:hint="default"/>
      </w:rPr>
    </w:lvl>
    <w:lvl w:ilvl="5" w:tplc="DDE2C902">
      <w:start w:val="1"/>
      <w:numFmt w:val="bullet"/>
      <w:lvlText w:val=""/>
      <w:lvlJc w:val="left"/>
      <w:pPr>
        <w:ind w:left="4320" w:hanging="360"/>
      </w:pPr>
      <w:rPr>
        <w:rFonts w:ascii="Wingdings" w:hAnsi="Wingdings" w:hint="default"/>
      </w:rPr>
    </w:lvl>
    <w:lvl w:ilvl="6" w:tplc="FA28728A">
      <w:start w:val="1"/>
      <w:numFmt w:val="bullet"/>
      <w:lvlText w:val=""/>
      <w:lvlJc w:val="left"/>
      <w:pPr>
        <w:ind w:left="5040" w:hanging="360"/>
      </w:pPr>
      <w:rPr>
        <w:rFonts w:ascii="Symbol" w:hAnsi="Symbol" w:hint="default"/>
      </w:rPr>
    </w:lvl>
    <w:lvl w:ilvl="7" w:tplc="724ADBCE">
      <w:start w:val="1"/>
      <w:numFmt w:val="bullet"/>
      <w:lvlText w:val="o"/>
      <w:lvlJc w:val="left"/>
      <w:pPr>
        <w:ind w:left="5760" w:hanging="360"/>
      </w:pPr>
      <w:rPr>
        <w:rFonts w:ascii="Courier New" w:hAnsi="Courier New" w:hint="default"/>
      </w:rPr>
    </w:lvl>
    <w:lvl w:ilvl="8" w:tplc="08E8FD46">
      <w:start w:val="1"/>
      <w:numFmt w:val="bullet"/>
      <w:lvlText w:val=""/>
      <w:lvlJc w:val="left"/>
      <w:pPr>
        <w:ind w:left="6480" w:hanging="360"/>
      </w:pPr>
      <w:rPr>
        <w:rFonts w:ascii="Wingdings" w:hAnsi="Wingdings" w:hint="default"/>
      </w:rPr>
    </w:lvl>
  </w:abstractNum>
  <w:abstractNum w:abstractNumId="76" w15:restartNumberingAfterBreak="0">
    <w:nsid w:val="35580935"/>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35FEBC0F"/>
    <w:multiLevelType w:val="hybridMultilevel"/>
    <w:tmpl w:val="FFFFFFFF"/>
    <w:lvl w:ilvl="0" w:tplc="D86A0AE4">
      <w:start w:val="1"/>
      <w:numFmt w:val="bullet"/>
      <w:lvlText w:val=""/>
      <w:lvlJc w:val="left"/>
      <w:pPr>
        <w:ind w:left="360" w:hanging="360"/>
      </w:pPr>
      <w:rPr>
        <w:rFonts w:ascii="Symbol" w:hAnsi="Symbol" w:hint="default"/>
      </w:rPr>
    </w:lvl>
    <w:lvl w:ilvl="1" w:tplc="49084E78">
      <w:start w:val="1"/>
      <w:numFmt w:val="bullet"/>
      <w:lvlText w:val="o"/>
      <w:lvlJc w:val="left"/>
      <w:pPr>
        <w:ind w:left="1440" w:hanging="360"/>
      </w:pPr>
      <w:rPr>
        <w:rFonts w:ascii="Courier New" w:hAnsi="Courier New" w:hint="default"/>
      </w:rPr>
    </w:lvl>
    <w:lvl w:ilvl="2" w:tplc="DB12EA90">
      <w:start w:val="1"/>
      <w:numFmt w:val="bullet"/>
      <w:lvlText w:val=""/>
      <w:lvlJc w:val="left"/>
      <w:pPr>
        <w:ind w:left="2160" w:hanging="360"/>
      </w:pPr>
      <w:rPr>
        <w:rFonts w:ascii="Wingdings" w:hAnsi="Wingdings" w:hint="default"/>
      </w:rPr>
    </w:lvl>
    <w:lvl w:ilvl="3" w:tplc="15B8B2A4">
      <w:start w:val="1"/>
      <w:numFmt w:val="bullet"/>
      <w:lvlText w:val=""/>
      <w:lvlJc w:val="left"/>
      <w:pPr>
        <w:ind w:left="2880" w:hanging="360"/>
      </w:pPr>
      <w:rPr>
        <w:rFonts w:ascii="Symbol" w:hAnsi="Symbol" w:hint="default"/>
      </w:rPr>
    </w:lvl>
    <w:lvl w:ilvl="4" w:tplc="E3F60CEE">
      <w:start w:val="1"/>
      <w:numFmt w:val="bullet"/>
      <w:lvlText w:val="o"/>
      <w:lvlJc w:val="left"/>
      <w:pPr>
        <w:ind w:left="3600" w:hanging="360"/>
      </w:pPr>
      <w:rPr>
        <w:rFonts w:ascii="Courier New" w:hAnsi="Courier New" w:hint="default"/>
      </w:rPr>
    </w:lvl>
    <w:lvl w:ilvl="5" w:tplc="5374E1F2">
      <w:start w:val="1"/>
      <w:numFmt w:val="bullet"/>
      <w:lvlText w:val=""/>
      <w:lvlJc w:val="left"/>
      <w:pPr>
        <w:ind w:left="4320" w:hanging="360"/>
      </w:pPr>
      <w:rPr>
        <w:rFonts w:ascii="Wingdings" w:hAnsi="Wingdings" w:hint="default"/>
      </w:rPr>
    </w:lvl>
    <w:lvl w:ilvl="6" w:tplc="7D466C04">
      <w:start w:val="1"/>
      <w:numFmt w:val="bullet"/>
      <w:lvlText w:val=""/>
      <w:lvlJc w:val="left"/>
      <w:pPr>
        <w:ind w:left="5040" w:hanging="360"/>
      </w:pPr>
      <w:rPr>
        <w:rFonts w:ascii="Symbol" w:hAnsi="Symbol" w:hint="default"/>
      </w:rPr>
    </w:lvl>
    <w:lvl w:ilvl="7" w:tplc="545E2C32">
      <w:start w:val="1"/>
      <w:numFmt w:val="bullet"/>
      <w:lvlText w:val="o"/>
      <w:lvlJc w:val="left"/>
      <w:pPr>
        <w:ind w:left="5760" w:hanging="360"/>
      </w:pPr>
      <w:rPr>
        <w:rFonts w:ascii="Courier New" w:hAnsi="Courier New" w:hint="default"/>
      </w:rPr>
    </w:lvl>
    <w:lvl w:ilvl="8" w:tplc="CE6C83DE">
      <w:start w:val="1"/>
      <w:numFmt w:val="bullet"/>
      <w:lvlText w:val=""/>
      <w:lvlJc w:val="left"/>
      <w:pPr>
        <w:ind w:left="6480" w:hanging="360"/>
      </w:pPr>
      <w:rPr>
        <w:rFonts w:ascii="Wingdings" w:hAnsi="Wingdings" w:hint="default"/>
      </w:rPr>
    </w:lvl>
  </w:abstractNum>
  <w:abstractNum w:abstractNumId="78" w15:restartNumberingAfterBreak="0">
    <w:nsid w:val="361878A0"/>
    <w:multiLevelType w:val="multilevel"/>
    <w:tmpl w:val="FFFFFFFF"/>
    <w:numStyleLink w:val="Bullet"/>
  </w:abstractNum>
  <w:abstractNum w:abstractNumId="79" w15:restartNumberingAfterBreak="0">
    <w:nsid w:val="361D23BB"/>
    <w:multiLevelType w:val="hybridMultilevel"/>
    <w:tmpl w:val="10144E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3672CC10"/>
    <w:multiLevelType w:val="hybridMultilevel"/>
    <w:tmpl w:val="FFFFFFFF"/>
    <w:lvl w:ilvl="0" w:tplc="F6C8F9DA">
      <w:start w:val="1"/>
      <w:numFmt w:val="bullet"/>
      <w:lvlText w:val=""/>
      <w:lvlJc w:val="left"/>
      <w:pPr>
        <w:ind w:left="720" w:hanging="360"/>
      </w:pPr>
      <w:rPr>
        <w:rFonts w:ascii="Symbol" w:hAnsi="Symbol" w:hint="default"/>
      </w:rPr>
    </w:lvl>
    <w:lvl w:ilvl="1" w:tplc="D82487B2">
      <w:start w:val="1"/>
      <w:numFmt w:val="bullet"/>
      <w:lvlText w:val="o"/>
      <w:lvlJc w:val="left"/>
      <w:pPr>
        <w:ind w:left="1800" w:hanging="360"/>
      </w:pPr>
      <w:rPr>
        <w:rFonts w:ascii="Courier New" w:hAnsi="Courier New" w:hint="default"/>
      </w:rPr>
    </w:lvl>
    <w:lvl w:ilvl="2" w:tplc="5CFEE1B2">
      <w:start w:val="1"/>
      <w:numFmt w:val="bullet"/>
      <w:lvlText w:val=""/>
      <w:lvlJc w:val="left"/>
      <w:pPr>
        <w:ind w:left="2520" w:hanging="360"/>
      </w:pPr>
      <w:rPr>
        <w:rFonts w:ascii="Wingdings" w:hAnsi="Wingdings" w:hint="default"/>
      </w:rPr>
    </w:lvl>
    <w:lvl w:ilvl="3" w:tplc="F08A8C74">
      <w:start w:val="1"/>
      <w:numFmt w:val="bullet"/>
      <w:lvlText w:val=""/>
      <w:lvlJc w:val="left"/>
      <w:pPr>
        <w:ind w:left="3240" w:hanging="360"/>
      </w:pPr>
      <w:rPr>
        <w:rFonts w:ascii="Symbol" w:hAnsi="Symbol" w:hint="default"/>
      </w:rPr>
    </w:lvl>
    <w:lvl w:ilvl="4" w:tplc="C81A0594">
      <w:start w:val="1"/>
      <w:numFmt w:val="bullet"/>
      <w:lvlText w:val="o"/>
      <w:lvlJc w:val="left"/>
      <w:pPr>
        <w:ind w:left="3960" w:hanging="360"/>
      </w:pPr>
      <w:rPr>
        <w:rFonts w:ascii="Courier New" w:hAnsi="Courier New" w:hint="default"/>
      </w:rPr>
    </w:lvl>
    <w:lvl w:ilvl="5" w:tplc="5E94AB66">
      <w:start w:val="1"/>
      <w:numFmt w:val="bullet"/>
      <w:lvlText w:val=""/>
      <w:lvlJc w:val="left"/>
      <w:pPr>
        <w:ind w:left="4680" w:hanging="360"/>
      </w:pPr>
      <w:rPr>
        <w:rFonts w:ascii="Wingdings" w:hAnsi="Wingdings" w:hint="default"/>
      </w:rPr>
    </w:lvl>
    <w:lvl w:ilvl="6" w:tplc="D9308B64">
      <w:start w:val="1"/>
      <w:numFmt w:val="bullet"/>
      <w:lvlText w:val=""/>
      <w:lvlJc w:val="left"/>
      <w:pPr>
        <w:ind w:left="5400" w:hanging="360"/>
      </w:pPr>
      <w:rPr>
        <w:rFonts w:ascii="Symbol" w:hAnsi="Symbol" w:hint="default"/>
      </w:rPr>
    </w:lvl>
    <w:lvl w:ilvl="7" w:tplc="DEF29C2C">
      <w:start w:val="1"/>
      <w:numFmt w:val="bullet"/>
      <w:lvlText w:val="o"/>
      <w:lvlJc w:val="left"/>
      <w:pPr>
        <w:ind w:left="6120" w:hanging="360"/>
      </w:pPr>
      <w:rPr>
        <w:rFonts w:ascii="Courier New" w:hAnsi="Courier New" w:hint="default"/>
      </w:rPr>
    </w:lvl>
    <w:lvl w:ilvl="8" w:tplc="D3ECBD3E">
      <w:start w:val="1"/>
      <w:numFmt w:val="bullet"/>
      <w:lvlText w:val=""/>
      <w:lvlJc w:val="left"/>
      <w:pPr>
        <w:ind w:left="6840" w:hanging="360"/>
      </w:pPr>
      <w:rPr>
        <w:rFonts w:ascii="Wingdings" w:hAnsi="Wingdings" w:hint="default"/>
      </w:rPr>
    </w:lvl>
  </w:abstractNum>
  <w:abstractNum w:abstractNumId="81" w15:restartNumberingAfterBreak="0">
    <w:nsid w:val="36EF3941"/>
    <w:multiLevelType w:val="hybridMultilevel"/>
    <w:tmpl w:val="2FD0C040"/>
    <w:lvl w:ilvl="0" w:tplc="FFFFFFFF">
      <w:numFmt w:val="bullet"/>
      <w:lvlText w:val="-"/>
      <w:lvlJc w:val="left"/>
      <w:pPr>
        <w:ind w:left="720" w:hanging="360"/>
      </w:pPr>
      <w:rPr>
        <w:rFonts w:ascii="Calibri" w:eastAsia="Calibri" w:hAnsi="Calibri" w:cs="Calibri" w:hint="default"/>
      </w:rPr>
    </w:lvl>
    <w:lvl w:ilvl="1" w:tplc="98A8E548" w:tentative="1">
      <w:start w:val="1"/>
      <w:numFmt w:val="bullet"/>
      <w:lvlText w:val="o"/>
      <w:lvlJc w:val="left"/>
      <w:pPr>
        <w:ind w:left="1440" w:hanging="360"/>
      </w:pPr>
      <w:rPr>
        <w:rFonts w:ascii="Courier New" w:hAnsi="Courier New" w:cs="Courier New" w:hint="default"/>
      </w:rPr>
    </w:lvl>
    <w:lvl w:ilvl="2" w:tplc="BEC40566" w:tentative="1">
      <w:start w:val="1"/>
      <w:numFmt w:val="bullet"/>
      <w:lvlText w:val=""/>
      <w:lvlJc w:val="left"/>
      <w:pPr>
        <w:ind w:left="2160" w:hanging="360"/>
      </w:pPr>
      <w:rPr>
        <w:rFonts w:ascii="Wingdings" w:hAnsi="Wingdings" w:hint="default"/>
      </w:rPr>
    </w:lvl>
    <w:lvl w:ilvl="3" w:tplc="8B7A5E3C" w:tentative="1">
      <w:start w:val="1"/>
      <w:numFmt w:val="bullet"/>
      <w:lvlText w:val=""/>
      <w:lvlJc w:val="left"/>
      <w:pPr>
        <w:ind w:left="2880" w:hanging="360"/>
      </w:pPr>
      <w:rPr>
        <w:rFonts w:ascii="Symbol" w:hAnsi="Symbol" w:hint="default"/>
      </w:rPr>
    </w:lvl>
    <w:lvl w:ilvl="4" w:tplc="8634F5B8" w:tentative="1">
      <w:start w:val="1"/>
      <w:numFmt w:val="bullet"/>
      <w:lvlText w:val="o"/>
      <w:lvlJc w:val="left"/>
      <w:pPr>
        <w:ind w:left="3600" w:hanging="360"/>
      </w:pPr>
      <w:rPr>
        <w:rFonts w:ascii="Courier New" w:hAnsi="Courier New" w:cs="Courier New" w:hint="default"/>
      </w:rPr>
    </w:lvl>
    <w:lvl w:ilvl="5" w:tplc="5BE24B0A" w:tentative="1">
      <w:start w:val="1"/>
      <w:numFmt w:val="bullet"/>
      <w:lvlText w:val=""/>
      <w:lvlJc w:val="left"/>
      <w:pPr>
        <w:ind w:left="4320" w:hanging="360"/>
      </w:pPr>
      <w:rPr>
        <w:rFonts w:ascii="Wingdings" w:hAnsi="Wingdings" w:hint="default"/>
      </w:rPr>
    </w:lvl>
    <w:lvl w:ilvl="6" w:tplc="37D2D004" w:tentative="1">
      <w:start w:val="1"/>
      <w:numFmt w:val="bullet"/>
      <w:lvlText w:val=""/>
      <w:lvlJc w:val="left"/>
      <w:pPr>
        <w:ind w:left="5040" w:hanging="360"/>
      </w:pPr>
      <w:rPr>
        <w:rFonts w:ascii="Symbol" w:hAnsi="Symbol" w:hint="default"/>
      </w:rPr>
    </w:lvl>
    <w:lvl w:ilvl="7" w:tplc="D2664C38" w:tentative="1">
      <w:start w:val="1"/>
      <w:numFmt w:val="bullet"/>
      <w:lvlText w:val="o"/>
      <w:lvlJc w:val="left"/>
      <w:pPr>
        <w:ind w:left="5760" w:hanging="360"/>
      </w:pPr>
      <w:rPr>
        <w:rFonts w:ascii="Courier New" w:hAnsi="Courier New" w:cs="Courier New" w:hint="default"/>
      </w:rPr>
    </w:lvl>
    <w:lvl w:ilvl="8" w:tplc="8F4E2B40" w:tentative="1">
      <w:start w:val="1"/>
      <w:numFmt w:val="bullet"/>
      <w:lvlText w:val=""/>
      <w:lvlJc w:val="left"/>
      <w:pPr>
        <w:ind w:left="6480" w:hanging="360"/>
      </w:pPr>
      <w:rPr>
        <w:rFonts w:ascii="Wingdings" w:hAnsi="Wingdings" w:hint="default"/>
      </w:rPr>
    </w:lvl>
  </w:abstractNum>
  <w:abstractNum w:abstractNumId="82" w15:restartNumberingAfterBreak="0">
    <w:nsid w:val="37003564"/>
    <w:multiLevelType w:val="hybridMultilevel"/>
    <w:tmpl w:val="4698B6EE"/>
    <w:lvl w:ilvl="0" w:tplc="04090001">
      <w:start w:val="1"/>
      <w:numFmt w:val="bullet"/>
      <w:lvlText w:val=""/>
      <w:lvlJc w:val="left"/>
      <w:pPr>
        <w:ind w:left="773" w:hanging="360"/>
      </w:pPr>
      <w:rPr>
        <w:rFonts w:ascii="Symbol" w:hAnsi="Symbol" w:hint="default"/>
      </w:rPr>
    </w:lvl>
    <w:lvl w:ilvl="1" w:tplc="46EC5292">
      <w:numFmt w:val="bullet"/>
      <w:lvlText w:val="•"/>
      <w:lvlJc w:val="left"/>
      <w:pPr>
        <w:ind w:left="1579" w:hanging="446"/>
      </w:pPr>
      <w:rPr>
        <w:rFonts w:ascii="Times New Roman" w:eastAsia="Century" w:hAnsi="Times New Roman" w:cs="Times New Roman"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83" w15:restartNumberingAfterBreak="0">
    <w:nsid w:val="379C1680"/>
    <w:multiLevelType w:val="hybridMultilevel"/>
    <w:tmpl w:val="9744B986"/>
    <w:lvl w:ilvl="0" w:tplc="2D0C953E">
      <w:start w:val="1"/>
      <w:numFmt w:val="bullet"/>
      <w:lvlText w:val="­"/>
      <w:lvlJc w:val="left"/>
      <w:pPr>
        <w:ind w:left="436" w:hanging="360"/>
      </w:pPr>
      <w:rPr>
        <w:rFonts w:ascii="Courier New" w:hAnsi="Courier New" w:hint="default"/>
      </w:rPr>
    </w:lvl>
    <w:lvl w:ilvl="1" w:tplc="FFFFFFFF" w:tentative="1">
      <w:start w:val="1"/>
      <w:numFmt w:val="bullet"/>
      <w:lvlText w:val="o"/>
      <w:lvlJc w:val="left"/>
      <w:pPr>
        <w:ind w:left="1156" w:hanging="360"/>
      </w:pPr>
      <w:rPr>
        <w:rFonts w:ascii="Courier New" w:hAnsi="Courier New" w:cs="Courier New" w:hint="default"/>
      </w:rPr>
    </w:lvl>
    <w:lvl w:ilvl="2" w:tplc="FFFFFFFF" w:tentative="1">
      <w:start w:val="1"/>
      <w:numFmt w:val="bullet"/>
      <w:lvlText w:val=""/>
      <w:lvlJc w:val="left"/>
      <w:pPr>
        <w:ind w:left="1876" w:hanging="360"/>
      </w:pPr>
      <w:rPr>
        <w:rFonts w:ascii="Wingdings" w:hAnsi="Wingdings" w:hint="default"/>
      </w:rPr>
    </w:lvl>
    <w:lvl w:ilvl="3" w:tplc="FFFFFFFF" w:tentative="1">
      <w:start w:val="1"/>
      <w:numFmt w:val="bullet"/>
      <w:lvlText w:val=""/>
      <w:lvlJc w:val="left"/>
      <w:pPr>
        <w:ind w:left="2596" w:hanging="360"/>
      </w:pPr>
      <w:rPr>
        <w:rFonts w:ascii="Symbol" w:hAnsi="Symbol" w:hint="default"/>
      </w:rPr>
    </w:lvl>
    <w:lvl w:ilvl="4" w:tplc="FFFFFFFF" w:tentative="1">
      <w:start w:val="1"/>
      <w:numFmt w:val="bullet"/>
      <w:lvlText w:val="o"/>
      <w:lvlJc w:val="left"/>
      <w:pPr>
        <w:ind w:left="3316" w:hanging="360"/>
      </w:pPr>
      <w:rPr>
        <w:rFonts w:ascii="Courier New" w:hAnsi="Courier New" w:cs="Courier New" w:hint="default"/>
      </w:rPr>
    </w:lvl>
    <w:lvl w:ilvl="5" w:tplc="FFFFFFFF" w:tentative="1">
      <w:start w:val="1"/>
      <w:numFmt w:val="bullet"/>
      <w:lvlText w:val=""/>
      <w:lvlJc w:val="left"/>
      <w:pPr>
        <w:ind w:left="4036" w:hanging="360"/>
      </w:pPr>
      <w:rPr>
        <w:rFonts w:ascii="Wingdings" w:hAnsi="Wingdings" w:hint="default"/>
      </w:rPr>
    </w:lvl>
    <w:lvl w:ilvl="6" w:tplc="FFFFFFFF" w:tentative="1">
      <w:start w:val="1"/>
      <w:numFmt w:val="bullet"/>
      <w:lvlText w:val=""/>
      <w:lvlJc w:val="left"/>
      <w:pPr>
        <w:ind w:left="4756" w:hanging="360"/>
      </w:pPr>
      <w:rPr>
        <w:rFonts w:ascii="Symbol" w:hAnsi="Symbol" w:hint="default"/>
      </w:rPr>
    </w:lvl>
    <w:lvl w:ilvl="7" w:tplc="FFFFFFFF" w:tentative="1">
      <w:start w:val="1"/>
      <w:numFmt w:val="bullet"/>
      <w:lvlText w:val="o"/>
      <w:lvlJc w:val="left"/>
      <w:pPr>
        <w:ind w:left="5476" w:hanging="360"/>
      </w:pPr>
      <w:rPr>
        <w:rFonts w:ascii="Courier New" w:hAnsi="Courier New" w:cs="Courier New" w:hint="default"/>
      </w:rPr>
    </w:lvl>
    <w:lvl w:ilvl="8" w:tplc="FFFFFFFF" w:tentative="1">
      <w:start w:val="1"/>
      <w:numFmt w:val="bullet"/>
      <w:lvlText w:val=""/>
      <w:lvlJc w:val="left"/>
      <w:pPr>
        <w:ind w:left="6196" w:hanging="360"/>
      </w:pPr>
      <w:rPr>
        <w:rFonts w:ascii="Wingdings" w:hAnsi="Wingdings" w:hint="default"/>
      </w:rPr>
    </w:lvl>
  </w:abstractNum>
  <w:abstractNum w:abstractNumId="84" w15:restartNumberingAfterBreak="0">
    <w:nsid w:val="37DA67F2"/>
    <w:multiLevelType w:val="hybridMultilevel"/>
    <w:tmpl w:val="86922B3A"/>
    <w:lvl w:ilvl="0" w:tplc="42065F0E">
      <w:numFmt w:val="bullet"/>
      <w:lvlText w:val="-"/>
      <w:lvlJc w:val="left"/>
      <w:pPr>
        <w:ind w:left="720" w:hanging="360"/>
      </w:pPr>
      <w:rPr>
        <w:rFonts w:ascii="Times New Roman" w:eastAsia="Century" w:hAnsi="Times New Roman"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5" w15:restartNumberingAfterBreak="0">
    <w:nsid w:val="3805C905"/>
    <w:multiLevelType w:val="hybridMultilevel"/>
    <w:tmpl w:val="FFFFFFFF"/>
    <w:lvl w:ilvl="0" w:tplc="A9826232">
      <w:numFmt w:val="none"/>
      <w:lvlText w:val=""/>
      <w:lvlJc w:val="left"/>
      <w:pPr>
        <w:tabs>
          <w:tab w:val="num" w:pos="360"/>
        </w:tabs>
      </w:pPr>
    </w:lvl>
    <w:lvl w:ilvl="1" w:tplc="04070003">
      <w:start w:val="1"/>
      <w:numFmt w:val="lowerLetter"/>
      <w:lvlText w:val="%2."/>
      <w:lvlJc w:val="left"/>
      <w:pPr>
        <w:ind w:left="1440" w:hanging="360"/>
      </w:pPr>
    </w:lvl>
    <w:lvl w:ilvl="2" w:tplc="04070005">
      <w:start w:val="1"/>
      <w:numFmt w:val="lowerRoman"/>
      <w:lvlText w:val="%3."/>
      <w:lvlJc w:val="right"/>
      <w:pPr>
        <w:ind w:left="2160" w:hanging="180"/>
      </w:pPr>
    </w:lvl>
    <w:lvl w:ilvl="3" w:tplc="04070001">
      <w:start w:val="1"/>
      <w:numFmt w:val="decimal"/>
      <w:lvlText w:val="%4."/>
      <w:lvlJc w:val="left"/>
      <w:pPr>
        <w:ind w:left="2880" w:hanging="360"/>
      </w:pPr>
    </w:lvl>
    <w:lvl w:ilvl="4" w:tplc="04070003">
      <w:start w:val="1"/>
      <w:numFmt w:val="lowerLetter"/>
      <w:lvlText w:val="%5."/>
      <w:lvlJc w:val="left"/>
      <w:pPr>
        <w:ind w:left="3600" w:hanging="360"/>
      </w:pPr>
    </w:lvl>
    <w:lvl w:ilvl="5" w:tplc="04070005">
      <w:start w:val="1"/>
      <w:numFmt w:val="lowerRoman"/>
      <w:lvlText w:val="%6."/>
      <w:lvlJc w:val="right"/>
      <w:pPr>
        <w:ind w:left="4320" w:hanging="180"/>
      </w:pPr>
    </w:lvl>
    <w:lvl w:ilvl="6" w:tplc="04070001">
      <w:start w:val="1"/>
      <w:numFmt w:val="decimal"/>
      <w:lvlText w:val="%7."/>
      <w:lvlJc w:val="left"/>
      <w:pPr>
        <w:ind w:left="5040" w:hanging="360"/>
      </w:pPr>
    </w:lvl>
    <w:lvl w:ilvl="7" w:tplc="04070003">
      <w:start w:val="1"/>
      <w:numFmt w:val="lowerLetter"/>
      <w:lvlText w:val="%8."/>
      <w:lvlJc w:val="left"/>
      <w:pPr>
        <w:ind w:left="5760" w:hanging="360"/>
      </w:pPr>
    </w:lvl>
    <w:lvl w:ilvl="8" w:tplc="04070005">
      <w:start w:val="1"/>
      <w:numFmt w:val="lowerRoman"/>
      <w:lvlText w:val="%9."/>
      <w:lvlJc w:val="right"/>
      <w:pPr>
        <w:ind w:left="6480" w:hanging="180"/>
      </w:pPr>
    </w:lvl>
  </w:abstractNum>
  <w:abstractNum w:abstractNumId="86" w15:restartNumberingAfterBreak="0">
    <w:nsid w:val="38665794"/>
    <w:multiLevelType w:val="hybridMultilevel"/>
    <w:tmpl w:val="8CB803CC"/>
    <w:lvl w:ilvl="0" w:tplc="933A7AEC">
      <w:start w:val="29"/>
      <w:numFmt w:val="bullet"/>
      <w:lvlText w:val="-"/>
      <w:lvlJc w:val="left"/>
      <w:pPr>
        <w:ind w:left="720" w:hanging="360"/>
      </w:pPr>
      <w:rPr>
        <w:rFonts w:ascii="Calibri" w:eastAsia="Calibri" w:hAnsi="Calibri" w:cs="Calibri" w:hint="default"/>
      </w:rPr>
    </w:lvl>
    <w:lvl w:ilvl="1" w:tplc="1F00CB9E" w:tentative="1">
      <w:start w:val="1"/>
      <w:numFmt w:val="bullet"/>
      <w:lvlText w:val="o"/>
      <w:lvlJc w:val="left"/>
      <w:pPr>
        <w:ind w:left="1440" w:hanging="360"/>
      </w:pPr>
      <w:rPr>
        <w:rFonts w:ascii="Courier New" w:hAnsi="Courier New" w:cs="Courier New" w:hint="default"/>
      </w:rPr>
    </w:lvl>
    <w:lvl w:ilvl="2" w:tplc="17662874" w:tentative="1">
      <w:start w:val="1"/>
      <w:numFmt w:val="bullet"/>
      <w:lvlText w:val=""/>
      <w:lvlJc w:val="left"/>
      <w:pPr>
        <w:ind w:left="2160" w:hanging="360"/>
      </w:pPr>
      <w:rPr>
        <w:rFonts w:ascii="Wingdings" w:hAnsi="Wingdings" w:hint="default"/>
      </w:rPr>
    </w:lvl>
    <w:lvl w:ilvl="3" w:tplc="3F96CBCC" w:tentative="1">
      <w:start w:val="1"/>
      <w:numFmt w:val="bullet"/>
      <w:lvlText w:val=""/>
      <w:lvlJc w:val="left"/>
      <w:pPr>
        <w:ind w:left="2880" w:hanging="360"/>
      </w:pPr>
      <w:rPr>
        <w:rFonts w:ascii="Symbol" w:hAnsi="Symbol" w:hint="default"/>
      </w:rPr>
    </w:lvl>
    <w:lvl w:ilvl="4" w:tplc="D63EB396" w:tentative="1">
      <w:start w:val="1"/>
      <w:numFmt w:val="bullet"/>
      <w:lvlText w:val="o"/>
      <w:lvlJc w:val="left"/>
      <w:pPr>
        <w:ind w:left="3600" w:hanging="360"/>
      </w:pPr>
      <w:rPr>
        <w:rFonts w:ascii="Courier New" w:hAnsi="Courier New" w:cs="Courier New" w:hint="default"/>
      </w:rPr>
    </w:lvl>
    <w:lvl w:ilvl="5" w:tplc="FF8E89AA" w:tentative="1">
      <w:start w:val="1"/>
      <w:numFmt w:val="bullet"/>
      <w:lvlText w:val=""/>
      <w:lvlJc w:val="left"/>
      <w:pPr>
        <w:ind w:left="4320" w:hanging="360"/>
      </w:pPr>
      <w:rPr>
        <w:rFonts w:ascii="Wingdings" w:hAnsi="Wingdings" w:hint="default"/>
      </w:rPr>
    </w:lvl>
    <w:lvl w:ilvl="6" w:tplc="B6B6FE82" w:tentative="1">
      <w:start w:val="1"/>
      <w:numFmt w:val="bullet"/>
      <w:lvlText w:val=""/>
      <w:lvlJc w:val="left"/>
      <w:pPr>
        <w:ind w:left="5040" w:hanging="360"/>
      </w:pPr>
      <w:rPr>
        <w:rFonts w:ascii="Symbol" w:hAnsi="Symbol" w:hint="default"/>
      </w:rPr>
    </w:lvl>
    <w:lvl w:ilvl="7" w:tplc="65F842D4" w:tentative="1">
      <w:start w:val="1"/>
      <w:numFmt w:val="bullet"/>
      <w:lvlText w:val="o"/>
      <w:lvlJc w:val="left"/>
      <w:pPr>
        <w:ind w:left="5760" w:hanging="360"/>
      </w:pPr>
      <w:rPr>
        <w:rFonts w:ascii="Courier New" w:hAnsi="Courier New" w:cs="Courier New" w:hint="default"/>
      </w:rPr>
    </w:lvl>
    <w:lvl w:ilvl="8" w:tplc="513E3D94" w:tentative="1">
      <w:start w:val="1"/>
      <w:numFmt w:val="bullet"/>
      <w:lvlText w:val=""/>
      <w:lvlJc w:val="left"/>
      <w:pPr>
        <w:ind w:left="6480" w:hanging="360"/>
      </w:pPr>
      <w:rPr>
        <w:rFonts w:ascii="Wingdings" w:hAnsi="Wingdings" w:hint="default"/>
      </w:rPr>
    </w:lvl>
  </w:abstractNum>
  <w:abstractNum w:abstractNumId="87" w15:restartNumberingAfterBreak="0">
    <w:nsid w:val="388F864F"/>
    <w:multiLevelType w:val="hybridMultilevel"/>
    <w:tmpl w:val="FFFFFFFF"/>
    <w:lvl w:ilvl="0" w:tplc="AF6EAFB0">
      <w:start w:val="1"/>
      <w:numFmt w:val="bullet"/>
      <w:lvlText w:val=""/>
      <w:lvlJc w:val="left"/>
      <w:pPr>
        <w:ind w:left="360" w:hanging="360"/>
      </w:pPr>
      <w:rPr>
        <w:rFonts w:ascii="Symbol" w:hAnsi="Symbol" w:hint="default"/>
      </w:rPr>
    </w:lvl>
    <w:lvl w:ilvl="1" w:tplc="08070003">
      <w:start w:val="1"/>
      <w:numFmt w:val="bullet"/>
      <w:lvlText w:val="o"/>
      <w:lvlJc w:val="left"/>
      <w:pPr>
        <w:ind w:left="1080" w:hanging="360"/>
      </w:pPr>
      <w:rPr>
        <w:rFonts w:ascii="Courier New" w:hAnsi="Courier New" w:hint="default"/>
      </w:rPr>
    </w:lvl>
    <w:lvl w:ilvl="2" w:tplc="08070005">
      <w:start w:val="1"/>
      <w:numFmt w:val="bullet"/>
      <w:lvlText w:val=""/>
      <w:lvlJc w:val="left"/>
      <w:pPr>
        <w:ind w:left="1800" w:hanging="360"/>
      </w:pPr>
      <w:rPr>
        <w:rFonts w:ascii="Wingdings" w:hAnsi="Wingdings" w:hint="default"/>
      </w:rPr>
    </w:lvl>
    <w:lvl w:ilvl="3" w:tplc="08070001">
      <w:start w:val="1"/>
      <w:numFmt w:val="bullet"/>
      <w:lvlText w:val=""/>
      <w:lvlJc w:val="left"/>
      <w:pPr>
        <w:ind w:left="2520" w:hanging="360"/>
      </w:pPr>
      <w:rPr>
        <w:rFonts w:ascii="Symbol" w:hAnsi="Symbol" w:hint="default"/>
      </w:rPr>
    </w:lvl>
    <w:lvl w:ilvl="4" w:tplc="08070003">
      <w:start w:val="1"/>
      <w:numFmt w:val="bullet"/>
      <w:lvlText w:val="o"/>
      <w:lvlJc w:val="left"/>
      <w:pPr>
        <w:ind w:left="3240" w:hanging="360"/>
      </w:pPr>
      <w:rPr>
        <w:rFonts w:ascii="Courier New" w:hAnsi="Courier New" w:hint="default"/>
      </w:rPr>
    </w:lvl>
    <w:lvl w:ilvl="5" w:tplc="08070005">
      <w:start w:val="1"/>
      <w:numFmt w:val="bullet"/>
      <w:lvlText w:val=""/>
      <w:lvlJc w:val="left"/>
      <w:pPr>
        <w:ind w:left="3960" w:hanging="360"/>
      </w:pPr>
      <w:rPr>
        <w:rFonts w:ascii="Wingdings" w:hAnsi="Wingdings" w:hint="default"/>
      </w:rPr>
    </w:lvl>
    <w:lvl w:ilvl="6" w:tplc="08070001">
      <w:start w:val="1"/>
      <w:numFmt w:val="bullet"/>
      <w:lvlText w:val=""/>
      <w:lvlJc w:val="left"/>
      <w:pPr>
        <w:ind w:left="4680" w:hanging="360"/>
      </w:pPr>
      <w:rPr>
        <w:rFonts w:ascii="Symbol" w:hAnsi="Symbol" w:hint="default"/>
      </w:rPr>
    </w:lvl>
    <w:lvl w:ilvl="7" w:tplc="08070003">
      <w:start w:val="1"/>
      <w:numFmt w:val="bullet"/>
      <w:lvlText w:val="o"/>
      <w:lvlJc w:val="left"/>
      <w:pPr>
        <w:ind w:left="5400" w:hanging="360"/>
      </w:pPr>
      <w:rPr>
        <w:rFonts w:ascii="Courier New" w:hAnsi="Courier New" w:hint="default"/>
      </w:rPr>
    </w:lvl>
    <w:lvl w:ilvl="8" w:tplc="08070005">
      <w:start w:val="1"/>
      <w:numFmt w:val="bullet"/>
      <w:lvlText w:val=""/>
      <w:lvlJc w:val="left"/>
      <w:pPr>
        <w:ind w:left="6120" w:hanging="360"/>
      </w:pPr>
      <w:rPr>
        <w:rFonts w:ascii="Wingdings" w:hAnsi="Wingdings" w:hint="default"/>
      </w:rPr>
    </w:lvl>
  </w:abstractNum>
  <w:abstractNum w:abstractNumId="88" w15:restartNumberingAfterBreak="0">
    <w:nsid w:val="3A5CDD5F"/>
    <w:multiLevelType w:val="hybridMultilevel"/>
    <w:tmpl w:val="FFFFFFFF"/>
    <w:lvl w:ilvl="0" w:tplc="CC3E0996">
      <w:numFmt w:val="none"/>
      <w:lvlText w:val=""/>
      <w:lvlJc w:val="left"/>
      <w:pPr>
        <w:tabs>
          <w:tab w:val="num" w:pos="360"/>
        </w:tabs>
      </w:pPr>
    </w:lvl>
    <w:lvl w:ilvl="1" w:tplc="2E9A1322">
      <w:start w:val="1"/>
      <w:numFmt w:val="lowerLetter"/>
      <w:lvlText w:val="%2."/>
      <w:lvlJc w:val="left"/>
      <w:pPr>
        <w:ind w:left="1440" w:hanging="360"/>
      </w:pPr>
    </w:lvl>
    <w:lvl w:ilvl="2" w:tplc="3CCA919A">
      <w:start w:val="1"/>
      <w:numFmt w:val="lowerRoman"/>
      <w:lvlText w:val="%3."/>
      <w:lvlJc w:val="right"/>
      <w:pPr>
        <w:ind w:left="2160" w:hanging="180"/>
      </w:pPr>
    </w:lvl>
    <w:lvl w:ilvl="3" w:tplc="6908F9DE">
      <w:start w:val="1"/>
      <w:numFmt w:val="decimal"/>
      <w:lvlText w:val="%4."/>
      <w:lvlJc w:val="left"/>
      <w:pPr>
        <w:ind w:left="2880" w:hanging="360"/>
      </w:pPr>
    </w:lvl>
    <w:lvl w:ilvl="4" w:tplc="82A44448">
      <w:start w:val="1"/>
      <w:numFmt w:val="lowerLetter"/>
      <w:lvlText w:val="%5."/>
      <w:lvlJc w:val="left"/>
      <w:pPr>
        <w:ind w:left="3600" w:hanging="360"/>
      </w:pPr>
    </w:lvl>
    <w:lvl w:ilvl="5" w:tplc="ED7AFCB6">
      <w:start w:val="1"/>
      <w:numFmt w:val="lowerRoman"/>
      <w:lvlText w:val="%6."/>
      <w:lvlJc w:val="right"/>
      <w:pPr>
        <w:ind w:left="4320" w:hanging="180"/>
      </w:pPr>
    </w:lvl>
    <w:lvl w:ilvl="6" w:tplc="566E55AA">
      <w:start w:val="1"/>
      <w:numFmt w:val="decimal"/>
      <w:lvlText w:val="%7."/>
      <w:lvlJc w:val="left"/>
      <w:pPr>
        <w:ind w:left="5040" w:hanging="360"/>
      </w:pPr>
    </w:lvl>
    <w:lvl w:ilvl="7" w:tplc="D50257B8">
      <w:start w:val="1"/>
      <w:numFmt w:val="lowerLetter"/>
      <w:lvlText w:val="%8."/>
      <w:lvlJc w:val="left"/>
      <w:pPr>
        <w:ind w:left="5760" w:hanging="360"/>
      </w:pPr>
    </w:lvl>
    <w:lvl w:ilvl="8" w:tplc="9F4A8BBE">
      <w:start w:val="1"/>
      <w:numFmt w:val="lowerRoman"/>
      <w:lvlText w:val="%9."/>
      <w:lvlJc w:val="right"/>
      <w:pPr>
        <w:ind w:left="6480" w:hanging="180"/>
      </w:pPr>
    </w:lvl>
  </w:abstractNum>
  <w:abstractNum w:abstractNumId="89" w15:restartNumberingAfterBreak="0">
    <w:nsid w:val="3B016A3B"/>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0" w15:restartNumberingAfterBreak="0">
    <w:nsid w:val="3B2504FF"/>
    <w:multiLevelType w:val="hybridMultilevel"/>
    <w:tmpl w:val="FFFFFFFF"/>
    <w:lvl w:ilvl="0" w:tplc="F908584E">
      <w:start w:val="1"/>
      <w:numFmt w:val="bullet"/>
      <w:lvlText w:val="·"/>
      <w:lvlJc w:val="left"/>
      <w:pPr>
        <w:ind w:left="720" w:hanging="360"/>
      </w:pPr>
      <w:rPr>
        <w:rFonts w:ascii="Symbol" w:hAnsi="Symbol" w:hint="default"/>
      </w:rPr>
    </w:lvl>
    <w:lvl w:ilvl="1" w:tplc="37F287B4">
      <w:start w:val="1"/>
      <w:numFmt w:val="bullet"/>
      <w:lvlText w:val="o"/>
      <w:lvlJc w:val="left"/>
      <w:pPr>
        <w:ind w:left="1440" w:hanging="360"/>
      </w:pPr>
      <w:rPr>
        <w:rFonts w:ascii="Courier New" w:hAnsi="Courier New" w:hint="default"/>
      </w:rPr>
    </w:lvl>
    <w:lvl w:ilvl="2" w:tplc="8472B214">
      <w:start w:val="1"/>
      <w:numFmt w:val="bullet"/>
      <w:lvlText w:val=""/>
      <w:lvlJc w:val="left"/>
      <w:pPr>
        <w:ind w:left="2160" w:hanging="360"/>
      </w:pPr>
      <w:rPr>
        <w:rFonts w:ascii="Wingdings" w:hAnsi="Wingdings" w:hint="default"/>
      </w:rPr>
    </w:lvl>
    <w:lvl w:ilvl="3" w:tplc="2D28C698">
      <w:start w:val="1"/>
      <w:numFmt w:val="bullet"/>
      <w:lvlText w:val=""/>
      <w:lvlJc w:val="left"/>
      <w:pPr>
        <w:ind w:left="2880" w:hanging="360"/>
      </w:pPr>
      <w:rPr>
        <w:rFonts w:ascii="Symbol" w:hAnsi="Symbol" w:hint="default"/>
      </w:rPr>
    </w:lvl>
    <w:lvl w:ilvl="4" w:tplc="65C2599A">
      <w:start w:val="1"/>
      <w:numFmt w:val="bullet"/>
      <w:lvlText w:val="o"/>
      <w:lvlJc w:val="left"/>
      <w:pPr>
        <w:ind w:left="3600" w:hanging="360"/>
      </w:pPr>
      <w:rPr>
        <w:rFonts w:ascii="Courier New" w:hAnsi="Courier New" w:hint="default"/>
      </w:rPr>
    </w:lvl>
    <w:lvl w:ilvl="5" w:tplc="BE0C5B78">
      <w:start w:val="1"/>
      <w:numFmt w:val="bullet"/>
      <w:lvlText w:val=""/>
      <w:lvlJc w:val="left"/>
      <w:pPr>
        <w:ind w:left="4320" w:hanging="360"/>
      </w:pPr>
      <w:rPr>
        <w:rFonts w:ascii="Wingdings" w:hAnsi="Wingdings" w:hint="default"/>
      </w:rPr>
    </w:lvl>
    <w:lvl w:ilvl="6" w:tplc="66C0647E">
      <w:start w:val="1"/>
      <w:numFmt w:val="bullet"/>
      <w:lvlText w:val=""/>
      <w:lvlJc w:val="left"/>
      <w:pPr>
        <w:ind w:left="5040" w:hanging="360"/>
      </w:pPr>
      <w:rPr>
        <w:rFonts w:ascii="Symbol" w:hAnsi="Symbol" w:hint="default"/>
      </w:rPr>
    </w:lvl>
    <w:lvl w:ilvl="7" w:tplc="92483A4C">
      <w:start w:val="1"/>
      <w:numFmt w:val="bullet"/>
      <w:lvlText w:val="o"/>
      <w:lvlJc w:val="left"/>
      <w:pPr>
        <w:ind w:left="5760" w:hanging="360"/>
      </w:pPr>
      <w:rPr>
        <w:rFonts w:ascii="Courier New" w:hAnsi="Courier New" w:hint="default"/>
      </w:rPr>
    </w:lvl>
    <w:lvl w:ilvl="8" w:tplc="D512A2CC">
      <w:start w:val="1"/>
      <w:numFmt w:val="bullet"/>
      <w:lvlText w:val=""/>
      <w:lvlJc w:val="left"/>
      <w:pPr>
        <w:ind w:left="6480" w:hanging="360"/>
      </w:pPr>
      <w:rPr>
        <w:rFonts w:ascii="Wingdings" w:hAnsi="Wingdings" w:hint="default"/>
      </w:rPr>
    </w:lvl>
  </w:abstractNum>
  <w:abstractNum w:abstractNumId="91" w15:restartNumberingAfterBreak="0">
    <w:nsid w:val="3B3E93CF"/>
    <w:multiLevelType w:val="hybridMultilevel"/>
    <w:tmpl w:val="FB48A18C"/>
    <w:lvl w:ilvl="0" w:tplc="E7266216">
      <w:start w:val="1"/>
      <w:numFmt w:val="bullet"/>
      <w:lvlText w:val=""/>
      <w:lvlJc w:val="left"/>
      <w:pPr>
        <w:ind w:left="720" w:hanging="360"/>
      </w:pPr>
      <w:rPr>
        <w:rFonts w:ascii="Symbol" w:hAnsi="Symbol" w:hint="default"/>
      </w:rPr>
    </w:lvl>
    <w:lvl w:ilvl="1" w:tplc="70F4C478">
      <w:start w:val="1"/>
      <w:numFmt w:val="bullet"/>
      <w:lvlText w:val="o"/>
      <w:lvlJc w:val="left"/>
      <w:pPr>
        <w:ind w:left="1440" w:hanging="360"/>
      </w:pPr>
      <w:rPr>
        <w:rFonts w:ascii="Courier New" w:hAnsi="Courier New" w:hint="default"/>
      </w:rPr>
    </w:lvl>
    <w:lvl w:ilvl="2" w:tplc="E0AEF962">
      <w:start w:val="1"/>
      <w:numFmt w:val="bullet"/>
      <w:lvlText w:val=""/>
      <w:lvlJc w:val="left"/>
      <w:pPr>
        <w:ind w:left="2160" w:hanging="360"/>
      </w:pPr>
      <w:rPr>
        <w:rFonts w:ascii="Wingdings" w:hAnsi="Wingdings" w:hint="default"/>
      </w:rPr>
    </w:lvl>
    <w:lvl w:ilvl="3" w:tplc="C96CCBD8">
      <w:start w:val="1"/>
      <w:numFmt w:val="bullet"/>
      <w:lvlText w:val=""/>
      <w:lvlJc w:val="left"/>
      <w:pPr>
        <w:ind w:left="2880" w:hanging="360"/>
      </w:pPr>
      <w:rPr>
        <w:rFonts w:ascii="Symbol" w:hAnsi="Symbol" w:hint="default"/>
      </w:rPr>
    </w:lvl>
    <w:lvl w:ilvl="4" w:tplc="CF62733A">
      <w:start w:val="1"/>
      <w:numFmt w:val="bullet"/>
      <w:lvlText w:val="o"/>
      <w:lvlJc w:val="left"/>
      <w:pPr>
        <w:ind w:left="3600" w:hanging="360"/>
      </w:pPr>
      <w:rPr>
        <w:rFonts w:ascii="Courier New" w:hAnsi="Courier New" w:hint="default"/>
      </w:rPr>
    </w:lvl>
    <w:lvl w:ilvl="5" w:tplc="04AEFB60">
      <w:start w:val="1"/>
      <w:numFmt w:val="bullet"/>
      <w:lvlText w:val=""/>
      <w:lvlJc w:val="left"/>
      <w:pPr>
        <w:ind w:left="4320" w:hanging="360"/>
      </w:pPr>
      <w:rPr>
        <w:rFonts w:ascii="Wingdings" w:hAnsi="Wingdings" w:hint="default"/>
      </w:rPr>
    </w:lvl>
    <w:lvl w:ilvl="6" w:tplc="1FDC8A44">
      <w:start w:val="1"/>
      <w:numFmt w:val="bullet"/>
      <w:lvlText w:val=""/>
      <w:lvlJc w:val="left"/>
      <w:pPr>
        <w:ind w:left="5040" w:hanging="360"/>
      </w:pPr>
      <w:rPr>
        <w:rFonts w:ascii="Symbol" w:hAnsi="Symbol" w:hint="default"/>
      </w:rPr>
    </w:lvl>
    <w:lvl w:ilvl="7" w:tplc="D87EF9AE">
      <w:start w:val="1"/>
      <w:numFmt w:val="bullet"/>
      <w:lvlText w:val="o"/>
      <w:lvlJc w:val="left"/>
      <w:pPr>
        <w:ind w:left="5760" w:hanging="360"/>
      </w:pPr>
      <w:rPr>
        <w:rFonts w:ascii="Courier New" w:hAnsi="Courier New" w:hint="default"/>
      </w:rPr>
    </w:lvl>
    <w:lvl w:ilvl="8" w:tplc="5452570E">
      <w:start w:val="1"/>
      <w:numFmt w:val="bullet"/>
      <w:lvlText w:val=""/>
      <w:lvlJc w:val="left"/>
      <w:pPr>
        <w:ind w:left="6480" w:hanging="360"/>
      </w:pPr>
      <w:rPr>
        <w:rFonts w:ascii="Wingdings" w:hAnsi="Wingdings" w:hint="default"/>
      </w:rPr>
    </w:lvl>
  </w:abstractNum>
  <w:abstractNum w:abstractNumId="92" w15:restartNumberingAfterBreak="0">
    <w:nsid w:val="3BDA12A2"/>
    <w:multiLevelType w:val="hybridMultilevel"/>
    <w:tmpl w:val="FFFFFFFF"/>
    <w:lvl w:ilvl="0" w:tplc="08D8C462">
      <w:start w:val="1"/>
      <w:numFmt w:val="bullet"/>
      <w:lvlText w:val="·"/>
      <w:lvlJc w:val="left"/>
      <w:pPr>
        <w:ind w:left="720" w:hanging="360"/>
      </w:pPr>
      <w:rPr>
        <w:rFonts w:ascii="Symbol" w:hAnsi="Symbol" w:hint="default"/>
      </w:rPr>
    </w:lvl>
    <w:lvl w:ilvl="1" w:tplc="8CBA38BC">
      <w:start w:val="1"/>
      <w:numFmt w:val="bullet"/>
      <w:lvlText w:val="o"/>
      <w:lvlJc w:val="left"/>
      <w:pPr>
        <w:ind w:left="1440" w:hanging="360"/>
      </w:pPr>
      <w:rPr>
        <w:rFonts w:ascii="Courier New" w:hAnsi="Courier New" w:hint="default"/>
      </w:rPr>
    </w:lvl>
    <w:lvl w:ilvl="2" w:tplc="0BBC6B5A">
      <w:start w:val="1"/>
      <w:numFmt w:val="bullet"/>
      <w:lvlText w:val=""/>
      <w:lvlJc w:val="left"/>
      <w:pPr>
        <w:ind w:left="2160" w:hanging="360"/>
      </w:pPr>
      <w:rPr>
        <w:rFonts w:ascii="Wingdings" w:hAnsi="Wingdings" w:hint="default"/>
      </w:rPr>
    </w:lvl>
    <w:lvl w:ilvl="3" w:tplc="C5B42278">
      <w:start w:val="1"/>
      <w:numFmt w:val="bullet"/>
      <w:lvlText w:val=""/>
      <w:lvlJc w:val="left"/>
      <w:pPr>
        <w:ind w:left="2880" w:hanging="360"/>
      </w:pPr>
      <w:rPr>
        <w:rFonts w:ascii="Symbol" w:hAnsi="Symbol" w:hint="default"/>
      </w:rPr>
    </w:lvl>
    <w:lvl w:ilvl="4" w:tplc="A07AE662">
      <w:start w:val="1"/>
      <w:numFmt w:val="bullet"/>
      <w:lvlText w:val="o"/>
      <w:lvlJc w:val="left"/>
      <w:pPr>
        <w:ind w:left="3600" w:hanging="360"/>
      </w:pPr>
      <w:rPr>
        <w:rFonts w:ascii="Courier New" w:hAnsi="Courier New" w:hint="default"/>
      </w:rPr>
    </w:lvl>
    <w:lvl w:ilvl="5" w:tplc="BE3A3D3A">
      <w:start w:val="1"/>
      <w:numFmt w:val="bullet"/>
      <w:lvlText w:val=""/>
      <w:lvlJc w:val="left"/>
      <w:pPr>
        <w:ind w:left="4320" w:hanging="360"/>
      </w:pPr>
      <w:rPr>
        <w:rFonts w:ascii="Wingdings" w:hAnsi="Wingdings" w:hint="default"/>
      </w:rPr>
    </w:lvl>
    <w:lvl w:ilvl="6" w:tplc="3036ED20">
      <w:start w:val="1"/>
      <w:numFmt w:val="bullet"/>
      <w:lvlText w:val=""/>
      <w:lvlJc w:val="left"/>
      <w:pPr>
        <w:ind w:left="5040" w:hanging="360"/>
      </w:pPr>
      <w:rPr>
        <w:rFonts w:ascii="Symbol" w:hAnsi="Symbol" w:hint="default"/>
      </w:rPr>
    </w:lvl>
    <w:lvl w:ilvl="7" w:tplc="A9C4381A">
      <w:start w:val="1"/>
      <w:numFmt w:val="bullet"/>
      <w:lvlText w:val="o"/>
      <w:lvlJc w:val="left"/>
      <w:pPr>
        <w:ind w:left="5760" w:hanging="360"/>
      </w:pPr>
      <w:rPr>
        <w:rFonts w:ascii="Courier New" w:hAnsi="Courier New" w:hint="default"/>
      </w:rPr>
    </w:lvl>
    <w:lvl w:ilvl="8" w:tplc="8E5A8CD4">
      <w:start w:val="1"/>
      <w:numFmt w:val="bullet"/>
      <w:lvlText w:val=""/>
      <w:lvlJc w:val="left"/>
      <w:pPr>
        <w:ind w:left="6480" w:hanging="360"/>
      </w:pPr>
      <w:rPr>
        <w:rFonts w:ascii="Wingdings" w:hAnsi="Wingdings" w:hint="default"/>
      </w:rPr>
    </w:lvl>
  </w:abstractNum>
  <w:abstractNum w:abstractNumId="93" w15:restartNumberingAfterBreak="0">
    <w:nsid w:val="3BEE5276"/>
    <w:multiLevelType w:val="multilevel"/>
    <w:tmpl w:val="FFFFFFFF"/>
    <w:numStyleLink w:val="Bullet"/>
  </w:abstractNum>
  <w:abstractNum w:abstractNumId="94" w15:restartNumberingAfterBreak="0">
    <w:nsid w:val="3D2B6B53"/>
    <w:multiLevelType w:val="hybridMultilevel"/>
    <w:tmpl w:val="5810D58A"/>
    <w:lvl w:ilvl="0" w:tplc="E836F026">
      <w:start w:val="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3DAE743C"/>
    <w:multiLevelType w:val="hybridMultilevel"/>
    <w:tmpl w:val="D9261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3E737437"/>
    <w:multiLevelType w:val="hybridMultilevel"/>
    <w:tmpl w:val="80B29690"/>
    <w:lvl w:ilvl="0" w:tplc="9F3C309C">
      <w:start w:val="1"/>
      <w:numFmt w:val="bullet"/>
      <w:lvlText w:val=""/>
      <w:lvlJc w:val="left"/>
      <w:pPr>
        <w:ind w:left="720" w:hanging="360"/>
      </w:pPr>
      <w:rPr>
        <w:rFonts w:ascii="Symbol" w:hAnsi="Symbol" w:hint="default"/>
      </w:rPr>
    </w:lvl>
    <w:lvl w:ilvl="1" w:tplc="3A26228C" w:tentative="1">
      <w:start w:val="1"/>
      <w:numFmt w:val="bullet"/>
      <w:lvlText w:val="o"/>
      <w:lvlJc w:val="left"/>
      <w:pPr>
        <w:ind w:left="1440" w:hanging="360"/>
      </w:pPr>
      <w:rPr>
        <w:rFonts w:ascii="Courier New" w:hAnsi="Courier New" w:cs="Courier New" w:hint="default"/>
      </w:rPr>
    </w:lvl>
    <w:lvl w:ilvl="2" w:tplc="98A46F2E" w:tentative="1">
      <w:start w:val="1"/>
      <w:numFmt w:val="bullet"/>
      <w:lvlText w:val=""/>
      <w:lvlJc w:val="left"/>
      <w:pPr>
        <w:ind w:left="2160" w:hanging="360"/>
      </w:pPr>
      <w:rPr>
        <w:rFonts w:ascii="Wingdings" w:hAnsi="Wingdings" w:hint="default"/>
      </w:rPr>
    </w:lvl>
    <w:lvl w:ilvl="3" w:tplc="D20EFD7C" w:tentative="1">
      <w:start w:val="1"/>
      <w:numFmt w:val="bullet"/>
      <w:lvlText w:val=""/>
      <w:lvlJc w:val="left"/>
      <w:pPr>
        <w:ind w:left="2880" w:hanging="360"/>
      </w:pPr>
      <w:rPr>
        <w:rFonts w:ascii="Symbol" w:hAnsi="Symbol" w:hint="default"/>
      </w:rPr>
    </w:lvl>
    <w:lvl w:ilvl="4" w:tplc="12F222E4" w:tentative="1">
      <w:start w:val="1"/>
      <w:numFmt w:val="bullet"/>
      <w:lvlText w:val="o"/>
      <w:lvlJc w:val="left"/>
      <w:pPr>
        <w:ind w:left="3600" w:hanging="360"/>
      </w:pPr>
      <w:rPr>
        <w:rFonts w:ascii="Courier New" w:hAnsi="Courier New" w:cs="Courier New" w:hint="default"/>
      </w:rPr>
    </w:lvl>
    <w:lvl w:ilvl="5" w:tplc="E65AB40E" w:tentative="1">
      <w:start w:val="1"/>
      <w:numFmt w:val="bullet"/>
      <w:lvlText w:val=""/>
      <w:lvlJc w:val="left"/>
      <w:pPr>
        <w:ind w:left="4320" w:hanging="360"/>
      </w:pPr>
      <w:rPr>
        <w:rFonts w:ascii="Wingdings" w:hAnsi="Wingdings" w:hint="default"/>
      </w:rPr>
    </w:lvl>
    <w:lvl w:ilvl="6" w:tplc="2B18BEE4" w:tentative="1">
      <w:start w:val="1"/>
      <w:numFmt w:val="bullet"/>
      <w:lvlText w:val=""/>
      <w:lvlJc w:val="left"/>
      <w:pPr>
        <w:ind w:left="5040" w:hanging="360"/>
      </w:pPr>
      <w:rPr>
        <w:rFonts w:ascii="Symbol" w:hAnsi="Symbol" w:hint="default"/>
      </w:rPr>
    </w:lvl>
    <w:lvl w:ilvl="7" w:tplc="D728B41C" w:tentative="1">
      <w:start w:val="1"/>
      <w:numFmt w:val="bullet"/>
      <w:lvlText w:val="o"/>
      <w:lvlJc w:val="left"/>
      <w:pPr>
        <w:ind w:left="5760" w:hanging="360"/>
      </w:pPr>
      <w:rPr>
        <w:rFonts w:ascii="Courier New" w:hAnsi="Courier New" w:cs="Courier New" w:hint="default"/>
      </w:rPr>
    </w:lvl>
    <w:lvl w:ilvl="8" w:tplc="39F601A2" w:tentative="1">
      <w:start w:val="1"/>
      <w:numFmt w:val="bullet"/>
      <w:lvlText w:val=""/>
      <w:lvlJc w:val="left"/>
      <w:pPr>
        <w:ind w:left="6480" w:hanging="360"/>
      </w:pPr>
      <w:rPr>
        <w:rFonts w:ascii="Wingdings" w:hAnsi="Wingdings" w:hint="default"/>
      </w:rPr>
    </w:lvl>
  </w:abstractNum>
  <w:abstractNum w:abstractNumId="97" w15:restartNumberingAfterBreak="0">
    <w:nsid w:val="3EDED53A"/>
    <w:multiLevelType w:val="hybridMultilevel"/>
    <w:tmpl w:val="FFFFFFFF"/>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8" w15:restartNumberingAfterBreak="0">
    <w:nsid w:val="40571CA3"/>
    <w:multiLevelType w:val="hybridMultilevel"/>
    <w:tmpl w:val="DCCE64C4"/>
    <w:lvl w:ilvl="0" w:tplc="FFFFFFFF">
      <w:start w:val="1"/>
      <w:numFmt w:val="bullet"/>
      <w:lvlText w:val=""/>
      <w:lvlJc w:val="left"/>
      <w:pPr>
        <w:ind w:left="720" w:hanging="360"/>
      </w:pPr>
      <w:rPr>
        <w:rFonts w:ascii="Symbol" w:hAnsi="Symbol" w:hint="default"/>
      </w:rPr>
    </w:lvl>
    <w:lvl w:ilvl="1" w:tplc="CA26BCBA" w:tentative="1">
      <w:start w:val="1"/>
      <w:numFmt w:val="bullet"/>
      <w:lvlText w:val="o"/>
      <w:lvlJc w:val="left"/>
      <w:pPr>
        <w:ind w:left="1440" w:hanging="360"/>
      </w:pPr>
      <w:rPr>
        <w:rFonts w:ascii="Courier New" w:hAnsi="Courier New" w:cs="Courier New" w:hint="default"/>
      </w:rPr>
    </w:lvl>
    <w:lvl w:ilvl="2" w:tplc="D28A8DCA" w:tentative="1">
      <w:start w:val="1"/>
      <w:numFmt w:val="bullet"/>
      <w:lvlText w:val=""/>
      <w:lvlJc w:val="left"/>
      <w:pPr>
        <w:ind w:left="2160" w:hanging="360"/>
      </w:pPr>
      <w:rPr>
        <w:rFonts w:ascii="Wingdings" w:hAnsi="Wingdings" w:hint="default"/>
      </w:rPr>
    </w:lvl>
    <w:lvl w:ilvl="3" w:tplc="1510700C" w:tentative="1">
      <w:start w:val="1"/>
      <w:numFmt w:val="bullet"/>
      <w:lvlText w:val=""/>
      <w:lvlJc w:val="left"/>
      <w:pPr>
        <w:ind w:left="2880" w:hanging="360"/>
      </w:pPr>
      <w:rPr>
        <w:rFonts w:ascii="Symbol" w:hAnsi="Symbol" w:hint="default"/>
      </w:rPr>
    </w:lvl>
    <w:lvl w:ilvl="4" w:tplc="E8CEC67E" w:tentative="1">
      <w:start w:val="1"/>
      <w:numFmt w:val="bullet"/>
      <w:lvlText w:val="o"/>
      <w:lvlJc w:val="left"/>
      <w:pPr>
        <w:ind w:left="3600" w:hanging="360"/>
      </w:pPr>
      <w:rPr>
        <w:rFonts w:ascii="Courier New" w:hAnsi="Courier New" w:cs="Courier New" w:hint="default"/>
      </w:rPr>
    </w:lvl>
    <w:lvl w:ilvl="5" w:tplc="4FE67F56" w:tentative="1">
      <w:start w:val="1"/>
      <w:numFmt w:val="bullet"/>
      <w:lvlText w:val=""/>
      <w:lvlJc w:val="left"/>
      <w:pPr>
        <w:ind w:left="4320" w:hanging="360"/>
      </w:pPr>
      <w:rPr>
        <w:rFonts w:ascii="Wingdings" w:hAnsi="Wingdings" w:hint="default"/>
      </w:rPr>
    </w:lvl>
    <w:lvl w:ilvl="6" w:tplc="6BAE5D32" w:tentative="1">
      <w:start w:val="1"/>
      <w:numFmt w:val="bullet"/>
      <w:lvlText w:val=""/>
      <w:lvlJc w:val="left"/>
      <w:pPr>
        <w:ind w:left="5040" w:hanging="360"/>
      </w:pPr>
      <w:rPr>
        <w:rFonts w:ascii="Symbol" w:hAnsi="Symbol" w:hint="default"/>
      </w:rPr>
    </w:lvl>
    <w:lvl w:ilvl="7" w:tplc="BFD04944" w:tentative="1">
      <w:start w:val="1"/>
      <w:numFmt w:val="bullet"/>
      <w:lvlText w:val="o"/>
      <w:lvlJc w:val="left"/>
      <w:pPr>
        <w:ind w:left="5760" w:hanging="360"/>
      </w:pPr>
      <w:rPr>
        <w:rFonts w:ascii="Courier New" w:hAnsi="Courier New" w:cs="Courier New" w:hint="default"/>
      </w:rPr>
    </w:lvl>
    <w:lvl w:ilvl="8" w:tplc="19F8B8C4" w:tentative="1">
      <w:start w:val="1"/>
      <w:numFmt w:val="bullet"/>
      <w:lvlText w:val=""/>
      <w:lvlJc w:val="left"/>
      <w:pPr>
        <w:ind w:left="6480" w:hanging="360"/>
      </w:pPr>
      <w:rPr>
        <w:rFonts w:ascii="Wingdings" w:hAnsi="Wingdings" w:hint="default"/>
      </w:rPr>
    </w:lvl>
  </w:abstractNum>
  <w:abstractNum w:abstractNumId="99" w15:restartNumberingAfterBreak="0">
    <w:nsid w:val="40DC6A03"/>
    <w:multiLevelType w:val="hybridMultilevel"/>
    <w:tmpl w:val="702CD8D6"/>
    <w:lvl w:ilvl="0" w:tplc="04090001">
      <w:start w:val="1"/>
      <w:numFmt w:val="decimal"/>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00" w15:restartNumberingAfterBreak="0">
    <w:nsid w:val="41DC675D"/>
    <w:multiLevelType w:val="hybridMultilevel"/>
    <w:tmpl w:val="5A829D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423C980B"/>
    <w:multiLevelType w:val="hybridMultilevel"/>
    <w:tmpl w:val="FFFFFFFF"/>
    <w:lvl w:ilvl="0" w:tplc="04090011">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hint="default"/>
      </w:rPr>
    </w:lvl>
    <w:lvl w:ilvl="8" w:tplc="0409001B">
      <w:start w:val="1"/>
      <w:numFmt w:val="bullet"/>
      <w:lvlText w:val=""/>
      <w:lvlJc w:val="left"/>
      <w:pPr>
        <w:ind w:left="6480" w:hanging="360"/>
      </w:pPr>
      <w:rPr>
        <w:rFonts w:ascii="Wingdings" w:hAnsi="Wingdings" w:hint="default"/>
      </w:rPr>
    </w:lvl>
  </w:abstractNum>
  <w:abstractNum w:abstractNumId="102" w15:restartNumberingAfterBreak="0">
    <w:nsid w:val="44F47B11"/>
    <w:multiLevelType w:val="multilevel"/>
    <w:tmpl w:val="FFFFFFFF"/>
    <w:numStyleLink w:val="Bulletstyle"/>
  </w:abstractNum>
  <w:abstractNum w:abstractNumId="103" w15:restartNumberingAfterBreak="0">
    <w:nsid w:val="47A713C7"/>
    <w:multiLevelType w:val="hybridMultilevel"/>
    <w:tmpl w:val="FFFFFFFF"/>
    <w:lvl w:ilvl="0" w:tplc="FB1C272C">
      <w:start w:val="1"/>
      <w:numFmt w:val="bullet"/>
      <w:lvlText w:val="·"/>
      <w:lvlJc w:val="left"/>
      <w:pPr>
        <w:ind w:left="720" w:hanging="360"/>
      </w:pPr>
      <w:rPr>
        <w:rFonts w:ascii="Symbol" w:hAnsi="Symbol" w:hint="default"/>
      </w:rPr>
    </w:lvl>
    <w:lvl w:ilvl="1" w:tplc="46B047EE">
      <w:start w:val="1"/>
      <w:numFmt w:val="bullet"/>
      <w:lvlText w:val="o"/>
      <w:lvlJc w:val="left"/>
      <w:pPr>
        <w:ind w:left="1440" w:hanging="360"/>
      </w:pPr>
      <w:rPr>
        <w:rFonts w:ascii="Courier New" w:hAnsi="Courier New" w:hint="default"/>
      </w:rPr>
    </w:lvl>
    <w:lvl w:ilvl="2" w:tplc="E6F254F0">
      <w:start w:val="1"/>
      <w:numFmt w:val="bullet"/>
      <w:lvlText w:val=""/>
      <w:lvlJc w:val="left"/>
      <w:pPr>
        <w:ind w:left="2160" w:hanging="360"/>
      </w:pPr>
      <w:rPr>
        <w:rFonts w:ascii="Wingdings" w:hAnsi="Wingdings" w:hint="default"/>
      </w:rPr>
    </w:lvl>
    <w:lvl w:ilvl="3" w:tplc="CB866980">
      <w:start w:val="1"/>
      <w:numFmt w:val="bullet"/>
      <w:lvlText w:val=""/>
      <w:lvlJc w:val="left"/>
      <w:pPr>
        <w:ind w:left="2880" w:hanging="360"/>
      </w:pPr>
      <w:rPr>
        <w:rFonts w:ascii="Symbol" w:hAnsi="Symbol" w:hint="default"/>
      </w:rPr>
    </w:lvl>
    <w:lvl w:ilvl="4" w:tplc="DB7A5A3E">
      <w:start w:val="1"/>
      <w:numFmt w:val="bullet"/>
      <w:lvlText w:val="o"/>
      <w:lvlJc w:val="left"/>
      <w:pPr>
        <w:ind w:left="3600" w:hanging="360"/>
      </w:pPr>
      <w:rPr>
        <w:rFonts w:ascii="Courier New" w:hAnsi="Courier New" w:hint="default"/>
      </w:rPr>
    </w:lvl>
    <w:lvl w:ilvl="5" w:tplc="689ED68E">
      <w:start w:val="1"/>
      <w:numFmt w:val="bullet"/>
      <w:lvlText w:val=""/>
      <w:lvlJc w:val="left"/>
      <w:pPr>
        <w:ind w:left="4320" w:hanging="360"/>
      </w:pPr>
      <w:rPr>
        <w:rFonts w:ascii="Wingdings" w:hAnsi="Wingdings" w:hint="default"/>
      </w:rPr>
    </w:lvl>
    <w:lvl w:ilvl="6" w:tplc="9EB29958">
      <w:start w:val="1"/>
      <w:numFmt w:val="bullet"/>
      <w:lvlText w:val=""/>
      <w:lvlJc w:val="left"/>
      <w:pPr>
        <w:ind w:left="5040" w:hanging="360"/>
      </w:pPr>
      <w:rPr>
        <w:rFonts w:ascii="Symbol" w:hAnsi="Symbol" w:hint="default"/>
      </w:rPr>
    </w:lvl>
    <w:lvl w:ilvl="7" w:tplc="48B01A2E">
      <w:start w:val="1"/>
      <w:numFmt w:val="bullet"/>
      <w:lvlText w:val="o"/>
      <w:lvlJc w:val="left"/>
      <w:pPr>
        <w:ind w:left="5760" w:hanging="360"/>
      </w:pPr>
      <w:rPr>
        <w:rFonts w:ascii="Courier New" w:hAnsi="Courier New" w:hint="default"/>
      </w:rPr>
    </w:lvl>
    <w:lvl w:ilvl="8" w:tplc="BECC2292">
      <w:start w:val="1"/>
      <w:numFmt w:val="bullet"/>
      <w:lvlText w:val=""/>
      <w:lvlJc w:val="left"/>
      <w:pPr>
        <w:ind w:left="6480" w:hanging="360"/>
      </w:pPr>
      <w:rPr>
        <w:rFonts w:ascii="Wingdings" w:hAnsi="Wingdings" w:hint="default"/>
      </w:rPr>
    </w:lvl>
  </w:abstractNum>
  <w:abstractNum w:abstractNumId="104" w15:restartNumberingAfterBreak="0">
    <w:nsid w:val="4AE7E283"/>
    <w:multiLevelType w:val="hybridMultilevel"/>
    <w:tmpl w:val="FFFFFFFF"/>
    <w:lvl w:ilvl="0" w:tplc="F02A259E">
      <w:start w:val="1"/>
      <w:numFmt w:val="bullet"/>
      <w:lvlText w:val="·"/>
      <w:lvlJc w:val="left"/>
      <w:pPr>
        <w:ind w:left="720" w:hanging="360"/>
      </w:pPr>
      <w:rPr>
        <w:rFonts w:ascii="Symbol" w:hAnsi="Symbol" w:hint="default"/>
      </w:rPr>
    </w:lvl>
    <w:lvl w:ilvl="1" w:tplc="AB267096">
      <w:start w:val="1"/>
      <w:numFmt w:val="bullet"/>
      <w:lvlText w:val="o"/>
      <w:lvlJc w:val="left"/>
      <w:pPr>
        <w:ind w:left="1440" w:hanging="360"/>
      </w:pPr>
      <w:rPr>
        <w:rFonts w:ascii="Courier New" w:hAnsi="Courier New" w:hint="default"/>
      </w:rPr>
    </w:lvl>
    <w:lvl w:ilvl="2" w:tplc="AB1E0F48">
      <w:start w:val="1"/>
      <w:numFmt w:val="bullet"/>
      <w:lvlText w:val=""/>
      <w:lvlJc w:val="left"/>
      <w:pPr>
        <w:ind w:left="2160" w:hanging="360"/>
      </w:pPr>
      <w:rPr>
        <w:rFonts w:ascii="Wingdings" w:hAnsi="Wingdings" w:hint="default"/>
      </w:rPr>
    </w:lvl>
    <w:lvl w:ilvl="3" w:tplc="9A60D81A">
      <w:start w:val="1"/>
      <w:numFmt w:val="bullet"/>
      <w:lvlText w:val=""/>
      <w:lvlJc w:val="left"/>
      <w:pPr>
        <w:ind w:left="2880" w:hanging="360"/>
      </w:pPr>
      <w:rPr>
        <w:rFonts w:ascii="Symbol" w:hAnsi="Symbol" w:hint="default"/>
      </w:rPr>
    </w:lvl>
    <w:lvl w:ilvl="4" w:tplc="E592C42C">
      <w:start w:val="1"/>
      <w:numFmt w:val="bullet"/>
      <w:lvlText w:val="o"/>
      <w:lvlJc w:val="left"/>
      <w:pPr>
        <w:ind w:left="3600" w:hanging="360"/>
      </w:pPr>
      <w:rPr>
        <w:rFonts w:ascii="Courier New" w:hAnsi="Courier New" w:hint="default"/>
      </w:rPr>
    </w:lvl>
    <w:lvl w:ilvl="5" w:tplc="7CAEC4D4">
      <w:start w:val="1"/>
      <w:numFmt w:val="bullet"/>
      <w:lvlText w:val=""/>
      <w:lvlJc w:val="left"/>
      <w:pPr>
        <w:ind w:left="4320" w:hanging="360"/>
      </w:pPr>
      <w:rPr>
        <w:rFonts w:ascii="Wingdings" w:hAnsi="Wingdings" w:hint="default"/>
      </w:rPr>
    </w:lvl>
    <w:lvl w:ilvl="6" w:tplc="6B64600C">
      <w:start w:val="1"/>
      <w:numFmt w:val="bullet"/>
      <w:lvlText w:val=""/>
      <w:lvlJc w:val="left"/>
      <w:pPr>
        <w:ind w:left="5040" w:hanging="360"/>
      </w:pPr>
      <w:rPr>
        <w:rFonts w:ascii="Symbol" w:hAnsi="Symbol" w:hint="default"/>
      </w:rPr>
    </w:lvl>
    <w:lvl w:ilvl="7" w:tplc="0BECAEC6">
      <w:start w:val="1"/>
      <w:numFmt w:val="bullet"/>
      <w:lvlText w:val="o"/>
      <w:lvlJc w:val="left"/>
      <w:pPr>
        <w:ind w:left="5760" w:hanging="360"/>
      </w:pPr>
      <w:rPr>
        <w:rFonts w:ascii="Courier New" w:hAnsi="Courier New" w:hint="default"/>
      </w:rPr>
    </w:lvl>
    <w:lvl w:ilvl="8" w:tplc="94DC2D22">
      <w:start w:val="1"/>
      <w:numFmt w:val="bullet"/>
      <w:lvlText w:val=""/>
      <w:lvlJc w:val="left"/>
      <w:pPr>
        <w:ind w:left="6480" w:hanging="360"/>
      </w:pPr>
      <w:rPr>
        <w:rFonts w:ascii="Wingdings" w:hAnsi="Wingdings" w:hint="default"/>
      </w:rPr>
    </w:lvl>
  </w:abstractNum>
  <w:abstractNum w:abstractNumId="105" w15:restartNumberingAfterBreak="0">
    <w:nsid w:val="4B2456B2"/>
    <w:multiLevelType w:val="hybridMultilevel"/>
    <w:tmpl w:val="65B8A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4BC750F0"/>
    <w:multiLevelType w:val="hybridMultilevel"/>
    <w:tmpl w:val="AE36C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2BA6DFB"/>
    <w:multiLevelType w:val="hybridMultilevel"/>
    <w:tmpl w:val="FFFFFFFF"/>
    <w:lvl w:ilvl="0" w:tplc="F95E45DE">
      <w:start w:val="1"/>
      <w:numFmt w:val="bullet"/>
      <w:lvlText w:val=""/>
      <w:lvlJc w:val="left"/>
      <w:pPr>
        <w:ind w:left="720" w:hanging="360"/>
      </w:pPr>
      <w:rPr>
        <w:rFonts w:ascii="Symbol" w:hAnsi="Symbol" w:hint="default"/>
      </w:rPr>
    </w:lvl>
    <w:lvl w:ilvl="1" w:tplc="DFEC22C0">
      <w:start w:val="1"/>
      <w:numFmt w:val="bullet"/>
      <w:lvlText w:val="o"/>
      <w:lvlJc w:val="left"/>
      <w:pPr>
        <w:ind w:left="1440" w:hanging="360"/>
      </w:pPr>
      <w:rPr>
        <w:rFonts w:ascii="Courier New" w:hAnsi="Courier New" w:hint="default"/>
      </w:rPr>
    </w:lvl>
    <w:lvl w:ilvl="2" w:tplc="8340CD38">
      <w:start w:val="1"/>
      <w:numFmt w:val="bullet"/>
      <w:lvlText w:val=""/>
      <w:lvlJc w:val="left"/>
      <w:pPr>
        <w:ind w:left="2160" w:hanging="360"/>
      </w:pPr>
      <w:rPr>
        <w:rFonts w:ascii="Wingdings" w:hAnsi="Wingdings" w:hint="default"/>
      </w:rPr>
    </w:lvl>
    <w:lvl w:ilvl="3" w:tplc="5FC6B0A4">
      <w:start w:val="1"/>
      <w:numFmt w:val="bullet"/>
      <w:lvlText w:val=""/>
      <w:lvlJc w:val="left"/>
      <w:pPr>
        <w:ind w:left="2880" w:hanging="360"/>
      </w:pPr>
      <w:rPr>
        <w:rFonts w:ascii="Symbol" w:hAnsi="Symbol" w:hint="default"/>
      </w:rPr>
    </w:lvl>
    <w:lvl w:ilvl="4" w:tplc="14CC1FCE">
      <w:start w:val="1"/>
      <w:numFmt w:val="bullet"/>
      <w:lvlText w:val="o"/>
      <w:lvlJc w:val="left"/>
      <w:pPr>
        <w:ind w:left="3600" w:hanging="360"/>
      </w:pPr>
      <w:rPr>
        <w:rFonts w:ascii="Courier New" w:hAnsi="Courier New" w:hint="default"/>
      </w:rPr>
    </w:lvl>
    <w:lvl w:ilvl="5" w:tplc="9C1C59EE">
      <w:start w:val="1"/>
      <w:numFmt w:val="bullet"/>
      <w:lvlText w:val=""/>
      <w:lvlJc w:val="left"/>
      <w:pPr>
        <w:ind w:left="4320" w:hanging="360"/>
      </w:pPr>
      <w:rPr>
        <w:rFonts w:ascii="Wingdings" w:hAnsi="Wingdings" w:hint="default"/>
      </w:rPr>
    </w:lvl>
    <w:lvl w:ilvl="6" w:tplc="6FEC1C98">
      <w:start w:val="1"/>
      <w:numFmt w:val="bullet"/>
      <w:lvlText w:val=""/>
      <w:lvlJc w:val="left"/>
      <w:pPr>
        <w:ind w:left="5040" w:hanging="360"/>
      </w:pPr>
      <w:rPr>
        <w:rFonts w:ascii="Symbol" w:hAnsi="Symbol" w:hint="default"/>
      </w:rPr>
    </w:lvl>
    <w:lvl w:ilvl="7" w:tplc="607025B0">
      <w:start w:val="1"/>
      <w:numFmt w:val="bullet"/>
      <w:lvlText w:val="o"/>
      <w:lvlJc w:val="left"/>
      <w:pPr>
        <w:ind w:left="5760" w:hanging="360"/>
      </w:pPr>
      <w:rPr>
        <w:rFonts w:ascii="Courier New" w:hAnsi="Courier New" w:hint="default"/>
      </w:rPr>
    </w:lvl>
    <w:lvl w:ilvl="8" w:tplc="23803D5C">
      <w:start w:val="1"/>
      <w:numFmt w:val="bullet"/>
      <w:lvlText w:val=""/>
      <w:lvlJc w:val="left"/>
      <w:pPr>
        <w:ind w:left="6480" w:hanging="360"/>
      </w:pPr>
      <w:rPr>
        <w:rFonts w:ascii="Wingdings" w:hAnsi="Wingdings" w:hint="default"/>
      </w:rPr>
    </w:lvl>
  </w:abstractNum>
  <w:abstractNum w:abstractNumId="108" w15:restartNumberingAfterBreak="0">
    <w:nsid w:val="534012D3"/>
    <w:multiLevelType w:val="hybridMultilevel"/>
    <w:tmpl w:val="702CD8D6"/>
    <w:lvl w:ilvl="0" w:tplc="88E66D20">
      <w:start w:val="1"/>
      <w:numFmt w:val="decimal"/>
      <w:lvlText w:val="%1)"/>
      <w:lvlJc w:val="left"/>
      <w:pPr>
        <w:ind w:left="720" w:hanging="360"/>
      </w:pPr>
      <w:rPr>
        <w:rFonts w:hint="default"/>
      </w:rPr>
    </w:lvl>
    <w:lvl w:ilvl="1" w:tplc="C6F084BE" w:tentative="1">
      <w:start w:val="1"/>
      <w:numFmt w:val="lowerLetter"/>
      <w:lvlText w:val="%2."/>
      <w:lvlJc w:val="left"/>
      <w:pPr>
        <w:ind w:left="1440" w:hanging="360"/>
      </w:pPr>
    </w:lvl>
    <w:lvl w:ilvl="2" w:tplc="12FC9F64" w:tentative="1">
      <w:start w:val="1"/>
      <w:numFmt w:val="lowerRoman"/>
      <w:lvlText w:val="%3."/>
      <w:lvlJc w:val="right"/>
      <w:pPr>
        <w:ind w:left="2160" w:hanging="180"/>
      </w:pPr>
    </w:lvl>
    <w:lvl w:ilvl="3" w:tplc="6D503812" w:tentative="1">
      <w:start w:val="1"/>
      <w:numFmt w:val="decimal"/>
      <w:lvlText w:val="%4."/>
      <w:lvlJc w:val="left"/>
      <w:pPr>
        <w:ind w:left="2880" w:hanging="360"/>
      </w:pPr>
    </w:lvl>
    <w:lvl w:ilvl="4" w:tplc="86A01EC2" w:tentative="1">
      <w:start w:val="1"/>
      <w:numFmt w:val="lowerLetter"/>
      <w:lvlText w:val="%5."/>
      <w:lvlJc w:val="left"/>
      <w:pPr>
        <w:ind w:left="3600" w:hanging="360"/>
      </w:pPr>
    </w:lvl>
    <w:lvl w:ilvl="5" w:tplc="5A502ACC" w:tentative="1">
      <w:start w:val="1"/>
      <w:numFmt w:val="lowerRoman"/>
      <w:lvlText w:val="%6."/>
      <w:lvlJc w:val="right"/>
      <w:pPr>
        <w:ind w:left="4320" w:hanging="180"/>
      </w:pPr>
    </w:lvl>
    <w:lvl w:ilvl="6" w:tplc="3460AC64" w:tentative="1">
      <w:start w:val="1"/>
      <w:numFmt w:val="decimal"/>
      <w:lvlText w:val="%7."/>
      <w:lvlJc w:val="left"/>
      <w:pPr>
        <w:ind w:left="5040" w:hanging="360"/>
      </w:pPr>
    </w:lvl>
    <w:lvl w:ilvl="7" w:tplc="E6004DF8" w:tentative="1">
      <w:start w:val="1"/>
      <w:numFmt w:val="lowerLetter"/>
      <w:lvlText w:val="%8."/>
      <w:lvlJc w:val="left"/>
      <w:pPr>
        <w:ind w:left="5760" w:hanging="360"/>
      </w:pPr>
    </w:lvl>
    <w:lvl w:ilvl="8" w:tplc="89A87F18" w:tentative="1">
      <w:start w:val="1"/>
      <w:numFmt w:val="lowerRoman"/>
      <w:lvlText w:val="%9."/>
      <w:lvlJc w:val="right"/>
      <w:pPr>
        <w:ind w:left="6480" w:hanging="180"/>
      </w:pPr>
    </w:lvl>
  </w:abstractNum>
  <w:abstractNum w:abstractNumId="109" w15:restartNumberingAfterBreak="0">
    <w:nsid w:val="53856428"/>
    <w:multiLevelType w:val="multilevel"/>
    <w:tmpl w:val="D0ACE436"/>
    <w:lvl w:ilvl="0">
      <w:start w:val="5"/>
      <w:numFmt w:val="decimal"/>
      <w:lvlText w:val="5.%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0" w15:restartNumberingAfterBreak="0">
    <w:nsid w:val="5416151F"/>
    <w:multiLevelType w:val="hybridMultilevel"/>
    <w:tmpl w:val="0CDCA642"/>
    <w:lvl w:ilvl="0" w:tplc="469A04B2">
      <w:start w:val="1"/>
      <w:numFmt w:val="bullet"/>
      <w:lvlText w:val=""/>
      <w:lvlJc w:val="left"/>
      <w:pPr>
        <w:ind w:left="720" w:hanging="360"/>
      </w:pPr>
      <w:rPr>
        <w:rFonts w:ascii="Symbol" w:hAnsi="Symbol" w:hint="default"/>
      </w:rPr>
    </w:lvl>
    <w:lvl w:ilvl="1" w:tplc="788C1E54">
      <w:start w:val="1"/>
      <w:numFmt w:val="bullet"/>
      <w:lvlText w:val="o"/>
      <w:lvlJc w:val="left"/>
      <w:pPr>
        <w:ind w:left="1440" w:hanging="360"/>
      </w:pPr>
      <w:rPr>
        <w:rFonts w:ascii="Courier New" w:hAnsi="Courier New" w:cs="Courier New" w:hint="default"/>
      </w:rPr>
    </w:lvl>
    <w:lvl w:ilvl="2" w:tplc="080E63AC" w:tentative="1">
      <w:start w:val="1"/>
      <w:numFmt w:val="bullet"/>
      <w:lvlText w:val=""/>
      <w:lvlJc w:val="left"/>
      <w:pPr>
        <w:ind w:left="2160" w:hanging="360"/>
      </w:pPr>
      <w:rPr>
        <w:rFonts w:ascii="Wingdings" w:hAnsi="Wingdings" w:hint="default"/>
      </w:rPr>
    </w:lvl>
    <w:lvl w:ilvl="3" w:tplc="4A12EF12" w:tentative="1">
      <w:start w:val="1"/>
      <w:numFmt w:val="bullet"/>
      <w:lvlText w:val=""/>
      <w:lvlJc w:val="left"/>
      <w:pPr>
        <w:ind w:left="2880" w:hanging="360"/>
      </w:pPr>
      <w:rPr>
        <w:rFonts w:ascii="Symbol" w:hAnsi="Symbol" w:hint="default"/>
      </w:rPr>
    </w:lvl>
    <w:lvl w:ilvl="4" w:tplc="43D2340E" w:tentative="1">
      <w:start w:val="1"/>
      <w:numFmt w:val="bullet"/>
      <w:lvlText w:val="o"/>
      <w:lvlJc w:val="left"/>
      <w:pPr>
        <w:ind w:left="3600" w:hanging="360"/>
      </w:pPr>
      <w:rPr>
        <w:rFonts w:ascii="Courier New" w:hAnsi="Courier New" w:cs="Courier New" w:hint="default"/>
      </w:rPr>
    </w:lvl>
    <w:lvl w:ilvl="5" w:tplc="45869B7A" w:tentative="1">
      <w:start w:val="1"/>
      <w:numFmt w:val="bullet"/>
      <w:lvlText w:val=""/>
      <w:lvlJc w:val="left"/>
      <w:pPr>
        <w:ind w:left="4320" w:hanging="360"/>
      </w:pPr>
      <w:rPr>
        <w:rFonts w:ascii="Wingdings" w:hAnsi="Wingdings" w:hint="default"/>
      </w:rPr>
    </w:lvl>
    <w:lvl w:ilvl="6" w:tplc="1200FBF4" w:tentative="1">
      <w:start w:val="1"/>
      <w:numFmt w:val="bullet"/>
      <w:lvlText w:val=""/>
      <w:lvlJc w:val="left"/>
      <w:pPr>
        <w:ind w:left="5040" w:hanging="360"/>
      </w:pPr>
      <w:rPr>
        <w:rFonts w:ascii="Symbol" w:hAnsi="Symbol" w:hint="default"/>
      </w:rPr>
    </w:lvl>
    <w:lvl w:ilvl="7" w:tplc="8402C852" w:tentative="1">
      <w:start w:val="1"/>
      <w:numFmt w:val="bullet"/>
      <w:lvlText w:val="o"/>
      <w:lvlJc w:val="left"/>
      <w:pPr>
        <w:ind w:left="5760" w:hanging="360"/>
      </w:pPr>
      <w:rPr>
        <w:rFonts w:ascii="Courier New" w:hAnsi="Courier New" w:cs="Courier New" w:hint="default"/>
      </w:rPr>
    </w:lvl>
    <w:lvl w:ilvl="8" w:tplc="9D4CF836" w:tentative="1">
      <w:start w:val="1"/>
      <w:numFmt w:val="bullet"/>
      <w:lvlText w:val=""/>
      <w:lvlJc w:val="left"/>
      <w:pPr>
        <w:ind w:left="6480" w:hanging="360"/>
      </w:pPr>
      <w:rPr>
        <w:rFonts w:ascii="Wingdings" w:hAnsi="Wingdings" w:hint="default"/>
      </w:rPr>
    </w:lvl>
  </w:abstractNum>
  <w:abstractNum w:abstractNumId="111" w15:restartNumberingAfterBreak="0">
    <w:nsid w:val="543514D5"/>
    <w:multiLevelType w:val="multilevel"/>
    <w:tmpl w:val="FFFFFFFF"/>
    <w:lvl w:ilvl="0">
      <w:start w:val="1"/>
      <w:numFmt w:val="decimal"/>
      <w:lvlText w:val="%1."/>
      <w:lvlJc w:val="left"/>
      <w:pPr>
        <w:ind w:left="360" w:hanging="360"/>
      </w:pPr>
    </w:lvl>
    <w:lvl w:ilvl="1">
      <w:start w:val="1"/>
      <w:numFmt w:val="decimal"/>
      <w:lvlText w:val="%1.%2."/>
      <w:lvlJc w:val="left"/>
      <w:pPr>
        <w:ind w:left="1080" w:hanging="360"/>
      </w:pPr>
    </w:lvl>
    <w:lvl w:ilvl="2">
      <w:start w:val="1"/>
      <w:numFmt w:val="decimal"/>
      <w:lvlText w:val="%1.%2.%3."/>
      <w:lvlJc w:val="left"/>
      <w:pPr>
        <w:ind w:left="1800" w:hanging="180"/>
      </w:pPr>
    </w:lvl>
    <w:lvl w:ilvl="3">
      <w:start w:val="1"/>
      <w:numFmt w:val="decimal"/>
      <w:lvlText w:val="%1.%2.%3.%4."/>
      <w:lvlJc w:val="left"/>
      <w:pPr>
        <w:ind w:left="2520" w:hanging="360"/>
      </w:pPr>
    </w:lvl>
    <w:lvl w:ilvl="4">
      <w:start w:val="1"/>
      <w:numFmt w:val="decimal"/>
      <w:lvlText w:val="%1.%2.%3.%4.%5."/>
      <w:lvlJc w:val="left"/>
      <w:pPr>
        <w:ind w:left="3240" w:hanging="360"/>
      </w:pPr>
    </w:lvl>
    <w:lvl w:ilvl="5">
      <w:start w:val="1"/>
      <w:numFmt w:val="decimal"/>
      <w:lvlText w:val="%1.%2.%3.%4.%5.%6."/>
      <w:lvlJc w:val="left"/>
      <w:pPr>
        <w:ind w:left="3960" w:hanging="180"/>
      </w:pPr>
    </w:lvl>
    <w:lvl w:ilvl="6">
      <w:start w:val="1"/>
      <w:numFmt w:val="decimal"/>
      <w:lvlText w:val="%1.%2.%3.%4.%5.%6.%7."/>
      <w:lvlJc w:val="left"/>
      <w:pPr>
        <w:ind w:left="4680" w:hanging="360"/>
      </w:pPr>
    </w:lvl>
    <w:lvl w:ilvl="7">
      <w:start w:val="1"/>
      <w:numFmt w:val="decimal"/>
      <w:lvlText w:val="%1.%2.%3.%4.%5.%6.%7.%8."/>
      <w:lvlJc w:val="left"/>
      <w:pPr>
        <w:ind w:left="5400" w:hanging="360"/>
      </w:pPr>
    </w:lvl>
    <w:lvl w:ilvl="8">
      <w:start w:val="1"/>
      <w:numFmt w:val="decimal"/>
      <w:lvlText w:val="%1.%2.%3.%4.%5.%6.%7.%8.%9."/>
      <w:lvlJc w:val="left"/>
      <w:pPr>
        <w:ind w:left="6120" w:hanging="180"/>
      </w:pPr>
    </w:lvl>
  </w:abstractNum>
  <w:abstractNum w:abstractNumId="112" w15:restartNumberingAfterBreak="0">
    <w:nsid w:val="55334A8B"/>
    <w:multiLevelType w:val="hybridMultilevel"/>
    <w:tmpl w:val="27204F9A"/>
    <w:lvl w:ilvl="0" w:tplc="9C8AF416">
      <w:start w:val="1"/>
      <w:numFmt w:val="bullet"/>
      <w:lvlText w:val=""/>
      <w:lvlJc w:val="left"/>
      <w:pPr>
        <w:ind w:left="1200" w:hanging="360"/>
      </w:pPr>
      <w:rPr>
        <w:rFonts w:ascii="Symbol" w:hAnsi="Symbol" w:hint="default"/>
      </w:rPr>
    </w:lvl>
    <w:lvl w:ilvl="1" w:tplc="ACE8E08C" w:tentative="1">
      <w:start w:val="1"/>
      <w:numFmt w:val="bullet"/>
      <w:lvlText w:val="o"/>
      <w:lvlJc w:val="left"/>
      <w:pPr>
        <w:ind w:left="1920" w:hanging="360"/>
      </w:pPr>
      <w:rPr>
        <w:rFonts w:ascii="Courier New" w:hAnsi="Courier New" w:cs="Courier New" w:hint="default"/>
      </w:rPr>
    </w:lvl>
    <w:lvl w:ilvl="2" w:tplc="1CECDF96" w:tentative="1">
      <w:start w:val="1"/>
      <w:numFmt w:val="bullet"/>
      <w:lvlText w:val=""/>
      <w:lvlJc w:val="left"/>
      <w:pPr>
        <w:ind w:left="2640" w:hanging="360"/>
      </w:pPr>
      <w:rPr>
        <w:rFonts w:ascii="Wingdings" w:hAnsi="Wingdings" w:hint="default"/>
      </w:rPr>
    </w:lvl>
    <w:lvl w:ilvl="3" w:tplc="3F10CDF6" w:tentative="1">
      <w:start w:val="1"/>
      <w:numFmt w:val="bullet"/>
      <w:lvlText w:val=""/>
      <w:lvlJc w:val="left"/>
      <w:pPr>
        <w:ind w:left="3360" w:hanging="360"/>
      </w:pPr>
      <w:rPr>
        <w:rFonts w:ascii="Symbol" w:hAnsi="Symbol" w:hint="default"/>
      </w:rPr>
    </w:lvl>
    <w:lvl w:ilvl="4" w:tplc="D88C3192" w:tentative="1">
      <w:start w:val="1"/>
      <w:numFmt w:val="bullet"/>
      <w:lvlText w:val="o"/>
      <w:lvlJc w:val="left"/>
      <w:pPr>
        <w:ind w:left="4080" w:hanging="360"/>
      </w:pPr>
      <w:rPr>
        <w:rFonts w:ascii="Courier New" w:hAnsi="Courier New" w:cs="Courier New" w:hint="default"/>
      </w:rPr>
    </w:lvl>
    <w:lvl w:ilvl="5" w:tplc="2AE61758" w:tentative="1">
      <w:start w:val="1"/>
      <w:numFmt w:val="bullet"/>
      <w:lvlText w:val=""/>
      <w:lvlJc w:val="left"/>
      <w:pPr>
        <w:ind w:left="4800" w:hanging="360"/>
      </w:pPr>
      <w:rPr>
        <w:rFonts w:ascii="Wingdings" w:hAnsi="Wingdings" w:hint="default"/>
      </w:rPr>
    </w:lvl>
    <w:lvl w:ilvl="6" w:tplc="CB122A90" w:tentative="1">
      <w:start w:val="1"/>
      <w:numFmt w:val="bullet"/>
      <w:lvlText w:val=""/>
      <w:lvlJc w:val="left"/>
      <w:pPr>
        <w:ind w:left="5520" w:hanging="360"/>
      </w:pPr>
      <w:rPr>
        <w:rFonts w:ascii="Symbol" w:hAnsi="Symbol" w:hint="default"/>
      </w:rPr>
    </w:lvl>
    <w:lvl w:ilvl="7" w:tplc="50F8BA4E" w:tentative="1">
      <w:start w:val="1"/>
      <w:numFmt w:val="bullet"/>
      <w:lvlText w:val="o"/>
      <w:lvlJc w:val="left"/>
      <w:pPr>
        <w:ind w:left="6240" w:hanging="360"/>
      </w:pPr>
      <w:rPr>
        <w:rFonts w:ascii="Courier New" w:hAnsi="Courier New" w:cs="Courier New" w:hint="default"/>
      </w:rPr>
    </w:lvl>
    <w:lvl w:ilvl="8" w:tplc="F22AB4D8" w:tentative="1">
      <w:start w:val="1"/>
      <w:numFmt w:val="bullet"/>
      <w:lvlText w:val=""/>
      <w:lvlJc w:val="left"/>
      <w:pPr>
        <w:ind w:left="6960" w:hanging="360"/>
      </w:pPr>
      <w:rPr>
        <w:rFonts w:ascii="Wingdings" w:hAnsi="Wingdings" w:hint="default"/>
      </w:rPr>
    </w:lvl>
  </w:abstractNum>
  <w:abstractNum w:abstractNumId="113" w15:restartNumberingAfterBreak="0">
    <w:nsid w:val="554E6C3F"/>
    <w:multiLevelType w:val="hybridMultilevel"/>
    <w:tmpl w:val="D6C82DDA"/>
    <w:lvl w:ilvl="0" w:tplc="7E923052">
      <w:start w:val="1"/>
      <w:numFmt w:val="bullet"/>
      <w:lvlText w:val=""/>
      <w:lvlJc w:val="left"/>
      <w:pPr>
        <w:ind w:left="720" w:hanging="360"/>
      </w:pPr>
      <w:rPr>
        <w:rFonts w:ascii="Symbol" w:hAnsi="Symbol"/>
      </w:rPr>
    </w:lvl>
    <w:lvl w:ilvl="1" w:tplc="2ADA5C04">
      <w:start w:val="1"/>
      <w:numFmt w:val="bullet"/>
      <w:lvlText w:val=""/>
      <w:lvlJc w:val="left"/>
      <w:pPr>
        <w:ind w:left="720" w:hanging="360"/>
      </w:pPr>
      <w:rPr>
        <w:rFonts w:ascii="Symbol" w:hAnsi="Symbol"/>
      </w:rPr>
    </w:lvl>
    <w:lvl w:ilvl="2" w:tplc="61EE627E">
      <w:start w:val="1"/>
      <w:numFmt w:val="bullet"/>
      <w:lvlText w:val=""/>
      <w:lvlJc w:val="left"/>
      <w:pPr>
        <w:ind w:left="720" w:hanging="360"/>
      </w:pPr>
      <w:rPr>
        <w:rFonts w:ascii="Symbol" w:hAnsi="Symbol"/>
      </w:rPr>
    </w:lvl>
    <w:lvl w:ilvl="3" w:tplc="FC887806">
      <w:start w:val="1"/>
      <w:numFmt w:val="bullet"/>
      <w:lvlText w:val=""/>
      <w:lvlJc w:val="left"/>
      <w:pPr>
        <w:ind w:left="720" w:hanging="360"/>
      </w:pPr>
      <w:rPr>
        <w:rFonts w:ascii="Symbol" w:hAnsi="Symbol"/>
      </w:rPr>
    </w:lvl>
    <w:lvl w:ilvl="4" w:tplc="F58234FC">
      <w:start w:val="1"/>
      <w:numFmt w:val="bullet"/>
      <w:lvlText w:val=""/>
      <w:lvlJc w:val="left"/>
      <w:pPr>
        <w:ind w:left="720" w:hanging="360"/>
      </w:pPr>
      <w:rPr>
        <w:rFonts w:ascii="Symbol" w:hAnsi="Symbol"/>
      </w:rPr>
    </w:lvl>
    <w:lvl w:ilvl="5" w:tplc="1DFE088C">
      <w:start w:val="1"/>
      <w:numFmt w:val="bullet"/>
      <w:lvlText w:val=""/>
      <w:lvlJc w:val="left"/>
      <w:pPr>
        <w:ind w:left="720" w:hanging="360"/>
      </w:pPr>
      <w:rPr>
        <w:rFonts w:ascii="Symbol" w:hAnsi="Symbol"/>
      </w:rPr>
    </w:lvl>
    <w:lvl w:ilvl="6" w:tplc="67EC2F00">
      <w:start w:val="1"/>
      <w:numFmt w:val="bullet"/>
      <w:lvlText w:val=""/>
      <w:lvlJc w:val="left"/>
      <w:pPr>
        <w:ind w:left="720" w:hanging="360"/>
      </w:pPr>
      <w:rPr>
        <w:rFonts w:ascii="Symbol" w:hAnsi="Symbol"/>
      </w:rPr>
    </w:lvl>
    <w:lvl w:ilvl="7" w:tplc="7A8E252A">
      <w:start w:val="1"/>
      <w:numFmt w:val="bullet"/>
      <w:lvlText w:val=""/>
      <w:lvlJc w:val="left"/>
      <w:pPr>
        <w:ind w:left="720" w:hanging="360"/>
      </w:pPr>
      <w:rPr>
        <w:rFonts w:ascii="Symbol" w:hAnsi="Symbol"/>
      </w:rPr>
    </w:lvl>
    <w:lvl w:ilvl="8" w:tplc="236E90E4">
      <w:start w:val="1"/>
      <w:numFmt w:val="bullet"/>
      <w:lvlText w:val=""/>
      <w:lvlJc w:val="left"/>
      <w:pPr>
        <w:ind w:left="720" w:hanging="360"/>
      </w:pPr>
      <w:rPr>
        <w:rFonts w:ascii="Symbol" w:hAnsi="Symbol"/>
      </w:rPr>
    </w:lvl>
  </w:abstractNum>
  <w:abstractNum w:abstractNumId="114" w15:restartNumberingAfterBreak="0">
    <w:nsid w:val="55E271E7"/>
    <w:multiLevelType w:val="hybridMultilevel"/>
    <w:tmpl w:val="FFFFFFFF"/>
    <w:lvl w:ilvl="0" w:tplc="04090001">
      <w:numFmt w:val="none"/>
      <w:lvlText w:val=""/>
      <w:lvlJc w:val="left"/>
      <w:pPr>
        <w:tabs>
          <w:tab w:val="num" w:pos="360"/>
        </w:tabs>
      </w:p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start w:val="1"/>
      <w:numFmt w:val="decimal"/>
      <w:lvlText w:val="%4."/>
      <w:lvlJc w:val="left"/>
      <w:pPr>
        <w:ind w:left="2880" w:hanging="360"/>
      </w:pPr>
    </w:lvl>
    <w:lvl w:ilvl="4" w:tplc="04090003">
      <w:start w:val="1"/>
      <w:numFmt w:val="lowerLetter"/>
      <w:lvlText w:val="%5."/>
      <w:lvlJc w:val="left"/>
      <w:pPr>
        <w:ind w:left="3600" w:hanging="360"/>
      </w:pPr>
    </w:lvl>
    <w:lvl w:ilvl="5" w:tplc="04090005">
      <w:start w:val="1"/>
      <w:numFmt w:val="lowerRoman"/>
      <w:lvlText w:val="%6."/>
      <w:lvlJc w:val="right"/>
      <w:pPr>
        <w:ind w:left="4320" w:hanging="180"/>
      </w:pPr>
    </w:lvl>
    <w:lvl w:ilvl="6" w:tplc="04090001">
      <w:start w:val="1"/>
      <w:numFmt w:val="decimal"/>
      <w:lvlText w:val="%7."/>
      <w:lvlJc w:val="left"/>
      <w:pPr>
        <w:ind w:left="5040" w:hanging="360"/>
      </w:pPr>
    </w:lvl>
    <w:lvl w:ilvl="7" w:tplc="04090003">
      <w:start w:val="1"/>
      <w:numFmt w:val="lowerLetter"/>
      <w:lvlText w:val="%8."/>
      <w:lvlJc w:val="left"/>
      <w:pPr>
        <w:ind w:left="5760" w:hanging="360"/>
      </w:pPr>
    </w:lvl>
    <w:lvl w:ilvl="8" w:tplc="04090005">
      <w:start w:val="1"/>
      <w:numFmt w:val="lowerRoman"/>
      <w:lvlText w:val="%9."/>
      <w:lvlJc w:val="right"/>
      <w:pPr>
        <w:ind w:left="6480" w:hanging="180"/>
      </w:pPr>
    </w:lvl>
  </w:abstractNum>
  <w:abstractNum w:abstractNumId="115" w15:restartNumberingAfterBreak="0">
    <w:nsid w:val="55EC03F7"/>
    <w:multiLevelType w:val="hybridMultilevel"/>
    <w:tmpl w:val="FFFFFFFF"/>
    <w:lvl w:ilvl="0" w:tplc="0506EFFE">
      <w:start w:val="1"/>
      <w:numFmt w:val="bullet"/>
      <w:lvlText w:val=""/>
      <w:lvlJc w:val="left"/>
      <w:pPr>
        <w:ind w:left="720" w:hanging="360"/>
      </w:pPr>
      <w:rPr>
        <w:rFonts w:ascii="Symbol" w:hAnsi="Symbol" w:hint="default"/>
      </w:rPr>
    </w:lvl>
    <w:lvl w:ilvl="1" w:tplc="A3BCCF7A">
      <w:start w:val="1"/>
      <w:numFmt w:val="bullet"/>
      <w:lvlText w:val="o"/>
      <w:lvlJc w:val="left"/>
      <w:pPr>
        <w:ind w:left="1440" w:hanging="360"/>
      </w:pPr>
      <w:rPr>
        <w:rFonts w:ascii="Courier New" w:hAnsi="Courier New" w:hint="default"/>
      </w:rPr>
    </w:lvl>
    <w:lvl w:ilvl="2" w:tplc="19B0CBDA">
      <w:start w:val="1"/>
      <w:numFmt w:val="bullet"/>
      <w:lvlText w:val=""/>
      <w:lvlJc w:val="left"/>
      <w:pPr>
        <w:ind w:left="2160" w:hanging="360"/>
      </w:pPr>
      <w:rPr>
        <w:rFonts w:ascii="Wingdings" w:hAnsi="Wingdings" w:hint="default"/>
      </w:rPr>
    </w:lvl>
    <w:lvl w:ilvl="3" w:tplc="E2BE243E">
      <w:start w:val="1"/>
      <w:numFmt w:val="bullet"/>
      <w:lvlText w:val=""/>
      <w:lvlJc w:val="left"/>
      <w:pPr>
        <w:ind w:left="2880" w:hanging="360"/>
      </w:pPr>
      <w:rPr>
        <w:rFonts w:ascii="Symbol" w:hAnsi="Symbol" w:hint="default"/>
      </w:rPr>
    </w:lvl>
    <w:lvl w:ilvl="4" w:tplc="D5ACA00E">
      <w:start w:val="1"/>
      <w:numFmt w:val="bullet"/>
      <w:lvlText w:val="o"/>
      <w:lvlJc w:val="left"/>
      <w:pPr>
        <w:ind w:left="3600" w:hanging="360"/>
      </w:pPr>
      <w:rPr>
        <w:rFonts w:ascii="Courier New" w:hAnsi="Courier New" w:hint="default"/>
      </w:rPr>
    </w:lvl>
    <w:lvl w:ilvl="5" w:tplc="BA68BFEE">
      <w:start w:val="1"/>
      <w:numFmt w:val="bullet"/>
      <w:lvlText w:val=""/>
      <w:lvlJc w:val="left"/>
      <w:pPr>
        <w:ind w:left="4320" w:hanging="360"/>
      </w:pPr>
      <w:rPr>
        <w:rFonts w:ascii="Wingdings" w:hAnsi="Wingdings" w:hint="default"/>
      </w:rPr>
    </w:lvl>
    <w:lvl w:ilvl="6" w:tplc="B87E58AE">
      <w:start w:val="1"/>
      <w:numFmt w:val="bullet"/>
      <w:lvlText w:val=""/>
      <w:lvlJc w:val="left"/>
      <w:pPr>
        <w:ind w:left="5040" w:hanging="360"/>
      </w:pPr>
      <w:rPr>
        <w:rFonts w:ascii="Symbol" w:hAnsi="Symbol" w:hint="default"/>
      </w:rPr>
    </w:lvl>
    <w:lvl w:ilvl="7" w:tplc="9094FEDA">
      <w:start w:val="1"/>
      <w:numFmt w:val="bullet"/>
      <w:lvlText w:val="o"/>
      <w:lvlJc w:val="left"/>
      <w:pPr>
        <w:ind w:left="5760" w:hanging="360"/>
      </w:pPr>
      <w:rPr>
        <w:rFonts w:ascii="Courier New" w:hAnsi="Courier New" w:hint="default"/>
      </w:rPr>
    </w:lvl>
    <w:lvl w:ilvl="8" w:tplc="98A454EA">
      <w:start w:val="1"/>
      <w:numFmt w:val="bullet"/>
      <w:lvlText w:val=""/>
      <w:lvlJc w:val="left"/>
      <w:pPr>
        <w:ind w:left="6480" w:hanging="360"/>
      </w:pPr>
      <w:rPr>
        <w:rFonts w:ascii="Wingdings" w:hAnsi="Wingdings" w:hint="default"/>
      </w:rPr>
    </w:lvl>
  </w:abstractNum>
  <w:abstractNum w:abstractNumId="116" w15:restartNumberingAfterBreak="0">
    <w:nsid w:val="56693AF6"/>
    <w:multiLevelType w:val="hybridMultilevel"/>
    <w:tmpl w:val="43EABB56"/>
    <w:lvl w:ilvl="0" w:tplc="B10CBDE6">
      <w:start w:val="1"/>
      <w:numFmt w:val="bullet"/>
      <w:lvlText w:val=""/>
      <w:lvlJc w:val="left"/>
      <w:pPr>
        <w:ind w:left="720" w:hanging="360"/>
      </w:pPr>
      <w:rPr>
        <w:rFonts w:ascii="Symbol" w:hAnsi="Symbol" w:hint="default"/>
      </w:rPr>
    </w:lvl>
    <w:lvl w:ilvl="1" w:tplc="B6A2EA44">
      <w:start w:val="1"/>
      <w:numFmt w:val="bullet"/>
      <w:lvlText w:val="o"/>
      <w:lvlJc w:val="left"/>
      <w:pPr>
        <w:ind w:left="1440" w:hanging="360"/>
      </w:pPr>
      <w:rPr>
        <w:rFonts w:ascii="Courier New" w:hAnsi="Courier New" w:cs="Courier New" w:hint="default"/>
      </w:rPr>
    </w:lvl>
    <w:lvl w:ilvl="2" w:tplc="F6D0151C" w:tentative="1">
      <w:start w:val="1"/>
      <w:numFmt w:val="bullet"/>
      <w:lvlText w:val=""/>
      <w:lvlJc w:val="left"/>
      <w:pPr>
        <w:ind w:left="2160" w:hanging="360"/>
      </w:pPr>
      <w:rPr>
        <w:rFonts w:ascii="Wingdings" w:hAnsi="Wingdings" w:hint="default"/>
      </w:rPr>
    </w:lvl>
    <w:lvl w:ilvl="3" w:tplc="4E462464" w:tentative="1">
      <w:start w:val="1"/>
      <w:numFmt w:val="bullet"/>
      <w:lvlText w:val=""/>
      <w:lvlJc w:val="left"/>
      <w:pPr>
        <w:ind w:left="2880" w:hanging="360"/>
      </w:pPr>
      <w:rPr>
        <w:rFonts w:ascii="Symbol" w:hAnsi="Symbol" w:hint="default"/>
      </w:rPr>
    </w:lvl>
    <w:lvl w:ilvl="4" w:tplc="948435D8" w:tentative="1">
      <w:start w:val="1"/>
      <w:numFmt w:val="bullet"/>
      <w:lvlText w:val="o"/>
      <w:lvlJc w:val="left"/>
      <w:pPr>
        <w:ind w:left="3600" w:hanging="360"/>
      </w:pPr>
      <w:rPr>
        <w:rFonts w:ascii="Courier New" w:hAnsi="Courier New" w:cs="Courier New" w:hint="default"/>
      </w:rPr>
    </w:lvl>
    <w:lvl w:ilvl="5" w:tplc="F6EE9F48" w:tentative="1">
      <w:start w:val="1"/>
      <w:numFmt w:val="bullet"/>
      <w:lvlText w:val=""/>
      <w:lvlJc w:val="left"/>
      <w:pPr>
        <w:ind w:left="4320" w:hanging="360"/>
      </w:pPr>
      <w:rPr>
        <w:rFonts w:ascii="Wingdings" w:hAnsi="Wingdings" w:hint="default"/>
      </w:rPr>
    </w:lvl>
    <w:lvl w:ilvl="6" w:tplc="0B26FDDA" w:tentative="1">
      <w:start w:val="1"/>
      <w:numFmt w:val="bullet"/>
      <w:lvlText w:val=""/>
      <w:lvlJc w:val="left"/>
      <w:pPr>
        <w:ind w:left="5040" w:hanging="360"/>
      </w:pPr>
      <w:rPr>
        <w:rFonts w:ascii="Symbol" w:hAnsi="Symbol" w:hint="default"/>
      </w:rPr>
    </w:lvl>
    <w:lvl w:ilvl="7" w:tplc="3C6E9E70" w:tentative="1">
      <w:start w:val="1"/>
      <w:numFmt w:val="bullet"/>
      <w:lvlText w:val="o"/>
      <w:lvlJc w:val="left"/>
      <w:pPr>
        <w:ind w:left="5760" w:hanging="360"/>
      </w:pPr>
      <w:rPr>
        <w:rFonts w:ascii="Courier New" w:hAnsi="Courier New" w:cs="Courier New" w:hint="default"/>
      </w:rPr>
    </w:lvl>
    <w:lvl w:ilvl="8" w:tplc="DD2A476E" w:tentative="1">
      <w:start w:val="1"/>
      <w:numFmt w:val="bullet"/>
      <w:lvlText w:val=""/>
      <w:lvlJc w:val="left"/>
      <w:pPr>
        <w:ind w:left="6480" w:hanging="360"/>
      </w:pPr>
      <w:rPr>
        <w:rFonts w:ascii="Wingdings" w:hAnsi="Wingdings" w:hint="default"/>
      </w:rPr>
    </w:lvl>
  </w:abstractNum>
  <w:abstractNum w:abstractNumId="117" w15:restartNumberingAfterBreak="0">
    <w:nsid w:val="57F511FF"/>
    <w:multiLevelType w:val="hybridMultilevel"/>
    <w:tmpl w:val="43D81E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8" w15:restartNumberingAfterBreak="0">
    <w:nsid w:val="583E0A81"/>
    <w:multiLevelType w:val="hybridMultilevel"/>
    <w:tmpl w:val="B6AA1512"/>
    <w:lvl w:ilvl="0" w:tplc="A6E66DA2">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15:restartNumberingAfterBreak="0">
    <w:nsid w:val="58F735DB"/>
    <w:multiLevelType w:val="hybridMultilevel"/>
    <w:tmpl w:val="A0E03A9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59846F5D"/>
    <w:multiLevelType w:val="hybridMultilevel"/>
    <w:tmpl w:val="B11CFB7A"/>
    <w:lvl w:ilvl="0" w:tplc="0407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1" w15:restartNumberingAfterBreak="0">
    <w:nsid w:val="5A53B380"/>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2" w15:restartNumberingAfterBreak="0">
    <w:nsid w:val="5A643722"/>
    <w:multiLevelType w:val="hybridMultilevel"/>
    <w:tmpl w:val="FFFFFFFF"/>
    <w:lvl w:ilvl="0" w:tplc="D8ACDF7C">
      <w:numFmt w:val="decimal"/>
      <w:lvlText w:val="%1."/>
      <w:lvlJc w:val="left"/>
      <w:pPr>
        <w:ind w:left="360" w:hanging="360"/>
      </w:pPr>
    </w:lvl>
    <w:lvl w:ilvl="1" w:tplc="22C40F32">
      <w:start w:val="1"/>
      <w:numFmt w:val="lowerLetter"/>
      <w:lvlText w:val="%2."/>
      <w:lvlJc w:val="left"/>
      <w:pPr>
        <w:ind w:left="360" w:hanging="360"/>
      </w:pPr>
    </w:lvl>
    <w:lvl w:ilvl="2" w:tplc="58669D1A">
      <w:start w:val="1"/>
      <w:numFmt w:val="lowerRoman"/>
      <w:lvlText w:val="%3."/>
      <w:lvlJc w:val="right"/>
      <w:pPr>
        <w:ind w:left="720" w:hanging="180"/>
      </w:pPr>
    </w:lvl>
    <w:lvl w:ilvl="3" w:tplc="78E8D032">
      <w:start w:val="1"/>
      <w:numFmt w:val="decimal"/>
      <w:lvlText w:val="%4."/>
      <w:lvlJc w:val="left"/>
      <w:pPr>
        <w:ind w:left="720" w:hanging="360"/>
      </w:pPr>
    </w:lvl>
    <w:lvl w:ilvl="4" w:tplc="CE565D30">
      <w:start w:val="1"/>
      <w:numFmt w:val="lowerLetter"/>
      <w:lvlText w:val="%5."/>
      <w:lvlJc w:val="left"/>
      <w:pPr>
        <w:ind w:left="1080" w:hanging="360"/>
      </w:pPr>
    </w:lvl>
    <w:lvl w:ilvl="5" w:tplc="908E0410">
      <w:start w:val="1"/>
      <w:numFmt w:val="lowerRoman"/>
      <w:lvlText w:val="%6."/>
      <w:lvlJc w:val="right"/>
      <w:pPr>
        <w:ind w:left="1080" w:hanging="180"/>
      </w:pPr>
    </w:lvl>
    <w:lvl w:ilvl="6" w:tplc="259070FE">
      <w:start w:val="1"/>
      <w:numFmt w:val="decimal"/>
      <w:lvlText w:val="%7."/>
      <w:lvlJc w:val="left"/>
      <w:pPr>
        <w:ind w:left="1440" w:hanging="360"/>
      </w:pPr>
    </w:lvl>
    <w:lvl w:ilvl="7" w:tplc="33B638B0">
      <w:start w:val="1"/>
      <w:numFmt w:val="lowerLetter"/>
      <w:lvlText w:val="%8."/>
      <w:lvlJc w:val="left"/>
      <w:pPr>
        <w:ind w:left="1440" w:hanging="360"/>
      </w:pPr>
    </w:lvl>
    <w:lvl w:ilvl="8" w:tplc="4404D74E">
      <w:start w:val="1"/>
      <w:numFmt w:val="lowerRoman"/>
      <w:lvlText w:val="%9."/>
      <w:lvlJc w:val="right"/>
      <w:pPr>
        <w:ind w:left="1800" w:hanging="180"/>
      </w:pPr>
    </w:lvl>
  </w:abstractNum>
  <w:abstractNum w:abstractNumId="123" w15:restartNumberingAfterBreak="0">
    <w:nsid w:val="5A99C9B9"/>
    <w:multiLevelType w:val="hybridMultilevel"/>
    <w:tmpl w:val="FFFFFFFF"/>
    <w:lvl w:ilvl="0" w:tplc="FFFFFFFF">
      <w:start w:val="1"/>
      <w:numFmt w:val="decimal"/>
      <w:lvlText w:val="%1."/>
      <w:lvlJc w:val="left"/>
      <w:pPr>
        <w:ind w:left="720" w:hanging="360"/>
      </w:pPr>
    </w:lvl>
    <w:lvl w:ilvl="1" w:tplc="EADEF3E2">
      <w:start w:val="1"/>
      <w:numFmt w:val="lowerLetter"/>
      <w:lvlText w:val="%2."/>
      <w:lvlJc w:val="left"/>
      <w:pPr>
        <w:ind w:left="1440" w:hanging="360"/>
      </w:pPr>
    </w:lvl>
    <w:lvl w:ilvl="2" w:tplc="E662C2B0">
      <w:start w:val="1"/>
      <w:numFmt w:val="lowerRoman"/>
      <w:lvlText w:val="%3."/>
      <w:lvlJc w:val="right"/>
      <w:pPr>
        <w:ind w:left="2160" w:hanging="180"/>
      </w:pPr>
    </w:lvl>
    <w:lvl w:ilvl="3" w:tplc="5B342B94">
      <w:start w:val="1"/>
      <w:numFmt w:val="decimal"/>
      <w:lvlText w:val="%4."/>
      <w:lvlJc w:val="left"/>
      <w:pPr>
        <w:ind w:left="2880" w:hanging="360"/>
      </w:pPr>
    </w:lvl>
    <w:lvl w:ilvl="4" w:tplc="4B14B768">
      <w:start w:val="1"/>
      <w:numFmt w:val="lowerLetter"/>
      <w:lvlText w:val="%5."/>
      <w:lvlJc w:val="left"/>
      <w:pPr>
        <w:ind w:left="3600" w:hanging="360"/>
      </w:pPr>
    </w:lvl>
    <w:lvl w:ilvl="5" w:tplc="A53EB2C8">
      <w:start w:val="1"/>
      <w:numFmt w:val="lowerRoman"/>
      <w:lvlText w:val="%6."/>
      <w:lvlJc w:val="right"/>
      <w:pPr>
        <w:ind w:left="4320" w:hanging="180"/>
      </w:pPr>
    </w:lvl>
    <w:lvl w:ilvl="6" w:tplc="181AE7A2">
      <w:start w:val="1"/>
      <w:numFmt w:val="decimal"/>
      <w:lvlText w:val="%7."/>
      <w:lvlJc w:val="left"/>
      <w:pPr>
        <w:ind w:left="5040" w:hanging="360"/>
      </w:pPr>
    </w:lvl>
    <w:lvl w:ilvl="7" w:tplc="F156221C">
      <w:start w:val="1"/>
      <w:numFmt w:val="lowerLetter"/>
      <w:lvlText w:val="%8."/>
      <w:lvlJc w:val="left"/>
      <w:pPr>
        <w:ind w:left="5760" w:hanging="360"/>
      </w:pPr>
    </w:lvl>
    <w:lvl w:ilvl="8" w:tplc="0B40195A">
      <w:start w:val="1"/>
      <w:numFmt w:val="lowerRoman"/>
      <w:lvlText w:val="%9."/>
      <w:lvlJc w:val="right"/>
      <w:pPr>
        <w:ind w:left="6480" w:hanging="180"/>
      </w:pPr>
    </w:lvl>
  </w:abstractNum>
  <w:abstractNum w:abstractNumId="124" w15:restartNumberingAfterBreak="0">
    <w:nsid w:val="5CAF74EB"/>
    <w:multiLevelType w:val="hybridMultilevel"/>
    <w:tmpl w:val="46583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5F3C5E6B"/>
    <w:multiLevelType w:val="multilevel"/>
    <w:tmpl w:val="FFFFFFFF"/>
    <w:styleLink w:val="Bullet"/>
    <w:lvl w:ilvl="0">
      <w:start w:val="1"/>
      <w:numFmt w:val="bullet"/>
      <w:lvlText w:val=""/>
      <w:lvlJc w:val="left"/>
      <w:pPr>
        <w:ind w:left="360" w:hanging="360"/>
      </w:pPr>
      <w:rPr>
        <w:rFonts w:ascii="Symbol" w:hAnsi="Symbol"/>
        <w:sz w:val="24"/>
        <w:u w:color="000000"/>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6" w15:restartNumberingAfterBreak="0">
    <w:nsid w:val="607E1813"/>
    <w:multiLevelType w:val="hybridMultilevel"/>
    <w:tmpl w:val="7716E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6108D16F"/>
    <w:multiLevelType w:val="multilevel"/>
    <w:tmpl w:val="FFFFFFFF"/>
    <w:lvl w:ilvl="0">
      <w:start w:val="1"/>
      <w:numFmt w:val="decimal"/>
      <w:lvlText w:val="%1."/>
      <w:lvlJc w:val="left"/>
      <w:pPr>
        <w:ind w:left="360" w:hanging="360"/>
      </w:pPr>
    </w:lvl>
    <w:lvl w:ilvl="1">
      <w:start w:val="1"/>
      <w:numFmt w:val="decimal"/>
      <w:lvlText w:val="%1.%2."/>
      <w:lvlJc w:val="left"/>
      <w:pPr>
        <w:ind w:left="1080" w:hanging="360"/>
      </w:pPr>
    </w:lvl>
    <w:lvl w:ilvl="2">
      <w:start w:val="1"/>
      <w:numFmt w:val="decimal"/>
      <w:lvlText w:val="%1.%2.%3."/>
      <w:lvlJc w:val="left"/>
      <w:pPr>
        <w:ind w:left="1800" w:hanging="180"/>
      </w:pPr>
    </w:lvl>
    <w:lvl w:ilvl="3">
      <w:start w:val="1"/>
      <w:numFmt w:val="decimal"/>
      <w:lvlText w:val="%1.%2.%3.%4."/>
      <w:lvlJc w:val="left"/>
      <w:pPr>
        <w:ind w:left="2520" w:hanging="360"/>
      </w:pPr>
    </w:lvl>
    <w:lvl w:ilvl="4">
      <w:start w:val="1"/>
      <w:numFmt w:val="decimal"/>
      <w:lvlText w:val="%1.%2.%3.%4.%5."/>
      <w:lvlJc w:val="left"/>
      <w:pPr>
        <w:ind w:left="3240" w:hanging="360"/>
      </w:pPr>
    </w:lvl>
    <w:lvl w:ilvl="5">
      <w:start w:val="1"/>
      <w:numFmt w:val="decimal"/>
      <w:lvlText w:val="%1.%2.%3.%4.%5.%6."/>
      <w:lvlJc w:val="left"/>
      <w:pPr>
        <w:ind w:left="3960" w:hanging="180"/>
      </w:pPr>
    </w:lvl>
    <w:lvl w:ilvl="6">
      <w:start w:val="1"/>
      <w:numFmt w:val="decimal"/>
      <w:lvlText w:val="%1.%2.%3.%4.%5.%6.%7."/>
      <w:lvlJc w:val="left"/>
      <w:pPr>
        <w:ind w:left="4680" w:hanging="360"/>
      </w:pPr>
    </w:lvl>
    <w:lvl w:ilvl="7">
      <w:start w:val="1"/>
      <w:numFmt w:val="decimal"/>
      <w:lvlText w:val="%1.%2.%3.%4.%5.%6.%7.%8."/>
      <w:lvlJc w:val="left"/>
      <w:pPr>
        <w:ind w:left="5400" w:hanging="360"/>
      </w:pPr>
    </w:lvl>
    <w:lvl w:ilvl="8">
      <w:start w:val="1"/>
      <w:numFmt w:val="decimal"/>
      <w:lvlText w:val="%1.%2.%3.%4.%5.%6.%7.%8.%9."/>
      <w:lvlJc w:val="left"/>
      <w:pPr>
        <w:ind w:left="6120" w:hanging="180"/>
      </w:pPr>
    </w:lvl>
  </w:abstractNum>
  <w:abstractNum w:abstractNumId="128" w15:restartNumberingAfterBreak="0">
    <w:nsid w:val="62C01C09"/>
    <w:multiLevelType w:val="hybridMultilevel"/>
    <w:tmpl w:val="608A2D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62CC07D6"/>
    <w:multiLevelType w:val="hybridMultilevel"/>
    <w:tmpl w:val="B1E2D968"/>
    <w:lvl w:ilvl="0" w:tplc="2D0C953E">
      <w:start w:val="1"/>
      <w:numFmt w:val="bullet"/>
      <w:lvlText w:val="­"/>
      <w:lvlJc w:val="left"/>
      <w:pPr>
        <w:ind w:left="720" w:hanging="360"/>
      </w:pPr>
      <w:rPr>
        <w:rFonts w:ascii="Courier New" w:hAnsi="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0" w15:restartNumberingAfterBreak="0">
    <w:nsid w:val="6314E768"/>
    <w:multiLevelType w:val="hybridMultilevel"/>
    <w:tmpl w:val="6E644E5A"/>
    <w:lvl w:ilvl="0" w:tplc="8A9024FA">
      <w:start w:val="1"/>
      <w:numFmt w:val="bullet"/>
      <w:lvlText w:val="·"/>
      <w:lvlJc w:val="left"/>
      <w:pPr>
        <w:ind w:left="720" w:hanging="360"/>
      </w:pPr>
      <w:rPr>
        <w:rFonts w:ascii="Symbol" w:hAnsi="Symbol" w:hint="default"/>
      </w:rPr>
    </w:lvl>
    <w:lvl w:ilvl="1" w:tplc="0CB617A6">
      <w:start w:val="1"/>
      <w:numFmt w:val="bullet"/>
      <w:lvlText w:val="o"/>
      <w:lvlJc w:val="left"/>
      <w:pPr>
        <w:ind w:left="1440" w:hanging="360"/>
      </w:pPr>
      <w:rPr>
        <w:rFonts w:ascii="Courier New" w:hAnsi="Courier New" w:hint="default"/>
      </w:rPr>
    </w:lvl>
    <w:lvl w:ilvl="2" w:tplc="9C0288DA">
      <w:start w:val="1"/>
      <w:numFmt w:val="bullet"/>
      <w:lvlText w:val=""/>
      <w:lvlJc w:val="left"/>
      <w:pPr>
        <w:ind w:left="2160" w:hanging="360"/>
      </w:pPr>
      <w:rPr>
        <w:rFonts w:ascii="Wingdings" w:hAnsi="Wingdings" w:hint="default"/>
      </w:rPr>
    </w:lvl>
    <w:lvl w:ilvl="3" w:tplc="81B2256A">
      <w:start w:val="1"/>
      <w:numFmt w:val="bullet"/>
      <w:lvlText w:val=""/>
      <w:lvlJc w:val="left"/>
      <w:pPr>
        <w:ind w:left="2880" w:hanging="360"/>
      </w:pPr>
      <w:rPr>
        <w:rFonts w:ascii="Symbol" w:hAnsi="Symbol" w:hint="default"/>
      </w:rPr>
    </w:lvl>
    <w:lvl w:ilvl="4" w:tplc="DF38F4A8">
      <w:start w:val="1"/>
      <w:numFmt w:val="bullet"/>
      <w:lvlText w:val="o"/>
      <w:lvlJc w:val="left"/>
      <w:pPr>
        <w:ind w:left="3600" w:hanging="360"/>
      </w:pPr>
      <w:rPr>
        <w:rFonts w:ascii="Courier New" w:hAnsi="Courier New" w:hint="default"/>
      </w:rPr>
    </w:lvl>
    <w:lvl w:ilvl="5" w:tplc="891A55D6">
      <w:start w:val="1"/>
      <w:numFmt w:val="bullet"/>
      <w:lvlText w:val=""/>
      <w:lvlJc w:val="left"/>
      <w:pPr>
        <w:ind w:left="4320" w:hanging="360"/>
      </w:pPr>
      <w:rPr>
        <w:rFonts w:ascii="Wingdings" w:hAnsi="Wingdings" w:hint="default"/>
      </w:rPr>
    </w:lvl>
    <w:lvl w:ilvl="6" w:tplc="8DD6F1DC">
      <w:start w:val="1"/>
      <w:numFmt w:val="bullet"/>
      <w:lvlText w:val=""/>
      <w:lvlJc w:val="left"/>
      <w:pPr>
        <w:ind w:left="5040" w:hanging="360"/>
      </w:pPr>
      <w:rPr>
        <w:rFonts w:ascii="Symbol" w:hAnsi="Symbol" w:hint="default"/>
      </w:rPr>
    </w:lvl>
    <w:lvl w:ilvl="7" w:tplc="1B3AD8B8">
      <w:start w:val="1"/>
      <w:numFmt w:val="bullet"/>
      <w:lvlText w:val="o"/>
      <w:lvlJc w:val="left"/>
      <w:pPr>
        <w:ind w:left="5760" w:hanging="360"/>
      </w:pPr>
      <w:rPr>
        <w:rFonts w:ascii="Courier New" w:hAnsi="Courier New" w:hint="default"/>
      </w:rPr>
    </w:lvl>
    <w:lvl w:ilvl="8" w:tplc="CB5C1694">
      <w:start w:val="1"/>
      <w:numFmt w:val="bullet"/>
      <w:lvlText w:val=""/>
      <w:lvlJc w:val="left"/>
      <w:pPr>
        <w:ind w:left="6480" w:hanging="360"/>
      </w:pPr>
      <w:rPr>
        <w:rFonts w:ascii="Wingdings" w:hAnsi="Wingdings" w:hint="default"/>
      </w:rPr>
    </w:lvl>
  </w:abstractNum>
  <w:abstractNum w:abstractNumId="131" w15:restartNumberingAfterBreak="0">
    <w:nsid w:val="63967D4B"/>
    <w:multiLevelType w:val="hybridMultilevel"/>
    <w:tmpl w:val="FFFFFFFF"/>
    <w:lvl w:ilvl="0" w:tplc="385EE27E">
      <w:start w:val="1"/>
      <w:numFmt w:val="bullet"/>
      <w:lvlText w:val=""/>
      <w:lvlJc w:val="left"/>
      <w:pPr>
        <w:ind w:left="720" w:hanging="360"/>
      </w:pPr>
      <w:rPr>
        <w:rFonts w:ascii="Symbol" w:hAnsi="Symbol" w:hint="default"/>
      </w:rPr>
    </w:lvl>
    <w:lvl w:ilvl="1" w:tplc="A51CA734">
      <w:start w:val="1"/>
      <w:numFmt w:val="bullet"/>
      <w:lvlText w:val="o"/>
      <w:lvlJc w:val="left"/>
      <w:pPr>
        <w:ind w:left="1440" w:hanging="360"/>
      </w:pPr>
      <w:rPr>
        <w:rFonts w:ascii="Courier New" w:hAnsi="Courier New" w:hint="default"/>
      </w:rPr>
    </w:lvl>
    <w:lvl w:ilvl="2" w:tplc="FCE0C5C8">
      <w:start w:val="1"/>
      <w:numFmt w:val="bullet"/>
      <w:lvlText w:val=""/>
      <w:lvlJc w:val="left"/>
      <w:pPr>
        <w:ind w:left="2160" w:hanging="360"/>
      </w:pPr>
      <w:rPr>
        <w:rFonts w:ascii="Wingdings" w:hAnsi="Wingdings" w:hint="default"/>
      </w:rPr>
    </w:lvl>
    <w:lvl w:ilvl="3" w:tplc="07A464AE">
      <w:start w:val="1"/>
      <w:numFmt w:val="bullet"/>
      <w:lvlText w:val=""/>
      <w:lvlJc w:val="left"/>
      <w:pPr>
        <w:ind w:left="2880" w:hanging="360"/>
      </w:pPr>
      <w:rPr>
        <w:rFonts w:ascii="Symbol" w:hAnsi="Symbol" w:hint="default"/>
      </w:rPr>
    </w:lvl>
    <w:lvl w:ilvl="4" w:tplc="F33A8B82">
      <w:start w:val="1"/>
      <w:numFmt w:val="bullet"/>
      <w:lvlText w:val="o"/>
      <w:lvlJc w:val="left"/>
      <w:pPr>
        <w:ind w:left="3600" w:hanging="360"/>
      </w:pPr>
      <w:rPr>
        <w:rFonts w:ascii="Courier New" w:hAnsi="Courier New" w:hint="default"/>
      </w:rPr>
    </w:lvl>
    <w:lvl w:ilvl="5" w:tplc="8FA8ACA8">
      <w:start w:val="1"/>
      <w:numFmt w:val="bullet"/>
      <w:lvlText w:val=""/>
      <w:lvlJc w:val="left"/>
      <w:pPr>
        <w:ind w:left="4320" w:hanging="360"/>
      </w:pPr>
      <w:rPr>
        <w:rFonts w:ascii="Wingdings" w:hAnsi="Wingdings" w:hint="default"/>
      </w:rPr>
    </w:lvl>
    <w:lvl w:ilvl="6" w:tplc="31563254">
      <w:start w:val="1"/>
      <w:numFmt w:val="bullet"/>
      <w:lvlText w:val=""/>
      <w:lvlJc w:val="left"/>
      <w:pPr>
        <w:ind w:left="5040" w:hanging="360"/>
      </w:pPr>
      <w:rPr>
        <w:rFonts w:ascii="Symbol" w:hAnsi="Symbol" w:hint="default"/>
      </w:rPr>
    </w:lvl>
    <w:lvl w:ilvl="7" w:tplc="2EAE34B8">
      <w:start w:val="1"/>
      <w:numFmt w:val="bullet"/>
      <w:lvlText w:val="o"/>
      <w:lvlJc w:val="left"/>
      <w:pPr>
        <w:ind w:left="5760" w:hanging="360"/>
      </w:pPr>
      <w:rPr>
        <w:rFonts w:ascii="Courier New" w:hAnsi="Courier New" w:hint="default"/>
      </w:rPr>
    </w:lvl>
    <w:lvl w:ilvl="8" w:tplc="06A09CDC">
      <w:start w:val="1"/>
      <w:numFmt w:val="bullet"/>
      <w:lvlText w:val=""/>
      <w:lvlJc w:val="left"/>
      <w:pPr>
        <w:ind w:left="6480" w:hanging="360"/>
      </w:pPr>
      <w:rPr>
        <w:rFonts w:ascii="Wingdings" w:hAnsi="Wingdings" w:hint="default"/>
      </w:rPr>
    </w:lvl>
  </w:abstractNum>
  <w:abstractNum w:abstractNumId="132" w15:restartNumberingAfterBreak="0">
    <w:nsid w:val="63B56912"/>
    <w:multiLevelType w:val="hybridMultilevel"/>
    <w:tmpl w:val="7040AB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63C70B29"/>
    <w:multiLevelType w:val="hybridMultilevel"/>
    <w:tmpl w:val="CDEA44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4" w15:restartNumberingAfterBreak="0">
    <w:nsid w:val="63FE416A"/>
    <w:multiLevelType w:val="hybridMultilevel"/>
    <w:tmpl w:val="5FA81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64740F8D"/>
    <w:multiLevelType w:val="hybridMultilevel"/>
    <w:tmpl w:val="9514BDB0"/>
    <w:lvl w:ilvl="0" w:tplc="E88019A8">
      <w:start w:val="1"/>
      <w:numFmt w:val="bullet"/>
      <w:lvlText w:val=""/>
      <w:lvlJc w:val="left"/>
      <w:pPr>
        <w:ind w:left="720" w:hanging="360"/>
      </w:pPr>
      <w:rPr>
        <w:rFonts w:ascii="Symbol" w:hAnsi="Symbol" w:hint="default"/>
      </w:rPr>
    </w:lvl>
    <w:lvl w:ilvl="1" w:tplc="85241494" w:tentative="1">
      <w:start w:val="1"/>
      <w:numFmt w:val="bullet"/>
      <w:lvlText w:val="o"/>
      <w:lvlJc w:val="left"/>
      <w:pPr>
        <w:ind w:left="1440" w:hanging="360"/>
      </w:pPr>
      <w:rPr>
        <w:rFonts w:ascii="Courier New" w:hAnsi="Courier New" w:cs="Courier New" w:hint="default"/>
      </w:rPr>
    </w:lvl>
    <w:lvl w:ilvl="2" w:tplc="C83AD34C" w:tentative="1">
      <w:start w:val="1"/>
      <w:numFmt w:val="bullet"/>
      <w:lvlText w:val=""/>
      <w:lvlJc w:val="left"/>
      <w:pPr>
        <w:ind w:left="2160" w:hanging="360"/>
      </w:pPr>
      <w:rPr>
        <w:rFonts w:ascii="Wingdings" w:hAnsi="Wingdings" w:hint="default"/>
      </w:rPr>
    </w:lvl>
    <w:lvl w:ilvl="3" w:tplc="A132623A" w:tentative="1">
      <w:start w:val="1"/>
      <w:numFmt w:val="bullet"/>
      <w:lvlText w:val=""/>
      <w:lvlJc w:val="left"/>
      <w:pPr>
        <w:ind w:left="2880" w:hanging="360"/>
      </w:pPr>
      <w:rPr>
        <w:rFonts w:ascii="Symbol" w:hAnsi="Symbol" w:hint="default"/>
      </w:rPr>
    </w:lvl>
    <w:lvl w:ilvl="4" w:tplc="A52AEE48" w:tentative="1">
      <w:start w:val="1"/>
      <w:numFmt w:val="bullet"/>
      <w:lvlText w:val="o"/>
      <w:lvlJc w:val="left"/>
      <w:pPr>
        <w:ind w:left="3600" w:hanging="360"/>
      </w:pPr>
      <w:rPr>
        <w:rFonts w:ascii="Courier New" w:hAnsi="Courier New" w:cs="Courier New" w:hint="default"/>
      </w:rPr>
    </w:lvl>
    <w:lvl w:ilvl="5" w:tplc="092428BE" w:tentative="1">
      <w:start w:val="1"/>
      <w:numFmt w:val="bullet"/>
      <w:lvlText w:val=""/>
      <w:lvlJc w:val="left"/>
      <w:pPr>
        <w:ind w:left="4320" w:hanging="360"/>
      </w:pPr>
      <w:rPr>
        <w:rFonts w:ascii="Wingdings" w:hAnsi="Wingdings" w:hint="default"/>
      </w:rPr>
    </w:lvl>
    <w:lvl w:ilvl="6" w:tplc="872047B2" w:tentative="1">
      <w:start w:val="1"/>
      <w:numFmt w:val="bullet"/>
      <w:lvlText w:val=""/>
      <w:lvlJc w:val="left"/>
      <w:pPr>
        <w:ind w:left="5040" w:hanging="360"/>
      </w:pPr>
      <w:rPr>
        <w:rFonts w:ascii="Symbol" w:hAnsi="Symbol" w:hint="default"/>
      </w:rPr>
    </w:lvl>
    <w:lvl w:ilvl="7" w:tplc="E4F065B6" w:tentative="1">
      <w:start w:val="1"/>
      <w:numFmt w:val="bullet"/>
      <w:lvlText w:val="o"/>
      <w:lvlJc w:val="left"/>
      <w:pPr>
        <w:ind w:left="5760" w:hanging="360"/>
      </w:pPr>
      <w:rPr>
        <w:rFonts w:ascii="Courier New" w:hAnsi="Courier New" w:cs="Courier New" w:hint="default"/>
      </w:rPr>
    </w:lvl>
    <w:lvl w:ilvl="8" w:tplc="66BE0046" w:tentative="1">
      <w:start w:val="1"/>
      <w:numFmt w:val="bullet"/>
      <w:lvlText w:val=""/>
      <w:lvlJc w:val="left"/>
      <w:pPr>
        <w:ind w:left="6480" w:hanging="360"/>
      </w:pPr>
      <w:rPr>
        <w:rFonts w:ascii="Wingdings" w:hAnsi="Wingdings" w:hint="default"/>
      </w:rPr>
    </w:lvl>
  </w:abstractNum>
  <w:abstractNum w:abstractNumId="136" w15:restartNumberingAfterBreak="0">
    <w:nsid w:val="65B676C5"/>
    <w:multiLevelType w:val="hybridMultilevel"/>
    <w:tmpl w:val="9CE6B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67CB360C"/>
    <w:multiLevelType w:val="multilevel"/>
    <w:tmpl w:val="FFFFFFFF"/>
    <w:numStyleLink w:val="Bullet"/>
  </w:abstractNum>
  <w:abstractNum w:abstractNumId="138" w15:restartNumberingAfterBreak="0">
    <w:nsid w:val="69C02AAF"/>
    <w:multiLevelType w:val="hybridMultilevel"/>
    <w:tmpl w:val="8BCA5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6A02BA4A"/>
    <w:multiLevelType w:val="hybridMultilevel"/>
    <w:tmpl w:val="FFFFFFFF"/>
    <w:lvl w:ilvl="0" w:tplc="2A847F00">
      <w:start w:val="1"/>
      <w:numFmt w:val="bullet"/>
      <w:lvlText w:val="·"/>
      <w:lvlJc w:val="left"/>
      <w:pPr>
        <w:ind w:left="720" w:hanging="360"/>
      </w:pPr>
      <w:rPr>
        <w:rFonts w:ascii="Symbol" w:hAnsi="Symbol" w:hint="default"/>
      </w:rPr>
    </w:lvl>
    <w:lvl w:ilvl="1" w:tplc="B8760990">
      <w:start w:val="1"/>
      <w:numFmt w:val="bullet"/>
      <w:lvlText w:val="o"/>
      <w:lvlJc w:val="left"/>
      <w:pPr>
        <w:ind w:left="1440" w:hanging="360"/>
      </w:pPr>
      <w:rPr>
        <w:rFonts w:ascii="Courier New" w:hAnsi="Courier New" w:hint="default"/>
      </w:rPr>
    </w:lvl>
    <w:lvl w:ilvl="2" w:tplc="2D686A50">
      <w:start w:val="1"/>
      <w:numFmt w:val="bullet"/>
      <w:lvlText w:val=""/>
      <w:lvlJc w:val="left"/>
      <w:pPr>
        <w:ind w:left="2160" w:hanging="360"/>
      </w:pPr>
      <w:rPr>
        <w:rFonts w:ascii="Wingdings" w:hAnsi="Wingdings" w:hint="default"/>
      </w:rPr>
    </w:lvl>
    <w:lvl w:ilvl="3" w:tplc="EB3C20E8">
      <w:start w:val="1"/>
      <w:numFmt w:val="bullet"/>
      <w:lvlText w:val=""/>
      <w:lvlJc w:val="left"/>
      <w:pPr>
        <w:ind w:left="2880" w:hanging="360"/>
      </w:pPr>
      <w:rPr>
        <w:rFonts w:ascii="Symbol" w:hAnsi="Symbol" w:hint="default"/>
      </w:rPr>
    </w:lvl>
    <w:lvl w:ilvl="4" w:tplc="B1C2D29E">
      <w:start w:val="1"/>
      <w:numFmt w:val="bullet"/>
      <w:lvlText w:val="o"/>
      <w:lvlJc w:val="left"/>
      <w:pPr>
        <w:ind w:left="3600" w:hanging="360"/>
      </w:pPr>
      <w:rPr>
        <w:rFonts w:ascii="Courier New" w:hAnsi="Courier New" w:hint="default"/>
      </w:rPr>
    </w:lvl>
    <w:lvl w:ilvl="5" w:tplc="7EF29C66">
      <w:start w:val="1"/>
      <w:numFmt w:val="bullet"/>
      <w:lvlText w:val=""/>
      <w:lvlJc w:val="left"/>
      <w:pPr>
        <w:ind w:left="4320" w:hanging="360"/>
      </w:pPr>
      <w:rPr>
        <w:rFonts w:ascii="Wingdings" w:hAnsi="Wingdings" w:hint="default"/>
      </w:rPr>
    </w:lvl>
    <w:lvl w:ilvl="6" w:tplc="6742BDF0">
      <w:start w:val="1"/>
      <w:numFmt w:val="bullet"/>
      <w:lvlText w:val=""/>
      <w:lvlJc w:val="left"/>
      <w:pPr>
        <w:ind w:left="5040" w:hanging="360"/>
      </w:pPr>
      <w:rPr>
        <w:rFonts w:ascii="Symbol" w:hAnsi="Symbol" w:hint="default"/>
      </w:rPr>
    </w:lvl>
    <w:lvl w:ilvl="7" w:tplc="0FF6B810">
      <w:start w:val="1"/>
      <w:numFmt w:val="bullet"/>
      <w:lvlText w:val="o"/>
      <w:lvlJc w:val="left"/>
      <w:pPr>
        <w:ind w:left="5760" w:hanging="360"/>
      </w:pPr>
      <w:rPr>
        <w:rFonts w:ascii="Courier New" w:hAnsi="Courier New" w:hint="default"/>
      </w:rPr>
    </w:lvl>
    <w:lvl w:ilvl="8" w:tplc="E320E1A6">
      <w:start w:val="1"/>
      <w:numFmt w:val="bullet"/>
      <w:lvlText w:val=""/>
      <w:lvlJc w:val="left"/>
      <w:pPr>
        <w:ind w:left="6480" w:hanging="360"/>
      </w:pPr>
      <w:rPr>
        <w:rFonts w:ascii="Wingdings" w:hAnsi="Wingdings" w:hint="default"/>
      </w:rPr>
    </w:lvl>
  </w:abstractNum>
  <w:abstractNum w:abstractNumId="140" w15:restartNumberingAfterBreak="0">
    <w:nsid w:val="6A377E42"/>
    <w:multiLevelType w:val="hybridMultilevel"/>
    <w:tmpl w:val="0608ADE0"/>
    <w:lvl w:ilvl="0" w:tplc="5E183A16">
      <w:start w:val="1"/>
      <w:numFmt w:val="bullet"/>
      <w:lvlText w:val=""/>
      <w:lvlJc w:val="left"/>
      <w:pPr>
        <w:ind w:left="720" w:hanging="360"/>
      </w:pPr>
      <w:rPr>
        <w:rFonts w:ascii="Symbol" w:hAnsi="Symbol" w:hint="default"/>
      </w:rPr>
    </w:lvl>
    <w:lvl w:ilvl="1" w:tplc="AE78D876" w:tentative="1">
      <w:start w:val="1"/>
      <w:numFmt w:val="bullet"/>
      <w:lvlText w:val="o"/>
      <w:lvlJc w:val="left"/>
      <w:pPr>
        <w:ind w:left="1440" w:hanging="360"/>
      </w:pPr>
      <w:rPr>
        <w:rFonts w:ascii="Courier New" w:hAnsi="Courier New" w:cs="Courier New" w:hint="default"/>
      </w:rPr>
    </w:lvl>
    <w:lvl w:ilvl="2" w:tplc="C5C0E254" w:tentative="1">
      <w:start w:val="1"/>
      <w:numFmt w:val="bullet"/>
      <w:lvlText w:val=""/>
      <w:lvlJc w:val="left"/>
      <w:pPr>
        <w:ind w:left="2160" w:hanging="360"/>
      </w:pPr>
      <w:rPr>
        <w:rFonts w:ascii="Wingdings" w:hAnsi="Wingdings" w:hint="default"/>
      </w:rPr>
    </w:lvl>
    <w:lvl w:ilvl="3" w:tplc="64825EC8" w:tentative="1">
      <w:start w:val="1"/>
      <w:numFmt w:val="bullet"/>
      <w:lvlText w:val=""/>
      <w:lvlJc w:val="left"/>
      <w:pPr>
        <w:ind w:left="2880" w:hanging="360"/>
      </w:pPr>
      <w:rPr>
        <w:rFonts w:ascii="Symbol" w:hAnsi="Symbol" w:hint="default"/>
      </w:rPr>
    </w:lvl>
    <w:lvl w:ilvl="4" w:tplc="A45AA102" w:tentative="1">
      <w:start w:val="1"/>
      <w:numFmt w:val="bullet"/>
      <w:lvlText w:val="o"/>
      <w:lvlJc w:val="left"/>
      <w:pPr>
        <w:ind w:left="3600" w:hanging="360"/>
      </w:pPr>
      <w:rPr>
        <w:rFonts w:ascii="Courier New" w:hAnsi="Courier New" w:cs="Courier New" w:hint="default"/>
      </w:rPr>
    </w:lvl>
    <w:lvl w:ilvl="5" w:tplc="3AC2A4EE" w:tentative="1">
      <w:start w:val="1"/>
      <w:numFmt w:val="bullet"/>
      <w:lvlText w:val=""/>
      <w:lvlJc w:val="left"/>
      <w:pPr>
        <w:ind w:left="4320" w:hanging="360"/>
      </w:pPr>
      <w:rPr>
        <w:rFonts w:ascii="Wingdings" w:hAnsi="Wingdings" w:hint="default"/>
      </w:rPr>
    </w:lvl>
    <w:lvl w:ilvl="6" w:tplc="CB724C90" w:tentative="1">
      <w:start w:val="1"/>
      <w:numFmt w:val="bullet"/>
      <w:lvlText w:val=""/>
      <w:lvlJc w:val="left"/>
      <w:pPr>
        <w:ind w:left="5040" w:hanging="360"/>
      </w:pPr>
      <w:rPr>
        <w:rFonts w:ascii="Symbol" w:hAnsi="Symbol" w:hint="default"/>
      </w:rPr>
    </w:lvl>
    <w:lvl w:ilvl="7" w:tplc="898EB65C" w:tentative="1">
      <w:start w:val="1"/>
      <w:numFmt w:val="bullet"/>
      <w:lvlText w:val="o"/>
      <w:lvlJc w:val="left"/>
      <w:pPr>
        <w:ind w:left="5760" w:hanging="360"/>
      </w:pPr>
      <w:rPr>
        <w:rFonts w:ascii="Courier New" w:hAnsi="Courier New" w:cs="Courier New" w:hint="default"/>
      </w:rPr>
    </w:lvl>
    <w:lvl w:ilvl="8" w:tplc="85C2F434" w:tentative="1">
      <w:start w:val="1"/>
      <w:numFmt w:val="bullet"/>
      <w:lvlText w:val=""/>
      <w:lvlJc w:val="left"/>
      <w:pPr>
        <w:ind w:left="6480" w:hanging="360"/>
      </w:pPr>
      <w:rPr>
        <w:rFonts w:ascii="Wingdings" w:hAnsi="Wingdings" w:hint="default"/>
      </w:rPr>
    </w:lvl>
  </w:abstractNum>
  <w:abstractNum w:abstractNumId="141" w15:restartNumberingAfterBreak="0">
    <w:nsid w:val="6A620BB9"/>
    <w:multiLevelType w:val="hybridMultilevel"/>
    <w:tmpl w:val="F312A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6AE548F2"/>
    <w:multiLevelType w:val="hybridMultilevel"/>
    <w:tmpl w:val="FFFFFFFF"/>
    <w:lvl w:ilvl="0" w:tplc="04090001">
      <w:numFmt w:val="decimal"/>
      <w:lvlText w:val="%1."/>
      <w:lvlJc w:val="left"/>
      <w:pPr>
        <w:ind w:left="360" w:hanging="360"/>
      </w:p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start w:val="1"/>
      <w:numFmt w:val="decimal"/>
      <w:lvlText w:val="%4."/>
      <w:lvlJc w:val="left"/>
      <w:pPr>
        <w:ind w:left="2880" w:hanging="360"/>
      </w:pPr>
    </w:lvl>
    <w:lvl w:ilvl="4" w:tplc="04090003">
      <w:start w:val="1"/>
      <w:numFmt w:val="lowerLetter"/>
      <w:lvlText w:val="%5."/>
      <w:lvlJc w:val="left"/>
      <w:pPr>
        <w:ind w:left="3600" w:hanging="360"/>
      </w:pPr>
    </w:lvl>
    <w:lvl w:ilvl="5" w:tplc="04090005">
      <w:start w:val="1"/>
      <w:numFmt w:val="lowerRoman"/>
      <w:lvlText w:val="%6."/>
      <w:lvlJc w:val="right"/>
      <w:pPr>
        <w:ind w:left="4320" w:hanging="180"/>
      </w:pPr>
    </w:lvl>
    <w:lvl w:ilvl="6" w:tplc="04090001">
      <w:start w:val="1"/>
      <w:numFmt w:val="decimal"/>
      <w:lvlText w:val="%7."/>
      <w:lvlJc w:val="left"/>
      <w:pPr>
        <w:ind w:left="5040" w:hanging="360"/>
      </w:pPr>
    </w:lvl>
    <w:lvl w:ilvl="7" w:tplc="04090003">
      <w:start w:val="1"/>
      <w:numFmt w:val="lowerLetter"/>
      <w:lvlText w:val="%8."/>
      <w:lvlJc w:val="left"/>
      <w:pPr>
        <w:ind w:left="5760" w:hanging="360"/>
      </w:pPr>
    </w:lvl>
    <w:lvl w:ilvl="8" w:tplc="04090005">
      <w:start w:val="1"/>
      <w:numFmt w:val="lowerRoman"/>
      <w:lvlText w:val="%9."/>
      <w:lvlJc w:val="right"/>
      <w:pPr>
        <w:ind w:left="6480" w:hanging="180"/>
      </w:pPr>
    </w:lvl>
  </w:abstractNum>
  <w:abstractNum w:abstractNumId="143" w15:restartNumberingAfterBreak="0">
    <w:nsid w:val="6B3A6766"/>
    <w:multiLevelType w:val="hybridMultilevel"/>
    <w:tmpl w:val="2068BC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6B539B4A"/>
    <w:multiLevelType w:val="hybridMultilevel"/>
    <w:tmpl w:val="FFFFFFFF"/>
    <w:lvl w:ilvl="0" w:tplc="82543E2A">
      <w:start w:val="1"/>
      <w:numFmt w:val="bullet"/>
      <w:lvlText w:val=""/>
      <w:lvlJc w:val="left"/>
      <w:pPr>
        <w:ind w:left="360" w:hanging="360"/>
      </w:pPr>
      <w:rPr>
        <w:rFonts w:ascii="Symbol" w:hAnsi="Symbol" w:hint="default"/>
      </w:rPr>
    </w:lvl>
    <w:lvl w:ilvl="1" w:tplc="614C1AD4">
      <w:start w:val="1"/>
      <w:numFmt w:val="bullet"/>
      <w:lvlText w:val="o"/>
      <w:lvlJc w:val="left"/>
      <w:pPr>
        <w:ind w:left="1080" w:hanging="360"/>
      </w:pPr>
      <w:rPr>
        <w:rFonts w:ascii="Courier New" w:hAnsi="Courier New" w:hint="default"/>
      </w:rPr>
    </w:lvl>
    <w:lvl w:ilvl="2" w:tplc="A0B26C32">
      <w:start w:val="1"/>
      <w:numFmt w:val="bullet"/>
      <w:lvlText w:val=""/>
      <w:lvlJc w:val="left"/>
      <w:pPr>
        <w:ind w:left="1800" w:hanging="360"/>
      </w:pPr>
      <w:rPr>
        <w:rFonts w:ascii="Wingdings" w:hAnsi="Wingdings" w:hint="default"/>
      </w:rPr>
    </w:lvl>
    <w:lvl w:ilvl="3" w:tplc="4DDC665C">
      <w:start w:val="1"/>
      <w:numFmt w:val="bullet"/>
      <w:lvlText w:val=""/>
      <w:lvlJc w:val="left"/>
      <w:pPr>
        <w:ind w:left="2520" w:hanging="360"/>
      </w:pPr>
      <w:rPr>
        <w:rFonts w:ascii="Symbol" w:hAnsi="Symbol" w:hint="default"/>
      </w:rPr>
    </w:lvl>
    <w:lvl w:ilvl="4" w:tplc="34F86736">
      <w:start w:val="1"/>
      <w:numFmt w:val="bullet"/>
      <w:lvlText w:val="o"/>
      <w:lvlJc w:val="left"/>
      <w:pPr>
        <w:ind w:left="3240" w:hanging="360"/>
      </w:pPr>
      <w:rPr>
        <w:rFonts w:ascii="Courier New" w:hAnsi="Courier New" w:hint="default"/>
      </w:rPr>
    </w:lvl>
    <w:lvl w:ilvl="5" w:tplc="F426FE32">
      <w:start w:val="1"/>
      <w:numFmt w:val="bullet"/>
      <w:lvlText w:val=""/>
      <w:lvlJc w:val="left"/>
      <w:pPr>
        <w:ind w:left="3960" w:hanging="360"/>
      </w:pPr>
      <w:rPr>
        <w:rFonts w:ascii="Wingdings" w:hAnsi="Wingdings" w:hint="default"/>
      </w:rPr>
    </w:lvl>
    <w:lvl w:ilvl="6" w:tplc="787E0168">
      <w:start w:val="1"/>
      <w:numFmt w:val="bullet"/>
      <w:lvlText w:val=""/>
      <w:lvlJc w:val="left"/>
      <w:pPr>
        <w:ind w:left="4680" w:hanging="360"/>
      </w:pPr>
      <w:rPr>
        <w:rFonts w:ascii="Symbol" w:hAnsi="Symbol" w:hint="default"/>
      </w:rPr>
    </w:lvl>
    <w:lvl w:ilvl="7" w:tplc="6BD43004">
      <w:start w:val="1"/>
      <w:numFmt w:val="bullet"/>
      <w:lvlText w:val="o"/>
      <w:lvlJc w:val="left"/>
      <w:pPr>
        <w:ind w:left="5400" w:hanging="360"/>
      </w:pPr>
      <w:rPr>
        <w:rFonts w:ascii="Courier New" w:hAnsi="Courier New" w:hint="default"/>
      </w:rPr>
    </w:lvl>
    <w:lvl w:ilvl="8" w:tplc="7936A5D6">
      <w:start w:val="1"/>
      <w:numFmt w:val="bullet"/>
      <w:lvlText w:val=""/>
      <w:lvlJc w:val="left"/>
      <w:pPr>
        <w:ind w:left="6120" w:hanging="360"/>
      </w:pPr>
      <w:rPr>
        <w:rFonts w:ascii="Wingdings" w:hAnsi="Wingdings" w:hint="default"/>
      </w:rPr>
    </w:lvl>
  </w:abstractNum>
  <w:abstractNum w:abstractNumId="145" w15:restartNumberingAfterBreak="0">
    <w:nsid w:val="6C5771AA"/>
    <w:multiLevelType w:val="hybridMultilevel"/>
    <w:tmpl w:val="FFFFFFFF"/>
    <w:lvl w:ilvl="0" w:tplc="38AC679C">
      <w:numFmt w:val="none"/>
      <w:lvlText w:val=""/>
      <w:lvlJc w:val="left"/>
      <w:pPr>
        <w:tabs>
          <w:tab w:val="num" w:pos="360"/>
        </w:tabs>
      </w:pPr>
    </w:lvl>
    <w:lvl w:ilvl="1" w:tplc="5CF6B9FE">
      <w:start w:val="1"/>
      <w:numFmt w:val="lowerLetter"/>
      <w:lvlText w:val="%2."/>
      <w:lvlJc w:val="left"/>
      <w:pPr>
        <w:ind w:left="1440" w:hanging="360"/>
      </w:pPr>
    </w:lvl>
    <w:lvl w:ilvl="2" w:tplc="D0107AAE">
      <w:start w:val="1"/>
      <w:numFmt w:val="lowerRoman"/>
      <w:lvlText w:val="%3."/>
      <w:lvlJc w:val="right"/>
      <w:pPr>
        <w:ind w:left="2160" w:hanging="180"/>
      </w:pPr>
    </w:lvl>
    <w:lvl w:ilvl="3" w:tplc="08C48A06">
      <w:start w:val="1"/>
      <w:numFmt w:val="decimal"/>
      <w:lvlText w:val="%4."/>
      <w:lvlJc w:val="left"/>
      <w:pPr>
        <w:ind w:left="2880" w:hanging="360"/>
      </w:pPr>
    </w:lvl>
    <w:lvl w:ilvl="4" w:tplc="9EBC03AE">
      <w:start w:val="1"/>
      <w:numFmt w:val="lowerLetter"/>
      <w:lvlText w:val="%5."/>
      <w:lvlJc w:val="left"/>
      <w:pPr>
        <w:ind w:left="3600" w:hanging="360"/>
      </w:pPr>
    </w:lvl>
    <w:lvl w:ilvl="5" w:tplc="618CA628">
      <w:start w:val="1"/>
      <w:numFmt w:val="lowerRoman"/>
      <w:lvlText w:val="%6."/>
      <w:lvlJc w:val="right"/>
      <w:pPr>
        <w:ind w:left="4320" w:hanging="180"/>
      </w:pPr>
    </w:lvl>
    <w:lvl w:ilvl="6" w:tplc="E3C80082">
      <w:start w:val="1"/>
      <w:numFmt w:val="decimal"/>
      <w:lvlText w:val="%7."/>
      <w:lvlJc w:val="left"/>
      <w:pPr>
        <w:ind w:left="5040" w:hanging="360"/>
      </w:pPr>
    </w:lvl>
    <w:lvl w:ilvl="7" w:tplc="F03263CE">
      <w:start w:val="1"/>
      <w:numFmt w:val="lowerLetter"/>
      <w:lvlText w:val="%8."/>
      <w:lvlJc w:val="left"/>
      <w:pPr>
        <w:ind w:left="5760" w:hanging="360"/>
      </w:pPr>
    </w:lvl>
    <w:lvl w:ilvl="8" w:tplc="64E2AEC0">
      <w:start w:val="1"/>
      <w:numFmt w:val="lowerRoman"/>
      <w:lvlText w:val="%9."/>
      <w:lvlJc w:val="right"/>
      <w:pPr>
        <w:ind w:left="6480" w:hanging="180"/>
      </w:pPr>
    </w:lvl>
  </w:abstractNum>
  <w:abstractNum w:abstractNumId="146" w15:restartNumberingAfterBreak="0">
    <w:nsid w:val="6CBF6A5F"/>
    <w:multiLevelType w:val="hybridMultilevel"/>
    <w:tmpl w:val="FFFFFFFF"/>
    <w:lvl w:ilvl="0" w:tplc="FA4AA002">
      <w:numFmt w:val="none"/>
      <w:lvlText w:val=""/>
      <w:lvlJc w:val="left"/>
      <w:pPr>
        <w:tabs>
          <w:tab w:val="num" w:pos="360"/>
        </w:tabs>
      </w:pPr>
    </w:lvl>
    <w:lvl w:ilvl="1" w:tplc="1D48A984">
      <w:start w:val="1"/>
      <w:numFmt w:val="lowerLetter"/>
      <w:lvlText w:val="%2."/>
      <w:lvlJc w:val="left"/>
      <w:pPr>
        <w:ind w:left="1440" w:hanging="360"/>
      </w:pPr>
    </w:lvl>
    <w:lvl w:ilvl="2" w:tplc="BA3E6A38">
      <w:start w:val="1"/>
      <w:numFmt w:val="lowerRoman"/>
      <w:lvlText w:val="%3."/>
      <w:lvlJc w:val="right"/>
      <w:pPr>
        <w:ind w:left="2160" w:hanging="180"/>
      </w:pPr>
    </w:lvl>
    <w:lvl w:ilvl="3" w:tplc="58A2D6B6">
      <w:start w:val="1"/>
      <w:numFmt w:val="decimal"/>
      <w:lvlText w:val="%4."/>
      <w:lvlJc w:val="left"/>
      <w:pPr>
        <w:ind w:left="2880" w:hanging="360"/>
      </w:pPr>
    </w:lvl>
    <w:lvl w:ilvl="4" w:tplc="A1748B14">
      <w:start w:val="1"/>
      <w:numFmt w:val="lowerLetter"/>
      <w:lvlText w:val="%5."/>
      <w:lvlJc w:val="left"/>
      <w:pPr>
        <w:ind w:left="3600" w:hanging="360"/>
      </w:pPr>
    </w:lvl>
    <w:lvl w:ilvl="5" w:tplc="208E303C">
      <w:start w:val="1"/>
      <w:numFmt w:val="lowerRoman"/>
      <w:lvlText w:val="%6."/>
      <w:lvlJc w:val="right"/>
      <w:pPr>
        <w:ind w:left="4320" w:hanging="180"/>
      </w:pPr>
    </w:lvl>
    <w:lvl w:ilvl="6" w:tplc="C94AB28C">
      <w:start w:val="1"/>
      <w:numFmt w:val="decimal"/>
      <w:lvlText w:val="%7."/>
      <w:lvlJc w:val="left"/>
      <w:pPr>
        <w:ind w:left="5040" w:hanging="360"/>
      </w:pPr>
    </w:lvl>
    <w:lvl w:ilvl="7" w:tplc="4A5ABF5E">
      <w:start w:val="1"/>
      <w:numFmt w:val="lowerLetter"/>
      <w:lvlText w:val="%8."/>
      <w:lvlJc w:val="left"/>
      <w:pPr>
        <w:ind w:left="5760" w:hanging="360"/>
      </w:pPr>
    </w:lvl>
    <w:lvl w:ilvl="8" w:tplc="EBC47E9E">
      <w:start w:val="1"/>
      <w:numFmt w:val="lowerRoman"/>
      <w:lvlText w:val="%9."/>
      <w:lvlJc w:val="right"/>
      <w:pPr>
        <w:ind w:left="6480" w:hanging="180"/>
      </w:pPr>
    </w:lvl>
  </w:abstractNum>
  <w:abstractNum w:abstractNumId="147" w15:restartNumberingAfterBreak="0">
    <w:nsid w:val="6DC86BEF"/>
    <w:multiLevelType w:val="hybridMultilevel"/>
    <w:tmpl w:val="1AC44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6DDC013F"/>
    <w:multiLevelType w:val="hybridMultilevel"/>
    <w:tmpl w:val="FFFFFFFF"/>
    <w:lvl w:ilvl="0" w:tplc="06E850B2">
      <w:numFmt w:val="none"/>
      <w:lvlText w:val=""/>
      <w:lvlJc w:val="left"/>
      <w:pPr>
        <w:tabs>
          <w:tab w:val="num" w:pos="360"/>
        </w:tabs>
      </w:pPr>
    </w:lvl>
    <w:lvl w:ilvl="1" w:tplc="0DE2194E">
      <w:start w:val="1"/>
      <w:numFmt w:val="lowerLetter"/>
      <w:lvlText w:val="%2."/>
      <w:lvlJc w:val="left"/>
      <w:pPr>
        <w:ind w:left="1440" w:hanging="360"/>
      </w:pPr>
    </w:lvl>
    <w:lvl w:ilvl="2" w:tplc="0C683622">
      <w:start w:val="1"/>
      <w:numFmt w:val="lowerRoman"/>
      <w:lvlText w:val="%3."/>
      <w:lvlJc w:val="right"/>
      <w:pPr>
        <w:ind w:left="2160" w:hanging="180"/>
      </w:pPr>
    </w:lvl>
    <w:lvl w:ilvl="3" w:tplc="0D7A4CDC">
      <w:start w:val="1"/>
      <w:numFmt w:val="decimal"/>
      <w:lvlText w:val="%4."/>
      <w:lvlJc w:val="left"/>
      <w:pPr>
        <w:ind w:left="2880" w:hanging="360"/>
      </w:pPr>
    </w:lvl>
    <w:lvl w:ilvl="4" w:tplc="1E483000">
      <w:start w:val="1"/>
      <w:numFmt w:val="lowerLetter"/>
      <w:lvlText w:val="%5."/>
      <w:lvlJc w:val="left"/>
      <w:pPr>
        <w:ind w:left="3600" w:hanging="360"/>
      </w:pPr>
    </w:lvl>
    <w:lvl w:ilvl="5" w:tplc="D3B42672">
      <w:start w:val="1"/>
      <w:numFmt w:val="lowerRoman"/>
      <w:lvlText w:val="%6."/>
      <w:lvlJc w:val="right"/>
      <w:pPr>
        <w:ind w:left="4320" w:hanging="180"/>
      </w:pPr>
    </w:lvl>
    <w:lvl w:ilvl="6" w:tplc="3A78898A">
      <w:start w:val="1"/>
      <w:numFmt w:val="decimal"/>
      <w:lvlText w:val="%7."/>
      <w:lvlJc w:val="left"/>
      <w:pPr>
        <w:ind w:left="5040" w:hanging="360"/>
      </w:pPr>
    </w:lvl>
    <w:lvl w:ilvl="7" w:tplc="E618CDA2">
      <w:start w:val="1"/>
      <w:numFmt w:val="lowerLetter"/>
      <w:lvlText w:val="%8."/>
      <w:lvlJc w:val="left"/>
      <w:pPr>
        <w:ind w:left="5760" w:hanging="360"/>
      </w:pPr>
    </w:lvl>
    <w:lvl w:ilvl="8" w:tplc="5B544208">
      <w:start w:val="1"/>
      <w:numFmt w:val="lowerRoman"/>
      <w:lvlText w:val="%9."/>
      <w:lvlJc w:val="right"/>
      <w:pPr>
        <w:ind w:left="6480" w:hanging="180"/>
      </w:pPr>
    </w:lvl>
  </w:abstractNum>
  <w:abstractNum w:abstractNumId="149" w15:restartNumberingAfterBreak="0">
    <w:nsid w:val="6E3E030B"/>
    <w:multiLevelType w:val="multilevel"/>
    <w:tmpl w:val="FFFFFFFF"/>
    <w:numStyleLink w:val="Bullet"/>
  </w:abstractNum>
  <w:abstractNum w:abstractNumId="150" w15:restartNumberingAfterBreak="0">
    <w:nsid w:val="6EEB05DB"/>
    <w:multiLevelType w:val="hybridMultilevel"/>
    <w:tmpl w:val="90CA36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6F14312B"/>
    <w:multiLevelType w:val="hybridMultilevel"/>
    <w:tmpl w:val="1AB4B4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6F612CA1"/>
    <w:multiLevelType w:val="multilevel"/>
    <w:tmpl w:val="FFFFFFFF"/>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3" w15:restartNumberingAfterBreak="0">
    <w:nsid w:val="6F9ADD93"/>
    <w:multiLevelType w:val="hybridMultilevel"/>
    <w:tmpl w:val="FFFFFFFF"/>
    <w:lvl w:ilvl="0" w:tplc="C262C740">
      <w:numFmt w:val="none"/>
      <w:lvlText w:val=""/>
      <w:lvlJc w:val="left"/>
      <w:pPr>
        <w:tabs>
          <w:tab w:val="num" w:pos="360"/>
        </w:tabs>
      </w:pPr>
    </w:lvl>
    <w:lvl w:ilvl="1" w:tplc="7C6812F6">
      <w:start w:val="1"/>
      <w:numFmt w:val="lowerLetter"/>
      <w:lvlText w:val="%2."/>
      <w:lvlJc w:val="left"/>
      <w:pPr>
        <w:ind w:left="1440" w:hanging="360"/>
      </w:pPr>
    </w:lvl>
    <w:lvl w:ilvl="2" w:tplc="DDA82DF4">
      <w:start w:val="1"/>
      <w:numFmt w:val="lowerRoman"/>
      <w:lvlText w:val="%3."/>
      <w:lvlJc w:val="right"/>
      <w:pPr>
        <w:ind w:left="2160" w:hanging="180"/>
      </w:pPr>
    </w:lvl>
    <w:lvl w:ilvl="3" w:tplc="6F84AD72">
      <w:start w:val="1"/>
      <w:numFmt w:val="decimal"/>
      <w:lvlText w:val="%4."/>
      <w:lvlJc w:val="left"/>
      <w:pPr>
        <w:ind w:left="2880" w:hanging="360"/>
      </w:pPr>
    </w:lvl>
    <w:lvl w:ilvl="4" w:tplc="7C72C214">
      <w:start w:val="1"/>
      <w:numFmt w:val="lowerLetter"/>
      <w:lvlText w:val="%5."/>
      <w:lvlJc w:val="left"/>
      <w:pPr>
        <w:ind w:left="3600" w:hanging="360"/>
      </w:pPr>
    </w:lvl>
    <w:lvl w:ilvl="5" w:tplc="2D0EC1D4">
      <w:start w:val="1"/>
      <w:numFmt w:val="lowerRoman"/>
      <w:lvlText w:val="%6."/>
      <w:lvlJc w:val="right"/>
      <w:pPr>
        <w:ind w:left="4320" w:hanging="180"/>
      </w:pPr>
    </w:lvl>
    <w:lvl w:ilvl="6" w:tplc="8924BE6E">
      <w:start w:val="1"/>
      <w:numFmt w:val="decimal"/>
      <w:lvlText w:val="%7."/>
      <w:lvlJc w:val="left"/>
      <w:pPr>
        <w:ind w:left="5040" w:hanging="360"/>
      </w:pPr>
    </w:lvl>
    <w:lvl w:ilvl="7" w:tplc="2C8C3D12">
      <w:start w:val="1"/>
      <w:numFmt w:val="lowerLetter"/>
      <w:lvlText w:val="%8."/>
      <w:lvlJc w:val="left"/>
      <w:pPr>
        <w:ind w:left="5760" w:hanging="360"/>
      </w:pPr>
    </w:lvl>
    <w:lvl w:ilvl="8" w:tplc="311E9748">
      <w:start w:val="1"/>
      <w:numFmt w:val="lowerRoman"/>
      <w:lvlText w:val="%9."/>
      <w:lvlJc w:val="right"/>
      <w:pPr>
        <w:ind w:left="6480" w:hanging="180"/>
      </w:pPr>
    </w:lvl>
  </w:abstractNum>
  <w:abstractNum w:abstractNumId="154" w15:restartNumberingAfterBreak="0">
    <w:nsid w:val="6FCD4E31"/>
    <w:multiLevelType w:val="multilevel"/>
    <w:tmpl w:val="25081050"/>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5" w15:restartNumberingAfterBreak="0">
    <w:nsid w:val="70DE468A"/>
    <w:multiLevelType w:val="hybridMultilevel"/>
    <w:tmpl w:val="DF6E3D5E"/>
    <w:lvl w:ilvl="0" w:tplc="02F493D8">
      <w:start w:val="1"/>
      <w:numFmt w:val="bullet"/>
      <w:lvlText w:val=""/>
      <w:lvlJc w:val="left"/>
      <w:pPr>
        <w:ind w:left="720" w:hanging="360"/>
      </w:pPr>
      <w:rPr>
        <w:rFonts w:ascii="Symbol" w:hAnsi="Symbol" w:hint="default"/>
      </w:rPr>
    </w:lvl>
    <w:lvl w:ilvl="1" w:tplc="4B0EE5BC">
      <w:start w:val="1"/>
      <w:numFmt w:val="bullet"/>
      <w:lvlText w:val="o"/>
      <w:lvlJc w:val="left"/>
      <w:pPr>
        <w:ind w:left="1440" w:hanging="360"/>
      </w:pPr>
      <w:rPr>
        <w:rFonts w:ascii="Courier New" w:hAnsi="Courier New" w:cs="Courier New" w:hint="default"/>
      </w:rPr>
    </w:lvl>
    <w:lvl w:ilvl="2" w:tplc="D958B0E4">
      <w:start w:val="1"/>
      <w:numFmt w:val="bullet"/>
      <w:lvlText w:val=""/>
      <w:lvlJc w:val="left"/>
      <w:pPr>
        <w:ind w:left="2160" w:hanging="360"/>
      </w:pPr>
      <w:rPr>
        <w:rFonts w:ascii="Wingdings" w:hAnsi="Wingdings" w:hint="default"/>
      </w:rPr>
    </w:lvl>
    <w:lvl w:ilvl="3" w:tplc="8A9C0BA4">
      <w:start w:val="1"/>
      <w:numFmt w:val="bullet"/>
      <w:lvlText w:val=""/>
      <w:lvlJc w:val="left"/>
      <w:pPr>
        <w:ind w:left="2880" w:hanging="360"/>
      </w:pPr>
      <w:rPr>
        <w:rFonts w:ascii="Symbol" w:hAnsi="Symbol" w:hint="default"/>
      </w:rPr>
    </w:lvl>
    <w:lvl w:ilvl="4" w:tplc="00529B08">
      <w:start w:val="1"/>
      <w:numFmt w:val="bullet"/>
      <w:lvlText w:val="o"/>
      <w:lvlJc w:val="left"/>
      <w:pPr>
        <w:ind w:left="3600" w:hanging="360"/>
      </w:pPr>
      <w:rPr>
        <w:rFonts w:ascii="Courier New" w:hAnsi="Courier New" w:cs="Courier New" w:hint="default"/>
      </w:rPr>
    </w:lvl>
    <w:lvl w:ilvl="5" w:tplc="151C458C">
      <w:start w:val="1"/>
      <w:numFmt w:val="bullet"/>
      <w:lvlText w:val=""/>
      <w:lvlJc w:val="left"/>
      <w:pPr>
        <w:ind w:left="4320" w:hanging="360"/>
      </w:pPr>
      <w:rPr>
        <w:rFonts w:ascii="Wingdings" w:hAnsi="Wingdings" w:hint="default"/>
      </w:rPr>
    </w:lvl>
    <w:lvl w:ilvl="6" w:tplc="986A8950">
      <w:start w:val="1"/>
      <w:numFmt w:val="bullet"/>
      <w:lvlText w:val=""/>
      <w:lvlJc w:val="left"/>
      <w:pPr>
        <w:ind w:left="5040" w:hanging="360"/>
      </w:pPr>
      <w:rPr>
        <w:rFonts w:ascii="Symbol" w:hAnsi="Symbol" w:hint="default"/>
      </w:rPr>
    </w:lvl>
    <w:lvl w:ilvl="7" w:tplc="2FA2DA0E">
      <w:start w:val="1"/>
      <w:numFmt w:val="bullet"/>
      <w:lvlText w:val="o"/>
      <w:lvlJc w:val="left"/>
      <w:pPr>
        <w:ind w:left="5760" w:hanging="360"/>
      </w:pPr>
      <w:rPr>
        <w:rFonts w:ascii="Courier New" w:hAnsi="Courier New" w:cs="Courier New" w:hint="default"/>
      </w:rPr>
    </w:lvl>
    <w:lvl w:ilvl="8" w:tplc="EAFA386E">
      <w:start w:val="1"/>
      <w:numFmt w:val="bullet"/>
      <w:lvlText w:val=""/>
      <w:lvlJc w:val="left"/>
      <w:pPr>
        <w:ind w:left="6480" w:hanging="360"/>
      </w:pPr>
      <w:rPr>
        <w:rFonts w:ascii="Wingdings" w:hAnsi="Wingdings" w:hint="default"/>
      </w:rPr>
    </w:lvl>
  </w:abstractNum>
  <w:abstractNum w:abstractNumId="156" w15:restartNumberingAfterBreak="0">
    <w:nsid w:val="719664ED"/>
    <w:multiLevelType w:val="hybridMultilevel"/>
    <w:tmpl w:val="4FF013DC"/>
    <w:lvl w:ilvl="0" w:tplc="651E972C">
      <w:start w:val="1"/>
      <w:numFmt w:val="bullet"/>
      <w:lvlText w:val=""/>
      <w:lvlJc w:val="left"/>
      <w:pPr>
        <w:ind w:left="720" w:hanging="360"/>
      </w:pPr>
      <w:rPr>
        <w:rFonts w:ascii="Symbol" w:hAnsi="Symbol"/>
      </w:rPr>
    </w:lvl>
    <w:lvl w:ilvl="1" w:tplc="EA7E94C4">
      <w:start w:val="1"/>
      <w:numFmt w:val="bullet"/>
      <w:lvlText w:val=""/>
      <w:lvlJc w:val="left"/>
      <w:pPr>
        <w:ind w:left="720" w:hanging="360"/>
      </w:pPr>
      <w:rPr>
        <w:rFonts w:ascii="Symbol" w:hAnsi="Symbol"/>
      </w:rPr>
    </w:lvl>
    <w:lvl w:ilvl="2" w:tplc="97DE9CB0">
      <w:start w:val="1"/>
      <w:numFmt w:val="bullet"/>
      <w:lvlText w:val=""/>
      <w:lvlJc w:val="left"/>
      <w:pPr>
        <w:ind w:left="720" w:hanging="360"/>
      </w:pPr>
      <w:rPr>
        <w:rFonts w:ascii="Symbol" w:hAnsi="Symbol"/>
      </w:rPr>
    </w:lvl>
    <w:lvl w:ilvl="3" w:tplc="7B4E01C4">
      <w:start w:val="1"/>
      <w:numFmt w:val="bullet"/>
      <w:lvlText w:val=""/>
      <w:lvlJc w:val="left"/>
      <w:pPr>
        <w:ind w:left="720" w:hanging="360"/>
      </w:pPr>
      <w:rPr>
        <w:rFonts w:ascii="Symbol" w:hAnsi="Symbol"/>
      </w:rPr>
    </w:lvl>
    <w:lvl w:ilvl="4" w:tplc="35D6A134">
      <w:start w:val="1"/>
      <w:numFmt w:val="bullet"/>
      <w:lvlText w:val=""/>
      <w:lvlJc w:val="left"/>
      <w:pPr>
        <w:ind w:left="720" w:hanging="360"/>
      </w:pPr>
      <w:rPr>
        <w:rFonts w:ascii="Symbol" w:hAnsi="Symbol"/>
      </w:rPr>
    </w:lvl>
    <w:lvl w:ilvl="5" w:tplc="F5C2DE06">
      <w:start w:val="1"/>
      <w:numFmt w:val="bullet"/>
      <w:lvlText w:val=""/>
      <w:lvlJc w:val="left"/>
      <w:pPr>
        <w:ind w:left="720" w:hanging="360"/>
      </w:pPr>
      <w:rPr>
        <w:rFonts w:ascii="Symbol" w:hAnsi="Symbol"/>
      </w:rPr>
    </w:lvl>
    <w:lvl w:ilvl="6" w:tplc="4E823CC0">
      <w:start w:val="1"/>
      <w:numFmt w:val="bullet"/>
      <w:lvlText w:val=""/>
      <w:lvlJc w:val="left"/>
      <w:pPr>
        <w:ind w:left="720" w:hanging="360"/>
      </w:pPr>
      <w:rPr>
        <w:rFonts w:ascii="Symbol" w:hAnsi="Symbol"/>
      </w:rPr>
    </w:lvl>
    <w:lvl w:ilvl="7" w:tplc="EFD8F60A">
      <w:start w:val="1"/>
      <w:numFmt w:val="bullet"/>
      <w:lvlText w:val=""/>
      <w:lvlJc w:val="left"/>
      <w:pPr>
        <w:ind w:left="720" w:hanging="360"/>
      </w:pPr>
      <w:rPr>
        <w:rFonts w:ascii="Symbol" w:hAnsi="Symbol"/>
      </w:rPr>
    </w:lvl>
    <w:lvl w:ilvl="8" w:tplc="6CF2E47A">
      <w:start w:val="1"/>
      <w:numFmt w:val="bullet"/>
      <w:lvlText w:val=""/>
      <w:lvlJc w:val="left"/>
      <w:pPr>
        <w:ind w:left="720" w:hanging="360"/>
      </w:pPr>
      <w:rPr>
        <w:rFonts w:ascii="Symbol" w:hAnsi="Symbol"/>
      </w:rPr>
    </w:lvl>
  </w:abstractNum>
  <w:abstractNum w:abstractNumId="157" w15:restartNumberingAfterBreak="0">
    <w:nsid w:val="71A75712"/>
    <w:multiLevelType w:val="hybridMultilevel"/>
    <w:tmpl w:val="FD24D58C"/>
    <w:lvl w:ilvl="0" w:tplc="9A74D8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72E216F7"/>
    <w:multiLevelType w:val="hybridMultilevel"/>
    <w:tmpl w:val="4F665B42"/>
    <w:lvl w:ilvl="0" w:tplc="2D0C953E">
      <w:start w:val="1"/>
      <w:numFmt w:val="bullet"/>
      <w:lvlText w:val="­"/>
      <w:lvlJc w:val="left"/>
      <w:pPr>
        <w:ind w:left="720" w:hanging="360"/>
      </w:pPr>
      <w:rPr>
        <w:rFonts w:ascii="Courier New" w:hAnsi="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9" w15:restartNumberingAfterBreak="0">
    <w:nsid w:val="74CFC696"/>
    <w:multiLevelType w:val="hybridMultilevel"/>
    <w:tmpl w:val="FFFFFFFF"/>
    <w:lvl w:ilvl="0" w:tplc="04090001">
      <w:numFmt w:val="none"/>
      <w:lvlText w:val=""/>
      <w:lvlJc w:val="left"/>
      <w:pPr>
        <w:tabs>
          <w:tab w:val="num" w:pos="360"/>
        </w:tabs>
      </w:p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start w:val="1"/>
      <w:numFmt w:val="decimal"/>
      <w:lvlText w:val="%4."/>
      <w:lvlJc w:val="left"/>
      <w:pPr>
        <w:ind w:left="2880" w:hanging="360"/>
      </w:pPr>
    </w:lvl>
    <w:lvl w:ilvl="4" w:tplc="04090003">
      <w:start w:val="1"/>
      <w:numFmt w:val="lowerLetter"/>
      <w:lvlText w:val="%5."/>
      <w:lvlJc w:val="left"/>
      <w:pPr>
        <w:ind w:left="3600" w:hanging="360"/>
      </w:pPr>
    </w:lvl>
    <w:lvl w:ilvl="5" w:tplc="04090005">
      <w:start w:val="1"/>
      <w:numFmt w:val="lowerRoman"/>
      <w:lvlText w:val="%6."/>
      <w:lvlJc w:val="right"/>
      <w:pPr>
        <w:ind w:left="4320" w:hanging="180"/>
      </w:pPr>
    </w:lvl>
    <w:lvl w:ilvl="6" w:tplc="04090001">
      <w:start w:val="1"/>
      <w:numFmt w:val="decimal"/>
      <w:lvlText w:val="%7."/>
      <w:lvlJc w:val="left"/>
      <w:pPr>
        <w:ind w:left="5040" w:hanging="360"/>
      </w:pPr>
    </w:lvl>
    <w:lvl w:ilvl="7" w:tplc="04090003">
      <w:start w:val="1"/>
      <w:numFmt w:val="lowerLetter"/>
      <w:lvlText w:val="%8."/>
      <w:lvlJc w:val="left"/>
      <w:pPr>
        <w:ind w:left="5760" w:hanging="360"/>
      </w:pPr>
    </w:lvl>
    <w:lvl w:ilvl="8" w:tplc="04090005">
      <w:start w:val="1"/>
      <w:numFmt w:val="lowerRoman"/>
      <w:lvlText w:val="%9."/>
      <w:lvlJc w:val="right"/>
      <w:pPr>
        <w:ind w:left="6480" w:hanging="180"/>
      </w:pPr>
    </w:lvl>
  </w:abstractNum>
  <w:abstractNum w:abstractNumId="160" w15:restartNumberingAfterBreak="0">
    <w:nsid w:val="753AA1E2"/>
    <w:multiLevelType w:val="hybridMultilevel"/>
    <w:tmpl w:val="FFFFFFFF"/>
    <w:lvl w:ilvl="0" w:tplc="83C6A998">
      <w:start w:val="1"/>
      <w:numFmt w:val="bullet"/>
      <w:lvlText w:val=""/>
      <w:lvlJc w:val="left"/>
      <w:pPr>
        <w:ind w:left="360" w:hanging="360"/>
      </w:pPr>
      <w:rPr>
        <w:rFonts w:ascii="Symbol" w:hAnsi="Symbol" w:hint="default"/>
      </w:rPr>
    </w:lvl>
    <w:lvl w:ilvl="1" w:tplc="BE22C854">
      <w:start w:val="1"/>
      <w:numFmt w:val="bullet"/>
      <w:lvlText w:val="o"/>
      <w:lvlJc w:val="left"/>
      <w:pPr>
        <w:ind w:left="1080" w:hanging="360"/>
      </w:pPr>
      <w:rPr>
        <w:rFonts w:ascii="Courier New" w:hAnsi="Courier New" w:hint="default"/>
      </w:rPr>
    </w:lvl>
    <w:lvl w:ilvl="2" w:tplc="E678399A">
      <w:start w:val="1"/>
      <w:numFmt w:val="bullet"/>
      <w:lvlText w:val=""/>
      <w:lvlJc w:val="left"/>
      <w:pPr>
        <w:ind w:left="1800" w:hanging="360"/>
      </w:pPr>
      <w:rPr>
        <w:rFonts w:ascii="Wingdings" w:hAnsi="Wingdings" w:hint="default"/>
      </w:rPr>
    </w:lvl>
    <w:lvl w:ilvl="3" w:tplc="50CE526E">
      <w:start w:val="1"/>
      <w:numFmt w:val="bullet"/>
      <w:lvlText w:val=""/>
      <w:lvlJc w:val="left"/>
      <w:pPr>
        <w:ind w:left="2520" w:hanging="360"/>
      </w:pPr>
      <w:rPr>
        <w:rFonts w:ascii="Symbol" w:hAnsi="Symbol" w:hint="default"/>
      </w:rPr>
    </w:lvl>
    <w:lvl w:ilvl="4" w:tplc="B950BF8E">
      <w:start w:val="1"/>
      <w:numFmt w:val="bullet"/>
      <w:lvlText w:val="o"/>
      <w:lvlJc w:val="left"/>
      <w:pPr>
        <w:ind w:left="3240" w:hanging="360"/>
      </w:pPr>
      <w:rPr>
        <w:rFonts w:ascii="Courier New" w:hAnsi="Courier New" w:hint="default"/>
      </w:rPr>
    </w:lvl>
    <w:lvl w:ilvl="5" w:tplc="47C481B4">
      <w:start w:val="1"/>
      <w:numFmt w:val="bullet"/>
      <w:lvlText w:val=""/>
      <w:lvlJc w:val="left"/>
      <w:pPr>
        <w:ind w:left="3960" w:hanging="360"/>
      </w:pPr>
      <w:rPr>
        <w:rFonts w:ascii="Wingdings" w:hAnsi="Wingdings" w:hint="default"/>
      </w:rPr>
    </w:lvl>
    <w:lvl w:ilvl="6" w:tplc="7278C6F2">
      <w:start w:val="1"/>
      <w:numFmt w:val="bullet"/>
      <w:lvlText w:val=""/>
      <w:lvlJc w:val="left"/>
      <w:pPr>
        <w:ind w:left="4680" w:hanging="360"/>
      </w:pPr>
      <w:rPr>
        <w:rFonts w:ascii="Symbol" w:hAnsi="Symbol" w:hint="default"/>
      </w:rPr>
    </w:lvl>
    <w:lvl w:ilvl="7" w:tplc="C5D626E0">
      <w:start w:val="1"/>
      <w:numFmt w:val="bullet"/>
      <w:lvlText w:val="o"/>
      <w:lvlJc w:val="left"/>
      <w:pPr>
        <w:ind w:left="5400" w:hanging="360"/>
      </w:pPr>
      <w:rPr>
        <w:rFonts w:ascii="Courier New" w:hAnsi="Courier New" w:hint="default"/>
      </w:rPr>
    </w:lvl>
    <w:lvl w:ilvl="8" w:tplc="EC229452">
      <w:start w:val="1"/>
      <w:numFmt w:val="bullet"/>
      <w:lvlText w:val=""/>
      <w:lvlJc w:val="left"/>
      <w:pPr>
        <w:ind w:left="6120" w:hanging="360"/>
      </w:pPr>
      <w:rPr>
        <w:rFonts w:ascii="Wingdings" w:hAnsi="Wingdings" w:hint="default"/>
      </w:rPr>
    </w:lvl>
  </w:abstractNum>
  <w:abstractNum w:abstractNumId="161" w15:restartNumberingAfterBreak="0">
    <w:nsid w:val="75C5F8AA"/>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2" w15:restartNumberingAfterBreak="0">
    <w:nsid w:val="75F92537"/>
    <w:multiLevelType w:val="hybridMultilevel"/>
    <w:tmpl w:val="FFFFFFFF"/>
    <w:lvl w:ilvl="0" w:tplc="5B72853A">
      <w:start w:val="1"/>
      <w:numFmt w:val="bullet"/>
      <w:lvlText w:val=""/>
      <w:lvlJc w:val="left"/>
      <w:pPr>
        <w:ind w:left="720" w:hanging="360"/>
      </w:pPr>
      <w:rPr>
        <w:rFonts w:ascii="Symbol" w:hAnsi="Symbol" w:hint="default"/>
      </w:rPr>
    </w:lvl>
    <w:lvl w:ilvl="1" w:tplc="A94A22E4">
      <w:start w:val="1"/>
      <w:numFmt w:val="bullet"/>
      <w:lvlText w:val="o"/>
      <w:lvlJc w:val="left"/>
      <w:pPr>
        <w:ind w:left="1440" w:hanging="360"/>
      </w:pPr>
      <w:rPr>
        <w:rFonts w:ascii="Courier New" w:hAnsi="Courier New" w:hint="default"/>
      </w:rPr>
    </w:lvl>
    <w:lvl w:ilvl="2" w:tplc="CA3A8742">
      <w:start w:val="1"/>
      <w:numFmt w:val="bullet"/>
      <w:lvlText w:val=""/>
      <w:lvlJc w:val="left"/>
      <w:pPr>
        <w:ind w:left="2160" w:hanging="360"/>
      </w:pPr>
      <w:rPr>
        <w:rFonts w:ascii="Wingdings" w:hAnsi="Wingdings" w:hint="default"/>
      </w:rPr>
    </w:lvl>
    <w:lvl w:ilvl="3" w:tplc="95A4352A">
      <w:start w:val="1"/>
      <w:numFmt w:val="bullet"/>
      <w:lvlText w:val=""/>
      <w:lvlJc w:val="left"/>
      <w:pPr>
        <w:ind w:left="2880" w:hanging="360"/>
      </w:pPr>
      <w:rPr>
        <w:rFonts w:ascii="Symbol" w:hAnsi="Symbol" w:hint="default"/>
      </w:rPr>
    </w:lvl>
    <w:lvl w:ilvl="4" w:tplc="D91E03B6">
      <w:start w:val="1"/>
      <w:numFmt w:val="bullet"/>
      <w:lvlText w:val="o"/>
      <w:lvlJc w:val="left"/>
      <w:pPr>
        <w:ind w:left="3600" w:hanging="360"/>
      </w:pPr>
      <w:rPr>
        <w:rFonts w:ascii="Courier New" w:hAnsi="Courier New" w:hint="default"/>
      </w:rPr>
    </w:lvl>
    <w:lvl w:ilvl="5" w:tplc="AA46AA52">
      <w:start w:val="1"/>
      <w:numFmt w:val="bullet"/>
      <w:lvlText w:val=""/>
      <w:lvlJc w:val="left"/>
      <w:pPr>
        <w:ind w:left="4320" w:hanging="360"/>
      </w:pPr>
      <w:rPr>
        <w:rFonts w:ascii="Wingdings" w:hAnsi="Wingdings" w:hint="default"/>
      </w:rPr>
    </w:lvl>
    <w:lvl w:ilvl="6" w:tplc="8F9CD8B6">
      <w:start w:val="1"/>
      <w:numFmt w:val="bullet"/>
      <w:lvlText w:val=""/>
      <w:lvlJc w:val="left"/>
      <w:pPr>
        <w:ind w:left="5040" w:hanging="360"/>
      </w:pPr>
      <w:rPr>
        <w:rFonts w:ascii="Symbol" w:hAnsi="Symbol" w:hint="default"/>
      </w:rPr>
    </w:lvl>
    <w:lvl w:ilvl="7" w:tplc="41C0DED0">
      <w:start w:val="1"/>
      <w:numFmt w:val="bullet"/>
      <w:lvlText w:val="o"/>
      <w:lvlJc w:val="left"/>
      <w:pPr>
        <w:ind w:left="5760" w:hanging="360"/>
      </w:pPr>
      <w:rPr>
        <w:rFonts w:ascii="Courier New" w:hAnsi="Courier New" w:hint="default"/>
      </w:rPr>
    </w:lvl>
    <w:lvl w:ilvl="8" w:tplc="72129A10">
      <w:start w:val="1"/>
      <w:numFmt w:val="bullet"/>
      <w:lvlText w:val=""/>
      <w:lvlJc w:val="left"/>
      <w:pPr>
        <w:ind w:left="6480" w:hanging="360"/>
      </w:pPr>
      <w:rPr>
        <w:rFonts w:ascii="Wingdings" w:hAnsi="Wingdings" w:hint="default"/>
      </w:rPr>
    </w:lvl>
  </w:abstractNum>
  <w:abstractNum w:abstractNumId="163" w15:restartNumberingAfterBreak="0">
    <w:nsid w:val="76050486"/>
    <w:multiLevelType w:val="hybridMultilevel"/>
    <w:tmpl w:val="FFFFFFFF"/>
    <w:lvl w:ilvl="0" w:tplc="11FC7704">
      <w:start w:val="1"/>
      <w:numFmt w:val="bullet"/>
      <w:lvlText w:val="·"/>
      <w:lvlJc w:val="left"/>
      <w:pPr>
        <w:ind w:left="720" w:hanging="360"/>
      </w:pPr>
      <w:rPr>
        <w:rFonts w:ascii="Symbol" w:hAnsi="Symbol" w:hint="default"/>
      </w:rPr>
    </w:lvl>
    <w:lvl w:ilvl="1" w:tplc="78CA3F26">
      <w:start w:val="1"/>
      <w:numFmt w:val="bullet"/>
      <w:lvlText w:val="o"/>
      <w:lvlJc w:val="left"/>
      <w:pPr>
        <w:ind w:left="1440" w:hanging="360"/>
      </w:pPr>
      <w:rPr>
        <w:rFonts w:ascii="Courier New" w:hAnsi="Courier New" w:hint="default"/>
      </w:rPr>
    </w:lvl>
    <w:lvl w:ilvl="2" w:tplc="27DC7A50">
      <w:start w:val="1"/>
      <w:numFmt w:val="bullet"/>
      <w:lvlText w:val=""/>
      <w:lvlJc w:val="left"/>
      <w:pPr>
        <w:ind w:left="2160" w:hanging="360"/>
      </w:pPr>
      <w:rPr>
        <w:rFonts w:ascii="Wingdings" w:hAnsi="Wingdings" w:hint="default"/>
      </w:rPr>
    </w:lvl>
    <w:lvl w:ilvl="3" w:tplc="D94A9562">
      <w:start w:val="1"/>
      <w:numFmt w:val="bullet"/>
      <w:lvlText w:val=""/>
      <w:lvlJc w:val="left"/>
      <w:pPr>
        <w:ind w:left="2880" w:hanging="360"/>
      </w:pPr>
      <w:rPr>
        <w:rFonts w:ascii="Symbol" w:hAnsi="Symbol" w:hint="default"/>
      </w:rPr>
    </w:lvl>
    <w:lvl w:ilvl="4" w:tplc="702229C4">
      <w:start w:val="1"/>
      <w:numFmt w:val="bullet"/>
      <w:lvlText w:val="o"/>
      <w:lvlJc w:val="left"/>
      <w:pPr>
        <w:ind w:left="3600" w:hanging="360"/>
      </w:pPr>
      <w:rPr>
        <w:rFonts w:ascii="Courier New" w:hAnsi="Courier New" w:hint="default"/>
      </w:rPr>
    </w:lvl>
    <w:lvl w:ilvl="5" w:tplc="BA1A17C4">
      <w:start w:val="1"/>
      <w:numFmt w:val="bullet"/>
      <w:lvlText w:val=""/>
      <w:lvlJc w:val="left"/>
      <w:pPr>
        <w:ind w:left="4320" w:hanging="360"/>
      </w:pPr>
      <w:rPr>
        <w:rFonts w:ascii="Wingdings" w:hAnsi="Wingdings" w:hint="default"/>
      </w:rPr>
    </w:lvl>
    <w:lvl w:ilvl="6" w:tplc="3CAE6C90">
      <w:start w:val="1"/>
      <w:numFmt w:val="bullet"/>
      <w:lvlText w:val=""/>
      <w:lvlJc w:val="left"/>
      <w:pPr>
        <w:ind w:left="5040" w:hanging="360"/>
      </w:pPr>
      <w:rPr>
        <w:rFonts w:ascii="Symbol" w:hAnsi="Symbol" w:hint="default"/>
      </w:rPr>
    </w:lvl>
    <w:lvl w:ilvl="7" w:tplc="6BAADEFA">
      <w:start w:val="1"/>
      <w:numFmt w:val="bullet"/>
      <w:lvlText w:val="o"/>
      <w:lvlJc w:val="left"/>
      <w:pPr>
        <w:ind w:left="5760" w:hanging="360"/>
      </w:pPr>
      <w:rPr>
        <w:rFonts w:ascii="Courier New" w:hAnsi="Courier New" w:hint="default"/>
      </w:rPr>
    </w:lvl>
    <w:lvl w:ilvl="8" w:tplc="D25C993C">
      <w:start w:val="1"/>
      <w:numFmt w:val="bullet"/>
      <w:lvlText w:val=""/>
      <w:lvlJc w:val="left"/>
      <w:pPr>
        <w:ind w:left="6480" w:hanging="360"/>
      </w:pPr>
      <w:rPr>
        <w:rFonts w:ascii="Wingdings" w:hAnsi="Wingdings" w:hint="default"/>
      </w:rPr>
    </w:lvl>
  </w:abstractNum>
  <w:abstractNum w:abstractNumId="164" w15:restartNumberingAfterBreak="0">
    <w:nsid w:val="76A735DA"/>
    <w:multiLevelType w:val="hybridMultilevel"/>
    <w:tmpl w:val="FFFFFFFF"/>
    <w:lvl w:ilvl="0" w:tplc="835001C8">
      <w:start w:val="1"/>
      <w:numFmt w:val="bullet"/>
      <w:lvlText w:val=""/>
      <w:lvlJc w:val="left"/>
      <w:pPr>
        <w:ind w:left="720" w:hanging="360"/>
      </w:pPr>
      <w:rPr>
        <w:rFonts w:ascii="Symbol" w:hAnsi="Symbol" w:hint="default"/>
      </w:rPr>
    </w:lvl>
    <w:lvl w:ilvl="1" w:tplc="D170550A">
      <w:start w:val="1"/>
      <w:numFmt w:val="bullet"/>
      <w:lvlText w:val="o"/>
      <w:lvlJc w:val="left"/>
      <w:pPr>
        <w:ind w:left="1440" w:hanging="360"/>
      </w:pPr>
      <w:rPr>
        <w:rFonts w:ascii="Courier New" w:hAnsi="Courier New" w:hint="default"/>
      </w:rPr>
    </w:lvl>
    <w:lvl w:ilvl="2" w:tplc="F42A812E">
      <w:start w:val="1"/>
      <w:numFmt w:val="bullet"/>
      <w:lvlText w:val=""/>
      <w:lvlJc w:val="left"/>
      <w:pPr>
        <w:ind w:left="2160" w:hanging="360"/>
      </w:pPr>
      <w:rPr>
        <w:rFonts w:ascii="Wingdings" w:hAnsi="Wingdings" w:hint="default"/>
      </w:rPr>
    </w:lvl>
    <w:lvl w:ilvl="3" w:tplc="4DAE638C">
      <w:start w:val="1"/>
      <w:numFmt w:val="bullet"/>
      <w:lvlText w:val=""/>
      <w:lvlJc w:val="left"/>
      <w:pPr>
        <w:ind w:left="2880" w:hanging="360"/>
      </w:pPr>
      <w:rPr>
        <w:rFonts w:ascii="Symbol" w:hAnsi="Symbol" w:hint="default"/>
      </w:rPr>
    </w:lvl>
    <w:lvl w:ilvl="4" w:tplc="70E447A4">
      <w:start w:val="1"/>
      <w:numFmt w:val="bullet"/>
      <w:lvlText w:val="o"/>
      <w:lvlJc w:val="left"/>
      <w:pPr>
        <w:ind w:left="3600" w:hanging="360"/>
      </w:pPr>
      <w:rPr>
        <w:rFonts w:ascii="Courier New" w:hAnsi="Courier New" w:hint="default"/>
      </w:rPr>
    </w:lvl>
    <w:lvl w:ilvl="5" w:tplc="B86819F0">
      <w:start w:val="1"/>
      <w:numFmt w:val="bullet"/>
      <w:lvlText w:val=""/>
      <w:lvlJc w:val="left"/>
      <w:pPr>
        <w:ind w:left="4320" w:hanging="360"/>
      </w:pPr>
      <w:rPr>
        <w:rFonts w:ascii="Wingdings" w:hAnsi="Wingdings" w:hint="default"/>
      </w:rPr>
    </w:lvl>
    <w:lvl w:ilvl="6" w:tplc="8D823962">
      <w:start w:val="1"/>
      <w:numFmt w:val="bullet"/>
      <w:lvlText w:val=""/>
      <w:lvlJc w:val="left"/>
      <w:pPr>
        <w:ind w:left="5040" w:hanging="360"/>
      </w:pPr>
      <w:rPr>
        <w:rFonts w:ascii="Symbol" w:hAnsi="Symbol" w:hint="default"/>
      </w:rPr>
    </w:lvl>
    <w:lvl w:ilvl="7" w:tplc="D084FBCE">
      <w:start w:val="1"/>
      <w:numFmt w:val="bullet"/>
      <w:lvlText w:val="o"/>
      <w:lvlJc w:val="left"/>
      <w:pPr>
        <w:ind w:left="5760" w:hanging="360"/>
      </w:pPr>
      <w:rPr>
        <w:rFonts w:ascii="Courier New" w:hAnsi="Courier New" w:hint="default"/>
      </w:rPr>
    </w:lvl>
    <w:lvl w:ilvl="8" w:tplc="8FBE020C">
      <w:start w:val="1"/>
      <w:numFmt w:val="bullet"/>
      <w:lvlText w:val=""/>
      <w:lvlJc w:val="left"/>
      <w:pPr>
        <w:ind w:left="6480" w:hanging="360"/>
      </w:pPr>
      <w:rPr>
        <w:rFonts w:ascii="Wingdings" w:hAnsi="Wingdings" w:hint="default"/>
      </w:rPr>
    </w:lvl>
  </w:abstractNum>
  <w:abstractNum w:abstractNumId="165" w15:restartNumberingAfterBreak="0">
    <w:nsid w:val="7731F9D0"/>
    <w:multiLevelType w:val="hybridMultilevel"/>
    <w:tmpl w:val="FFFFFFFF"/>
    <w:lvl w:ilvl="0" w:tplc="B3AEA1BC">
      <w:start w:val="1"/>
      <w:numFmt w:val="bullet"/>
      <w:lvlText w:val="·"/>
      <w:lvlJc w:val="left"/>
      <w:pPr>
        <w:ind w:left="720" w:hanging="360"/>
      </w:pPr>
      <w:rPr>
        <w:rFonts w:ascii="Symbol" w:hAnsi="Symbol" w:hint="default"/>
      </w:rPr>
    </w:lvl>
    <w:lvl w:ilvl="1" w:tplc="20A6F572">
      <w:start w:val="1"/>
      <w:numFmt w:val="bullet"/>
      <w:lvlText w:val="o"/>
      <w:lvlJc w:val="left"/>
      <w:pPr>
        <w:ind w:left="1440" w:hanging="360"/>
      </w:pPr>
      <w:rPr>
        <w:rFonts w:ascii="Courier New" w:hAnsi="Courier New" w:hint="default"/>
      </w:rPr>
    </w:lvl>
    <w:lvl w:ilvl="2" w:tplc="B0C4D5F6">
      <w:start w:val="1"/>
      <w:numFmt w:val="bullet"/>
      <w:lvlText w:val=""/>
      <w:lvlJc w:val="left"/>
      <w:pPr>
        <w:ind w:left="2160" w:hanging="360"/>
      </w:pPr>
      <w:rPr>
        <w:rFonts w:ascii="Wingdings" w:hAnsi="Wingdings" w:hint="default"/>
      </w:rPr>
    </w:lvl>
    <w:lvl w:ilvl="3" w:tplc="D0A49BF0">
      <w:start w:val="1"/>
      <w:numFmt w:val="bullet"/>
      <w:lvlText w:val=""/>
      <w:lvlJc w:val="left"/>
      <w:pPr>
        <w:ind w:left="2880" w:hanging="360"/>
      </w:pPr>
      <w:rPr>
        <w:rFonts w:ascii="Symbol" w:hAnsi="Symbol" w:hint="default"/>
      </w:rPr>
    </w:lvl>
    <w:lvl w:ilvl="4" w:tplc="C59098A6">
      <w:start w:val="1"/>
      <w:numFmt w:val="bullet"/>
      <w:lvlText w:val="o"/>
      <w:lvlJc w:val="left"/>
      <w:pPr>
        <w:ind w:left="3600" w:hanging="360"/>
      </w:pPr>
      <w:rPr>
        <w:rFonts w:ascii="Courier New" w:hAnsi="Courier New" w:hint="default"/>
      </w:rPr>
    </w:lvl>
    <w:lvl w:ilvl="5" w:tplc="87F65576">
      <w:start w:val="1"/>
      <w:numFmt w:val="bullet"/>
      <w:lvlText w:val=""/>
      <w:lvlJc w:val="left"/>
      <w:pPr>
        <w:ind w:left="4320" w:hanging="360"/>
      </w:pPr>
      <w:rPr>
        <w:rFonts w:ascii="Wingdings" w:hAnsi="Wingdings" w:hint="default"/>
      </w:rPr>
    </w:lvl>
    <w:lvl w:ilvl="6" w:tplc="E04C58CC">
      <w:start w:val="1"/>
      <w:numFmt w:val="bullet"/>
      <w:lvlText w:val=""/>
      <w:lvlJc w:val="left"/>
      <w:pPr>
        <w:ind w:left="5040" w:hanging="360"/>
      </w:pPr>
      <w:rPr>
        <w:rFonts w:ascii="Symbol" w:hAnsi="Symbol" w:hint="default"/>
      </w:rPr>
    </w:lvl>
    <w:lvl w:ilvl="7" w:tplc="0C845E7A">
      <w:start w:val="1"/>
      <w:numFmt w:val="bullet"/>
      <w:lvlText w:val="o"/>
      <w:lvlJc w:val="left"/>
      <w:pPr>
        <w:ind w:left="5760" w:hanging="360"/>
      </w:pPr>
      <w:rPr>
        <w:rFonts w:ascii="Courier New" w:hAnsi="Courier New" w:hint="default"/>
      </w:rPr>
    </w:lvl>
    <w:lvl w:ilvl="8" w:tplc="C840D6A8">
      <w:start w:val="1"/>
      <w:numFmt w:val="bullet"/>
      <w:lvlText w:val=""/>
      <w:lvlJc w:val="left"/>
      <w:pPr>
        <w:ind w:left="6480" w:hanging="360"/>
      </w:pPr>
      <w:rPr>
        <w:rFonts w:ascii="Wingdings" w:hAnsi="Wingdings" w:hint="default"/>
      </w:rPr>
    </w:lvl>
  </w:abstractNum>
  <w:abstractNum w:abstractNumId="166" w15:restartNumberingAfterBreak="0">
    <w:nsid w:val="785FE0AE"/>
    <w:multiLevelType w:val="hybridMultilevel"/>
    <w:tmpl w:val="FFFFFFFF"/>
    <w:lvl w:ilvl="0" w:tplc="2B00EE8A">
      <w:start w:val="9"/>
      <w:numFmt w:val="decimal"/>
      <w:lvlText w:val="%1."/>
      <w:lvlJc w:val="left"/>
      <w:pPr>
        <w:ind w:left="360" w:hanging="360"/>
      </w:pPr>
    </w:lvl>
    <w:lvl w:ilvl="1" w:tplc="AAC61DA6">
      <w:start w:val="1"/>
      <w:numFmt w:val="lowerLetter"/>
      <w:lvlText w:val="%2."/>
      <w:lvlJc w:val="left"/>
      <w:pPr>
        <w:ind w:left="360" w:hanging="360"/>
      </w:pPr>
    </w:lvl>
    <w:lvl w:ilvl="2" w:tplc="B99A01CE">
      <w:start w:val="1"/>
      <w:numFmt w:val="lowerRoman"/>
      <w:lvlText w:val="%3."/>
      <w:lvlJc w:val="right"/>
      <w:pPr>
        <w:ind w:left="720" w:hanging="180"/>
      </w:pPr>
    </w:lvl>
    <w:lvl w:ilvl="3" w:tplc="87BA780E">
      <w:start w:val="1"/>
      <w:numFmt w:val="decimal"/>
      <w:lvlText w:val="%4."/>
      <w:lvlJc w:val="left"/>
      <w:pPr>
        <w:ind w:left="720" w:hanging="360"/>
      </w:pPr>
    </w:lvl>
    <w:lvl w:ilvl="4" w:tplc="0B56322E">
      <w:start w:val="1"/>
      <w:numFmt w:val="lowerLetter"/>
      <w:lvlText w:val="%5."/>
      <w:lvlJc w:val="left"/>
      <w:pPr>
        <w:ind w:left="1080" w:hanging="360"/>
      </w:pPr>
    </w:lvl>
    <w:lvl w:ilvl="5" w:tplc="994C6602">
      <w:start w:val="1"/>
      <w:numFmt w:val="lowerRoman"/>
      <w:lvlText w:val="%6."/>
      <w:lvlJc w:val="right"/>
      <w:pPr>
        <w:ind w:left="1080" w:hanging="180"/>
      </w:pPr>
    </w:lvl>
    <w:lvl w:ilvl="6" w:tplc="B3C62AC4">
      <w:start w:val="1"/>
      <w:numFmt w:val="decimal"/>
      <w:lvlText w:val="%7."/>
      <w:lvlJc w:val="left"/>
      <w:pPr>
        <w:ind w:left="1440" w:hanging="360"/>
      </w:pPr>
    </w:lvl>
    <w:lvl w:ilvl="7" w:tplc="FE32741C">
      <w:start w:val="1"/>
      <w:numFmt w:val="lowerLetter"/>
      <w:lvlText w:val="%8."/>
      <w:lvlJc w:val="left"/>
      <w:pPr>
        <w:ind w:left="1440" w:hanging="360"/>
      </w:pPr>
    </w:lvl>
    <w:lvl w:ilvl="8" w:tplc="F5266FA2">
      <w:start w:val="1"/>
      <w:numFmt w:val="lowerRoman"/>
      <w:lvlText w:val="%9."/>
      <w:lvlJc w:val="right"/>
      <w:pPr>
        <w:ind w:left="1800" w:hanging="180"/>
      </w:pPr>
    </w:lvl>
  </w:abstractNum>
  <w:abstractNum w:abstractNumId="167" w15:restartNumberingAfterBreak="0">
    <w:nsid w:val="78871BCC"/>
    <w:multiLevelType w:val="hybridMultilevel"/>
    <w:tmpl w:val="8140D1F4"/>
    <w:lvl w:ilvl="0" w:tplc="9230B9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15:restartNumberingAfterBreak="0">
    <w:nsid w:val="78EE0D14"/>
    <w:multiLevelType w:val="multilevel"/>
    <w:tmpl w:val="EEB09F7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9" w15:restartNumberingAfterBreak="0">
    <w:nsid w:val="791D2FDE"/>
    <w:multiLevelType w:val="hybridMultilevel"/>
    <w:tmpl w:val="032AAA1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0" w15:restartNumberingAfterBreak="0">
    <w:nsid w:val="7B1093DE"/>
    <w:multiLevelType w:val="hybridMultilevel"/>
    <w:tmpl w:val="FFFFFFFF"/>
    <w:lvl w:ilvl="0" w:tplc="4BC8BD26">
      <w:numFmt w:val="none"/>
      <w:lvlText w:val=""/>
      <w:lvlJc w:val="left"/>
      <w:pPr>
        <w:tabs>
          <w:tab w:val="num" w:pos="360"/>
        </w:tabs>
      </w:pPr>
    </w:lvl>
    <w:lvl w:ilvl="1" w:tplc="E05470A4">
      <w:start w:val="1"/>
      <w:numFmt w:val="lowerLetter"/>
      <w:lvlText w:val="%2."/>
      <w:lvlJc w:val="left"/>
      <w:pPr>
        <w:ind w:left="1440" w:hanging="360"/>
      </w:pPr>
    </w:lvl>
    <w:lvl w:ilvl="2" w:tplc="E2545170">
      <w:start w:val="1"/>
      <w:numFmt w:val="lowerRoman"/>
      <w:lvlText w:val="%3."/>
      <w:lvlJc w:val="right"/>
      <w:pPr>
        <w:ind w:left="2160" w:hanging="180"/>
      </w:pPr>
    </w:lvl>
    <w:lvl w:ilvl="3" w:tplc="B8B22BE0">
      <w:start w:val="1"/>
      <w:numFmt w:val="decimal"/>
      <w:lvlText w:val="%4."/>
      <w:lvlJc w:val="left"/>
      <w:pPr>
        <w:ind w:left="2880" w:hanging="360"/>
      </w:pPr>
    </w:lvl>
    <w:lvl w:ilvl="4" w:tplc="82E6189E">
      <w:start w:val="1"/>
      <w:numFmt w:val="lowerLetter"/>
      <w:lvlText w:val="%5."/>
      <w:lvlJc w:val="left"/>
      <w:pPr>
        <w:ind w:left="3600" w:hanging="360"/>
      </w:pPr>
    </w:lvl>
    <w:lvl w:ilvl="5" w:tplc="EF261E22">
      <w:start w:val="1"/>
      <w:numFmt w:val="lowerRoman"/>
      <w:lvlText w:val="%6."/>
      <w:lvlJc w:val="right"/>
      <w:pPr>
        <w:ind w:left="4320" w:hanging="180"/>
      </w:pPr>
    </w:lvl>
    <w:lvl w:ilvl="6" w:tplc="663A2EE0">
      <w:start w:val="1"/>
      <w:numFmt w:val="decimal"/>
      <w:lvlText w:val="%7."/>
      <w:lvlJc w:val="left"/>
      <w:pPr>
        <w:ind w:left="5040" w:hanging="360"/>
      </w:pPr>
    </w:lvl>
    <w:lvl w:ilvl="7" w:tplc="CA14FC1A">
      <w:start w:val="1"/>
      <w:numFmt w:val="lowerLetter"/>
      <w:lvlText w:val="%8."/>
      <w:lvlJc w:val="left"/>
      <w:pPr>
        <w:ind w:left="5760" w:hanging="360"/>
      </w:pPr>
    </w:lvl>
    <w:lvl w:ilvl="8" w:tplc="2AEE7302">
      <w:start w:val="1"/>
      <w:numFmt w:val="lowerRoman"/>
      <w:lvlText w:val="%9."/>
      <w:lvlJc w:val="right"/>
      <w:pPr>
        <w:ind w:left="6480" w:hanging="180"/>
      </w:pPr>
    </w:lvl>
  </w:abstractNum>
  <w:abstractNum w:abstractNumId="171" w15:restartNumberingAfterBreak="0">
    <w:nsid w:val="7E6BD7AD"/>
    <w:multiLevelType w:val="hybridMultilevel"/>
    <w:tmpl w:val="FFFFFFFF"/>
    <w:lvl w:ilvl="0" w:tplc="7440461C">
      <w:numFmt w:val="none"/>
      <w:lvlText w:val=""/>
      <w:lvlJc w:val="left"/>
      <w:pPr>
        <w:tabs>
          <w:tab w:val="num" w:pos="360"/>
        </w:tabs>
      </w:pPr>
    </w:lvl>
    <w:lvl w:ilvl="1" w:tplc="29E2521A">
      <w:start w:val="1"/>
      <w:numFmt w:val="lowerLetter"/>
      <w:lvlText w:val="%2."/>
      <w:lvlJc w:val="left"/>
      <w:pPr>
        <w:ind w:left="1440" w:hanging="360"/>
      </w:pPr>
    </w:lvl>
    <w:lvl w:ilvl="2" w:tplc="032CFF9A">
      <w:start w:val="1"/>
      <w:numFmt w:val="lowerRoman"/>
      <w:lvlText w:val="%3."/>
      <w:lvlJc w:val="right"/>
      <w:pPr>
        <w:ind w:left="2160" w:hanging="180"/>
      </w:pPr>
    </w:lvl>
    <w:lvl w:ilvl="3" w:tplc="469410D4">
      <w:start w:val="1"/>
      <w:numFmt w:val="decimal"/>
      <w:lvlText w:val="%4."/>
      <w:lvlJc w:val="left"/>
      <w:pPr>
        <w:ind w:left="2880" w:hanging="360"/>
      </w:pPr>
    </w:lvl>
    <w:lvl w:ilvl="4" w:tplc="DB3E6BFA">
      <w:start w:val="1"/>
      <w:numFmt w:val="lowerLetter"/>
      <w:lvlText w:val="%5."/>
      <w:lvlJc w:val="left"/>
      <w:pPr>
        <w:ind w:left="3600" w:hanging="360"/>
      </w:pPr>
    </w:lvl>
    <w:lvl w:ilvl="5" w:tplc="AEE64A1E">
      <w:start w:val="1"/>
      <w:numFmt w:val="lowerRoman"/>
      <w:lvlText w:val="%6."/>
      <w:lvlJc w:val="right"/>
      <w:pPr>
        <w:ind w:left="4320" w:hanging="180"/>
      </w:pPr>
    </w:lvl>
    <w:lvl w:ilvl="6" w:tplc="E5C66298">
      <w:start w:val="1"/>
      <w:numFmt w:val="decimal"/>
      <w:lvlText w:val="%7."/>
      <w:lvlJc w:val="left"/>
      <w:pPr>
        <w:ind w:left="5040" w:hanging="360"/>
      </w:pPr>
    </w:lvl>
    <w:lvl w:ilvl="7" w:tplc="FFD2A5D4">
      <w:start w:val="1"/>
      <w:numFmt w:val="lowerLetter"/>
      <w:lvlText w:val="%8."/>
      <w:lvlJc w:val="left"/>
      <w:pPr>
        <w:ind w:left="5760" w:hanging="360"/>
      </w:pPr>
    </w:lvl>
    <w:lvl w:ilvl="8" w:tplc="4FD88F80">
      <w:start w:val="1"/>
      <w:numFmt w:val="lowerRoman"/>
      <w:lvlText w:val="%9."/>
      <w:lvlJc w:val="right"/>
      <w:pPr>
        <w:ind w:left="6480" w:hanging="180"/>
      </w:pPr>
    </w:lvl>
  </w:abstractNum>
  <w:abstractNum w:abstractNumId="172" w15:restartNumberingAfterBreak="0">
    <w:nsid w:val="7EBB2880"/>
    <w:multiLevelType w:val="hybridMultilevel"/>
    <w:tmpl w:val="014062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7FE12B1C"/>
    <w:multiLevelType w:val="hybridMultilevel"/>
    <w:tmpl w:val="9EB62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7"/>
  </w:num>
  <w:num w:numId="2">
    <w:abstractNumId w:val="160"/>
  </w:num>
  <w:num w:numId="3">
    <w:abstractNumId w:val="87"/>
  </w:num>
  <w:num w:numId="4">
    <w:abstractNumId w:val="144"/>
  </w:num>
  <w:num w:numId="5">
    <w:abstractNumId w:val="152"/>
  </w:num>
  <w:num w:numId="6">
    <w:abstractNumId w:val="142"/>
  </w:num>
  <w:num w:numId="7">
    <w:abstractNumId w:val="37"/>
  </w:num>
  <w:num w:numId="8">
    <w:abstractNumId w:val="26"/>
  </w:num>
  <w:num w:numId="9">
    <w:abstractNumId w:val="38"/>
  </w:num>
  <w:num w:numId="10">
    <w:abstractNumId w:val="24"/>
  </w:num>
  <w:num w:numId="11">
    <w:abstractNumId w:val="123"/>
  </w:num>
  <w:num w:numId="12">
    <w:abstractNumId w:val="164"/>
  </w:num>
  <w:num w:numId="13">
    <w:abstractNumId w:val="75"/>
  </w:num>
  <w:num w:numId="14">
    <w:abstractNumId w:val="77"/>
  </w:num>
  <w:num w:numId="15">
    <w:abstractNumId w:val="162"/>
  </w:num>
  <w:num w:numId="16">
    <w:abstractNumId w:val="71"/>
  </w:num>
  <w:num w:numId="17">
    <w:abstractNumId w:val="131"/>
  </w:num>
  <w:num w:numId="18">
    <w:abstractNumId w:val="43"/>
  </w:num>
  <w:num w:numId="19">
    <w:abstractNumId w:val="88"/>
  </w:num>
  <w:num w:numId="20">
    <w:abstractNumId w:val="52"/>
  </w:num>
  <w:num w:numId="21">
    <w:abstractNumId w:val="170"/>
  </w:num>
  <w:num w:numId="22">
    <w:abstractNumId w:val="146"/>
  </w:num>
  <w:num w:numId="23">
    <w:abstractNumId w:val="153"/>
  </w:num>
  <w:num w:numId="24">
    <w:abstractNumId w:val="23"/>
  </w:num>
  <w:num w:numId="25">
    <w:abstractNumId w:val="159"/>
  </w:num>
  <w:num w:numId="26">
    <w:abstractNumId w:val="64"/>
  </w:num>
  <w:num w:numId="27">
    <w:abstractNumId w:val="148"/>
  </w:num>
  <w:num w:numId="28">
    <w:abstractNumId w:val="48"/>
  </w:num>
  <w:num w:numId="29">
    <w:abstractNumId w:val="171"/>
  </w:num>
  <w:num w:numId="30">
    <w:abstractNumId w:val="53"/>
  </w:num>
  <w:num w:numId="31">
    <w:abstractNumId w:val="145"/>
  </w:num>
  <w:num w:numId="32">
    <w:abstractNumId w:val="114"/>
  </w:num>
  <w:num w:numId="33">
    <w:abstractNumId w:val="85"/>
  </w:num>
  <w:num w:numId="34">
    <w:abstractNumId w:val="19"/>
  </w:num>
  <w:num w:numId="35">
    <w:abstractNumId w:val="90"/>
  </w:num>
  <w:num w:numId="36">
    <w:abstractNumId w:val="59"/>
  </w:num>
  <w:num w:numId="37">
    <w:abstractNumId w:val="32"/>
  </w:num>
  <w:num w:numId="38">
    <w:abstractNumId w:val="46"/>
  </w:num>
  <w:num w:numId="39">
    <w:abstractNumId w:val="12"/>
  </w:num>
  <w:num w:numId="40">
    <w:abstractNumId w:val="92"/>
  </w:num>
  <w:num w:numId="41">
    <w:abstractNumId w:val="163"/>
  </w:num>
  <w:num w:numId="42">
    <w:abstractNumId w:val="55"/>
  </w:num>
  <w:num w:numId="43">
    <w:abstractNumId w:val="72"/>
  </w:num>
  <w:num w:numId="44">
    <w:abstractNumId w:val="103"/>
  </w:num>
  <w:num w:numId="45">
    <w:abstractNumId w:val="166"/>
  </w:num>
  <w:num w:numId="46">
    <w:abstractNumId w:val="127"/>
  </w:num>
  <w:num w:numId="47">
    <w:abstractNumId w:val="15"/>
  </w:num>
  <w:num w:numId="48">
    <w:abstractNumId w:val="122"/>
  </w:num>
  <w:num w:numId="49">
    <w:abstractNumId w:val="111"/>
  </w:num>
  <w:num w:numId="50">
    <w:abstractNumId w:val="97"/>
  </w:num>
  <w:num w:numId="51">
    <w:abstractNumId w:val="13"/>
  </w:num>
  <w:num w:numId="52">
    <w:abstractNumId w:val="80"/>
  </w:num>
  <w:num w:numId="53">
    <w:abstractNumId w:val="49"/>
  </w:num>
  <w:num w:numId="54">
    <w:abstractNumId w:val="139"/>
  </w:num>
  <w:num w:numId="55">
    <w:abstractNumId w:val="165"/>
  </w:num>
  <w:num w:numId="56">
    <w:abstractNumId w:val="104"/>
  </w:num>
  <w:num w:numId="57">
    <w:abstractNumId w:val="101"/>
  </w:num>
  <w:num w:numId="58">
    <w:abstractNumId w:val="130"/>
  </w:num>
  <w:num w:numId="59">
    <w:abstractNumId w:val="112"/>
  </w:num>
  <w:num w:numId="60">
    <w:abstractNumId w:val="30"/>
  </w:num>
  <w:num w:numId="61">
    <w:abstractNumId w:val="40"/>
  </w:num>
  <w:num w:numId="62">
    <w:abstractNumId w:val="168"/>
  </w:num>
  <w:num w:numId="63">
    <w:abstractNumId w:val="154"/>
  </w:num>
  <w:num w:numId="64">
    <w:abstractNumId w:val="120"/>
  </w:num>
  <w:num w:numId="65">
    <w:abstractNumId w:val="155"/>
  </w:num>
  <w:num w:numId="66">
    <w:abstractNumId w:val="154"/>
  </w:num>
  <w:num w:numId="67">
    <w:abstractNumId w:val="154"/>
  </w:num>
  <w:num w:numId="68">
    <w:abstractNumId w:val="154"/>
  </w:num>
  <w:num w:numId="69">
    <w:abstractNumId w:val="8"/>
  </w:num>
  <w:num w:numId="70">
    <w:abstractNumId w:val="6"/>
  </w:num>
  <w:num w:numId="71">
    <w:abstractNumId w:val="5"/>
  </w:num>
  <w:num w:numId="72">
    <w:abstractNumId w:val="20"/>
  </w:num>
  <w:num w:numId="73">
    <w:abstractNumId w:val="4"/>
  </w:num>
  <w:num w:numId="74">
    <w:abstractNumId w:val="7"/>
  </w:num>
  <w:num w:numId="75">
    <w:abstractNumId w:val="3"/>
  </w:num>
  <w:num w:numId="76">
    <w:abstractNumId w:val="2"/>
  </w:num>
  <w:num w:numId="77">
    <w:abstractNumId w:val="1"/>
  </w:num>
  <w:num w:numId="78">
    <w:abstractNumId w:val="0"/>
  </w:num>
  <w:num w:numId="79">
    <w:abstractNumId w:val="86"/>
  </w:num>
  <w:num w:numId="80">
    <w:abstractNumId w:val="116"/>
  </w:num>
  <w:num w:numId="81">
    <w:abstractNumId w:val="9"/>
  </w:num>
  <w:num w:numId="82">
    <w:abstractNumId w:val="117"/>
  </w:num>
  <w:num w:numId="83">
    <w:abstractNumId w:val="136"/>
  </w:num>
  <w:num w:numId="84">
    <w:abstractNumId w:val="17"/>
  </w:num>
  <w:num w:numId="85">
    <w:abstractNumId w:val="28"/>
  </w:num>
  <w:num w:numId="86">
    <w:abstractNumId w:val="115"/>
  </w:num>
  <w:num w:numId="87">
    <w:abstractNumId w:val="81"/>
  </w:num>
  <w:num w:numId="88">
    <w:abstractNumId w:val="69"/>
  </w:num>
  <w:num w:numId="89">
    <w:abstractNumId w:val="110"/>
  </w:num>
  <w:num w:numId="90">
    <w:abstractNumId w:val="135"/>
  </w:num>
  <w:num w:numId="91">
    <w:abstractNumId w:val="140"/>
  </w:num>
  <w:num w:numId="92">
    <w:abstractNumId w:val="99"/>
  </w:num>
  <w:num w:numId="93">
    <w:abstractNumId w:val="108"/>
  </w:num>
  <w:num w:numId="94">
    <w:abstractNumId w:val="18"/>
  </w:num>
  <w:num w:numId="95">
    <w:abstractNumId w:val="109"/>
  </w:num>
  <w:num w:numId="96">
    <w:abstractNumId w:val="60"/>
  </w:num>
  <w:num w:numId="97">
    <w:abstractNumId w:val="33"/>
  </w:num>
  <w:num w:numId="98">
    <w:abstractNumId w:val="84"/>
  </w:num>
  <w:num w:numId="99">
    <w:abstractNumId w:val="98"/>
  </w:num>
  <w:num w:numId="100">
    <w:abstractNumId w:val="154"/>
  </w:num>
  <w:num w:numId="101">
    <w:abstractNumId w:val="8"/>
  </w:num>
  <w:num w:numId="102">
    <w:abstractNumId w:val="8"/>
  </w:num>
  <w:num w:numId="103">
    <w:abstractNumId w:val="96"/>
  </w:num>
  <w:num w:numId="104">
    <w:abstractNumId w:val="34"/>
  </w:num>
  <w:num w:numId="105">
    <w:abstractNumId w:val="61"/>
  </w:num>
  <w:num w:numId="106">
    <w:abstractNumId w:val="35"/>
  </w:num>
  <w:num w:numId="107">
    <w:abstractNumId w:val="89"/>
  </w:num>
  <w:num w:numId="108">
    <w:abstractNumId w:val="73"/>
  </w:num>
  <w:num w:numId="109">
    <w:abstractNumId w:val="76"/>
  </w:num>
  <w:num w:numId="110">
    <w:abstractNumId w:val="121"/>
  </w:num>
  <w:num w:numId="111">
    <w:abstractNumId w:val="54"/>
  </w:num>
  <w:num w:numId="112">
    <w:abstractNumId w:val="161"/>
  </w:num>
  <w:num w:numId="113">
    <w:abstractNumId w:val="57"/>
  </w:num>
  <w:num w:numId="114">
    <w:abstractNumId w:val="2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20"/>
  </w:num>
  <w:num w:numId="116">
    <w:abstractNumId w:val="20"/>
  </w:num>
  <w:num w:numId="117">
    <w:abstractNumId w:val="11"/>
  </w:num>
  <w:num w:numId="118">
    <w:abstractNumId w:val="63"/>
  </w:num>
  <w:num w:numId="119">
    <w:abstractNumId w:val="95"/>
  </w:num>
  <w:num w:numId="120">
    <w:abstractNumId w:val="124"/>
  </w:num>
  <w:num w:numId="121">
    <w:abstractNumId w:val="151"/>
  </w:num>
  <w:num w:numId="122">
    <w:abstractNumId w:val="41"/>
  </w:num>
  <w:num w:numId="123">
    <w:abstractNumId w:val="141"/>
  </w:num>
  <w:num w:numId="124">
    <w:abstractNumId w:val="132"/>
  </w:num>
  <w:num w:numId="125">
    <w:abstractNumId w:val="126"/>
  </w:num>
  <w:num w:numId="126">
    <w:abstractNumId w:val="25"/>
  </w:num>
  <w:num w:numId="127">
    <w:abstractNumId w:val="134"/>
  </w:num>
  <w:num w:numId="128">
    <w:abstractNumId w:val="66"/>
  </w:num>
  <w:num w:numId="129">
    <w:abstractNumId w:val="167"/>
  </w:num>
  <w:num w:numId="130">
    <w:abstractNumId w:val="21"/>
  </w:num>
  <w:num w:numId="131">
    <w:abstractNumId w:val="105"/>
  </w:num>
  <w:num w:numId="132">
    <w:abstractNumId w:val="91"/>
  </w:num>
  <w:num w:numId="133">
    <w:abstractNumId w:val="45"/>
  </w:num>
  <w:num w:numId="134">
    <w:abstractNumId w:val="157"/>
  </w:num>
  <w:num w:numId="135">
    <w:abstractNumId w:val="27"/>
  </w:num>
  <w:num w:numId="136">
    <w:abstractNumId w:val="83"/>
  </w:num>
  <w:num w:numId="137">
    <w:abstractNumId w:val="158"/>
  </w:num>
  <w:num w:numId="138">
    <w:abstractNumId w:val="169"/>
  </w:num>
  <w:num w:numId="139">
    <w:abstractNumId w:val="129"/>
  </w:num>
  <w:num w:numId="140">
    <w:abstractNumId w:val="62"/>
  </w:num>
  <w:num w:numId="141">
    <w:abstractNumId w:val="65"/>
  </w:num>
  <w:num w:numId="142">
    <w:abstractNumId w:val="20"/>
  </w:num>
  <w:num w:numId="143">
    <w:abstractNumId w:val="173"/>
  </w:num>
  <w:num w:numId="144">
    <w:abstractNumId w:val="68"/>
  </w:num>
  <w:num w:numId="145">
    <w:abstractNumId w:val="21"/>
  </w:num>
  <w:num w:numId="146">
    <w:abstractNumId w:val="138"/>
  </w:num>
  <w:num w:numId="147">
    <w:abstractNumId w:val="20"/>
  </w:num>
  <w:num w:numId="148">
    <w:abstractNumId w:val="20"/>
  </w:num>
  <w:num w:numId="149">
    <w:abstractNumId w:val="20"/>
  </w:num>
  <w:num w:numId="150">
    <w:abstractNumId w:val="119"/>
  </w:num>
  <w:num w:numId="151">
    <w:abstractNumId w:val="172"/>
  </w:num>
  <w:num w:numId="152">
    <w:abstractNumId w:val="150"/>
  </w:num>
  <w:num w:numId="153">
    <w:abstractNumId w:val="106"/>
  </w:num>
  <w:num w:numId="154">
    <w:abstractNumId w:val="133"/>
  </w:num>
  <w:num w:numId="155">
    <w:abstractNumId w:val="56"/>
  </w:num>
  <w:num w:numId="156">
    <w:abstractNumId w:val="102"/>
  </w:num>
  <w:num w:numId="157">
    <w:abstractNumId w:val="14"/>
  </w:num>
  <w:num w:numId="158">
    <w:abstractNumId w:val="36"/>
  </w:num>
  <w:num w:numId="159">
    <w:abstractNumId w:val="125"/>
  </w:num>
  <w:num w:numId="160">
    <w:abstractNumId w:val="149"/>
  </w:num>
  <w:num w:numId="161">
    <w:abstractNumId w:val="50"/>
  </w:num>
  <w:num w:numId="162">
    <w:abstractNumId w:val="93"/>
  </w:num>
  <w:num w:numId="163">
    <w:abstractNumId w:val="39"/>
  </w:num>
  <w:num w:numId="164">
    <w:abstractNumId w:val="42"/>
  </w:num>
  <w:num w:numId="165">
    <w:abstractNumId w:val="51"/>
  </w:num>
  <w:num w:numId="166">
    <w:abstractNumId w:val="22"/>
  </w:num>
  <w:num w:numId="167">
    <w:abstractNumId w:val="16"/>
  </w:num>
  <w:num w:numId="168">
    <w:abstractNumId w:val="137"/>
  </w:num>
  <w:num w:numId="169">
    <w:abstractNumId w:val="78"/>
  </w:num>
  <w:num w:numId="170">
    <w:abstractNumId w:val="70"/>
  </w:num>
  <w:num w:numId="171">
    <w:abstractNumId w:val="29"/>
  </w:num>
  <w:num w:numId="172">
    <w:abstractNumId w:val="74"/>
  </w:num>
  <w:num w:numId="173">
    <w:abstractNumId w:val="20"/>
  </w:num>
  <w:num w:numId="174">
    <w:abstractNumId w:val="100"/>
  </w:num>
  <w:num w:numId="175">
    <w:abstractNumId w:val="44"/>
  </w:num>
  <w:num w:numId="176">
    <w:abstractNumId w:val="118"/>
  </w:num>
  <w:num w:numId="177">
    <w:abstractNumId w:val="94"/>
  </w:num>
  <w:num w:numId="178">
    <w:abstractNumId w:val="128"/>
  </w:num>
  <w:num w:numId="179">
    <w:abstractNumId w:val="20"/>
  </w:num>
  <w:num w:numId="180">
    <w:abstractNumId w:val="20"/>
  </w:num>
  <w:num w:numId="181">
    <w:abstractNumId w:val="20"/>
  </w:num>
  <w:num w:numId="182">
    <w:abstractNumId w:val="31"/>
  </w:num>
  <w:num w:numId="183">
    <w:abstractNumId w:val="79"/>
  </w:num>
  <w:num w:numId="184">
    <w:abstractNumId w:val="58"/>
  </w:num>
  <w:num w:numId="185">
    <w:abstractNumId w:val="82"/>
  </w:num>
  <w:num w:numId="186">
    <w:abstractNumId w:val="10"/>
  </w:num>
  <w:num w:numId="187">
    <w:abstractNumId w:val="20"/>
  </w:num>
  <w:num w:numId="188">
    <w:abstractNumId w:val="20"/>
  </w:num>
  <w:num w:numId="189">
    <w:abstractNumId w:val="20"/>
  </w:num>
  <w:num w:numId="190">
    <w:abstractNumId w:val="20"/>
  </w:num>
  <w:num w:numId="191">
    <w:abstractNumId w:val="20"/>
  </w:num>
  <w:num w:numId="192">
    <w:abstractNumId w:val="20"/>
  </w:num>
  <w:num w:numId="193">
    <w:abstractNumId w:val="20"/>
  </w:num>
  <w:num w:numId="194">
    <w:abstractNumId w:val="67"/>
  </w:num>
  <w:num w:numId="195">
    <w:abstractNumId w:val="47"/>
  </w:num>
  <w:num w:numId="196">
    <w:abstractNumId w:val="0"/>
  </w:num>
  <w:num w:numId="197">
    <w:abstractNumId w:val="20"/>
  </w:num>
  <w:num w:numId="198">
    <w:abstractNumId w:val="113"/>
  </w:num>
  <w:num w:numId="199">
    <w:abstractNumId w:val="156"/>
  </w:num>
  <w:num w:numId="200">
    <w:abstractNumId w:val="143"/>
  </w:num>
  <w:num w:numId="201">
    <w:abstractNumId w:val="147"/>
  </w:num>
  <w:numIdMacAtCleanup w:val="1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stylePaneSortMethod w:val="0000"/>
  <w:defaultTabStop w:val="720"/>
  <w:hyphenationZone w:val="425"/>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rvvvra0nz25stettpopwp9kfe55swxe5992&quot;&gt;Endnote Library 2022 Copy-Converted&lt;record-ids&gt;&lt;item&gt;53&lt;/item&gt;&lt;item&gt;61&lt;/item&gt;&lt;item&gt;62&lt;/item&gt;&lt;item&gt;63&lt;/item&gt;&lt;item&gt;65&lt;/item&gt;&lt;item&gt;66&lt;/item&gt;&lt;item&gt;69&lt;/item&gt;&lt;item&gt;70&lt;/item&gt;&lt;/record-ids&gt;&lt;/item&gt;&lt;/Libraries&gt;"/>
  </w:docVars>
  <w:rsids>
    <w:rsidRoot w:val="0059043D"/>
    <w:rsid w:val="0000088E"/>
    <w:rsid w:val="000008C9"/>
    <w:rsid w:val="00001139"/>
    <w:rsid w:val="00001271"/>
    <w:rsid w:val="000012CB"/>
    <w:rsid w:val="00001308"/>
    <w:rsid w:val="00001367"/>
    <w:rsid w:val="00001659"/>
    <w:rsid w:val="00001A90"/>
    <w:rsid w:val="00001CB4"/>
    <w:rsid w:val="00001DDC"/>
    <w:rsid w:val="0000214F"/>
    <w:rsid w:val="00002D60"/>
    <w:rsid w:val="00002EE4"/>
    <w:rsid w:val="00002FD8"/>
    <w:rsid w:val="000030E6"/>
    <w:rsid w:val="0000328C"/>
    <w:rsid w:val="0000330A"/>
    <w:rsid w:val="000035F4"/>
    <w:rsid w:val="00003748"/>
    <w:rsid w:val="000037BA"/>
    <w:rsid w:val="0000382B"/>
    <w:rsid w:val="00003AC5"/>
    <w:rsid w:val="00003B61"/>
    <w:rsid w:val="00003C27"/>
    <w:rsid w:val="00003C7A"/>
    <w:rsid w:val="00003D0D"/>
    <w:rsid w:val="00003FC4"/>
    <w:rsid w:val="0000414E"/>
    <w:rsid w:val="0000418A"/>
    <w:rsid w:val="00004578"/>
    <w:rsid w:val="0000462F"/>
    <w:rsid w:val="000049D9"/>
    <w:rsid w:val="00004DD1"/>
    <w:rsid w:val="00004EBC"/>
    <w:rsid w:val="00005648"/>
    <w:rsid w:val="000057E7"/>
    <w:rsid w:val="00005A71"/>
    <w:rsid w:val="00005B6E"/>
    <w:rsid w:val="00005BBE"/>
    <w:rsid w:val="00005CE1"/>
    <w:rsid w:val="00005E13"/>
    <w:rsid w:val="00006155"/>
    <w:rsid w:val="0000623C"/>
    <w:rsid w:val="00006BDE"/>
    <w:rsid w:val="00006D6B"/>
    <w:rsid w:val="00007692"/>
    <w:rsid w:val="00007785"/>
    <w:rsid w:val="000078BF"/>
    <w:rsid w:val="00007938"/>
    <w:rsid w:val="00007A05"/>
    <w:rsid w:val="00007AFF"/>
    <w:rsid w:val="00010002"/>
    <w:rsid w:val="000106D4"/>
    <w:rsid w:val="000106FD"/>
    <w:rsid w:val="0001070E"/>
    <w:rsid w:val="00010B9E"/>
    <w:rsid w:val="00010D8D"/>
    <w:rsid w:val="00010D8E"/>
    <w:rsid w:val="00010E2B"/>
    <w:rsid w:val="0001157D"/>
    <w:rsid w:val="00011A7D"/>
    <w:rsid w:val="00011D8A"/>
    <w:rsid w:val="00011F41"/>
    <w:rsid w:val="00011F43"/>
    <w:rsid w:val="00011F45"/>
    <w:rsid w:val="00012258"/>
    <w:rsid w:val="00012300"/>
    <w:rsid w:val="00012399"/>
    <w:rsid w:val="0001281F"/>
    <w:rsid w:val="000128CD"/>
    <w:rsid w:val="00012986"/>
    <w:rsid w:val="00012ACD"/>
    <w:rsid w:val="00012DB6"/>
    <w:rsid w:val="00012F71"/>
    <w:rsid w:val="000132A0"/>
    <w:rsid w:val="00013432"/>
    <w:rsid w:val="0001363D"/>
    <w:rsid w:val="00013675"/>
    <w:rsid w:val="00013B47"/>
    <w:rsid w:val="000143CF"/>
    <w:rsid w:val="0001441E"/>
    <w:rsid w:val="00014467"/>
    <w:rsid w:val="000145AD"/>
    <w:rsid w:val="00014841"/>
    <w:rsid w:val="00014ADC"/>
    <w:rsid w:val="00014FD3"/>
    <w:rsid w:val="000152B6"/>
    <w:rsid w:val="000152C0"/>
    <w:rsid w:val="00015D43"/>
    <w:rsid w:val="00016622"/>
    <w:rsid w:val="00016962"/>
    <w:rsid w:val="00016A9B"/>
    <w:rsid w:val="00016D35"/>
    <w:rsid w:val="0001737D"/>
    <w:rsid w:val="0001752B"/>
    <w:rsid w:val="00017539"/>
    <w:rsid w:val="0001768C"/>
    <w:rsid w:val="00017730"/>
    <w:rsid w:val="000178C0"/>
    <w:rsid w:val="000179EE"/>
    <w:rsid w:val="00017CF3"/>
    <w:rsid w:val="0002037D"/>
    <w:rsid w:val="0002060B"/>
    <w:rsid w:val="00020E67"/>
    <w:rsid w:val="00020F82"/>
    <w:rsid w:val="000213AF"/>
    <w:rsid w:val="00021F44"/>
    <w:rsid w:val="000222F2"/>
    <w:rsid w:val="00022508"/>
    <w:rsid w:val="000228D1"/>
    <w:rsid w:val="00022E70"/>
    <w:rsid w:val="00022EB4"/>
    <w:rsid w:val="00023302"/>
    <w:rsid w:val="00023366"/>
    <w:rsid w:val="00023563"/>
    <w:rsid w:val="000236DD"/>
    <w:rsid w:val="00023E24"/>
    <w:rsid w:val="00024078"/>
    <w:rsid w:val="000241E2"/>
    <w:rsid w:val="000249EF"/>
    <w:rsid w:val="00024A87"/>
    <w:rsid w:val="00024AB8"/>
    <w:rsid w:val="00024BE9"/>
    <w:rsid w:val="00024D53"/>
    <w:rsid w:val="00024D83"/>
    <w:rsid w:val="00024DF4"/>
    <w:rsid w:val="00024E58"/>
    <w:rsid w:val="00024FA8"/>
    <w:rsid w:val="0002565E"/>
    <w:rsid w:val="000259F1"/>
    <w:rsid w:val="00026141"/>
    <w:rsid w:val="00026CAB"/>
    <w:rsid w:val="00026DE3"/>
    <w:rsid w:val="00026F2C"/>
    <w:rsid w:val="000271B8"/>
    <w:rsid w:val="000271E8"/>
    <w:rsid w:val="00027241"/>
    <w:rsid w:val="000274FF"/>
    <w:rsid w:val="000275AF"/>
    <w:rsid w:val="00027993"/>
    <w:rsid w:val="00027E50"/>
    <w:rsid w:val="00027F33"/>
    <w:rsid w:val="000302B0"/>
    <w:rsid w:val="000304E8"/>
    <w:rsid w:val="00030563"/>
    <w:rsid w:val="0003084E"/>
    <w:rsid w:val="000308AC"/>
    <w:rsid w:val="00030ADB"/>
    <w:rsid w:val="00030C1B"/>
    <w:rsid w:val="00030CA6"/>
    <w:rsid w:val="00030D24"/>
    <w:rsid w:val="0003103A"/>
    <w:rsid w:val="0003111A"/>
    <w:rsid w:val="000312EB"/>
    <w:rsid w:val="0003193B"/>
    <w:rsid w:val="00031986"/>
    <w:rsid w:val="00031A56"/>
    <w:rsid w:val="00031B22"/>
    <w:rsid w:val="00031F62"/>
    <w:rsid w:val="00032004"/>
    <w:rsid w:val="00032041"/>
    <w:rsid w:val="00032342"/>
    <w:rsid w:val="00032441"/>
    <w:rsid w:val="0003277E"/>
    <w:rsid w:val="00032BA2"/>
    <w:rsid w:val="00032DE1"/>
    <w:rsid w:val="00032EE4"/>
    <w:rsid w:val="000330B4"/>
    <w:rsid w:val="000331FF"/>
    <w:rsid w:val="00033278"/>
    <w:rsid w:val="00033485"/>
    <w:rsid w:val="00033542"/>
    <w:rsid w:val="00033597"/>
    <w:rsid w:val="000337E4"/>
    <w:rsid w:val="0003388C"/>
    <w:rsid w:val="0003393E"/>
    <w:rsid w:val="00033A0C"/>
    <w:rsid w:val="00033A77"/>
    <w:rsid w:val="00033B03"/>
    <w:rsid w:val="00033B0B"/>
    <w:rsid w:val="00033B9B"/>
    <w:rsid w:val="00033F5B"/>
    <w:rsid w:val="000342F8"/>
    <w:rsid w:val="0003442F"/>
    <w:rsid w:val="000349C6"/>
    <w:rsid w:val="00034C89"/>
    <w:rsid w:val="0003531E"/>
    <w:rsid w:val="000357C1"/>
    <w:rsid w:val="00035C81"/>
    <w:rsid w:val="00035E78"/>
    <w:rsid w:val="00035F63"/>
    <w:rsid w:val="00036029"/>
    <w:rsid w:val="000360EF"/>
    <w:rsid w:val="000363DD"/>
    <w:rsid w:val="00036458"/>
    <w:rsid w:val="00036651"/>
    <w:rsid w:val="0003684A"/>
    <w:rsid w:val="00036B5A"/>
    <w:rsid w:val="00036D02"/>
    <w:rsid w:val="0003704B"/>
    <w:rsid w:val="00037126"/>
    <w:rsid w:val="00037127"/>
    <w:rsid w:val="000371D0"/>
    <w:rsid w:val="000373F2"/>
    <w:rsid w:val="00037595"/>
    <w:rsid w:val="0003760F"/>
    <w:rsid w:val="00037DB5"/>
    <w:rsid w:val="0004014B"/>
    <w:rsid w:val="0004043B"/>
    <w:rsid w:val="00040C3D"/>
    <w:rsid w:val="00040D3B"/>
    <w:rsid w:val="00040EAC"/>
    <w:rsid w:val="00041208"/>
    <w:rsid w:val="000412D1"/>
    <w:rsid w:val="000412FE"/>
    <w:rsid w:val="0004175E"/>
    <w:rsid w:val="000418D4"/>
    <w:rsid w:val="00041A27"/>
    <w:rsid w:val="00041A96"/>
    <w:rsid w:val="00041D29"/>
    <w:rsid w:val="00041DC5"/>
    <w:rsid w:val="00041EBB"/>
    <w:rsid w:val="00042047"/>
    <w:rsid w:val="00042547"/>
    <w:rsid w:val="0004287F"/>
    <w:rsid w:val="000429DE"/>
    <w:rsid w:val="00043550"/>
    <w:rsid w:val="000437F9"/>
    <w:rsid w:val="00043867"/>
    <w:rsid w:val="00043956"/>
    <w:rsid w:val="00043A16"/>
    <w:rsid w:val="00043B01"/>
    <w:rsid w:val="00043E50"/>
    <w:rsid w:val="000441D3"/>
    <w:rsid w:val="000445BC"/>
    <w:rsid w:val="00044922"/>
    <w:rsid w:val="000449BC"/>
    <w:rsid w:val="00044CEE"/>
    <w:rsid w:val="00044DBF"/>
    <w:rsid w:val="0004534B"/>
    <w:rsid w:val="000454AD"/>
    <w:rsid w:val="0004565A"/>
    <w:rsid w:val="00045676"/>
    <w:rsid w:val="00045CF2"/>
    <w:rsid w:val="00045E1D"/>
    <w:rsid w:val="00046916"/>
    <w:rsid w:val="00046DE1"/>
    <w:rsid w:val="00046EA4"/>
    <w:rsid w:val="00046FDC"/>
    <w:rsid w:val="00047012"/>
    <w:rsid w:val="00047522"/>
    <w:rsid w:val="000478F6"/>
    <w:rsid w:val="00047D55"/>
    <w:rsid w:val="00047E5C"/>
    <w:rsid w:val="00047EF6"/>
    <w:rsid w:val="00047FBD"/>
    <w:rsid w:val="00050128"/>
    <w:rsid w:val="00050231"/>
    <w:rsid w:val="000502AC"/>
    <w:rsid w:val="0005080F"/>
    <w:rsid w:val="000509DC"/>
    <w:rsid w:val="00050C21"/>
    <w:rsid w:val="00051062"/>
    <w:rsid w:val="00051219"/>
    <w:rsid w:val="000512CB"/>
    <w:rsid w:val="0005133C"/>
    <w:rsid w:val="0005151A"/>
    <w:rsid w:val="00051677"/>
    <w:rsid w:val="000516C1"/>
    <w:rsid w:val="00051785"/>
    <w:rsid w:val="00051810"/>
    <w:rsid w:val="00051DB9"/>
    <w:rsid w:val="00051EA9"/>
    <w:rsid w:val="00051EB8"/>
    <w:rsid w:val="0005217E"/>
    <w:rsid w:val="00052A63"/>
    <w:rsid w:val="00052B98"/>
    <w:rsid w:val="00052C75"/>
    <w:rsid w:val="00052C7C"/>
    <w:rsid w:val="00052DF2"/>
    <w:rsid w:val="00052ED8"/>
    <w:rsid w:val="00052F04"/>
    <w:rsid w:val="00052F47"/>
    <w:rsid w:val="00053919"/>
    <w:rsid w:val="00053958"/>
    <w:rsid w:val="00053CA6"/>
    <w:rsid w:val="00053E19"/>
    <w:rsid w:val="00053FF0"/>
    <w:rsid w:val="000540BC"/>
    <w:rsid w:val="000545CE"/>
    <w:rsid w:val="000549A4"/>
    <w:rsid w:val="000549A8"/>
    <w:rsid w:val="00054B5E"/>
    <w:rsid w:val="00054C13"/>
    <w:rsid w:val="00054D0C"/>
    <w:rsid w:val="00054E5A"/>
    <w:rsid w:val="00054EC0"/>
    <w:rsid w:val="00055214"/>
    <w:rsid w:val="000556D0"/>
    <w:rsid w:val="000557C1"/>
    <w:rsid w:val="00055ACF"/>
    <w:rsid w:val="00055AFB"/>
    <w:rsid w:val="00055D54"/>
    <w:rsid w:val="00056043"/>
    <w:rsid w:val="000561BA"/>
    <w:rsid w:val="00056A8C"/>
    <w:rsid w:val="00056C2A"/>
    <w:rsid w:val="0005748D"/>
    <w:rsid w:val="00057A36"/>
    <w:rsid w:val="00057C60"/>
    <w:rsid w:val="00057F26"/>
    <w:rsid w:val="00057FE9"/>
    <w:rsid w:val="0006025D"/>
    <w:rsid w:val="00060391"/>
    <w:rsid w:val="000604F9"/>
    <w:rsid w:val="00060655"/>
    <w:rsid w:val="00060AA4"/>
    <w:rsid w:val="00060AC8"/>
    <w:rsid w:val="00060AE2"/>
    <w:rsid w:val="00060F89"/>
    <w:rsid w:val="000613E3"/>
    <w:rsid w:val="000614AD"/>
    <w:rsid w:val="00061560"/>
    <w:rsid w:val="00061589"/>
    <w:rsid w:val="00061F3B"/>
    <w:rsid w:val="000620D5"/>
    <w:rsid w:val="000620E5"/>
    <w:rsid w:val="00062245"/>
    <w:rsid w:val="00062396"/>
    <w:rsid w:val="00062518"/>
    <w:rsid w:val="00062790"/>
    <w:rsid w:val="000627D4"/>
    <w:rsid w:val="000627F1"/>
    <w:rsid w:val="000629FC"/>
    <w:rsid w:val="00062B73"/>
    <w:rsid w:val="00062B80"/>
    <w:rsid w:val="00062DBE"/>
    <w:rsid w:val="00063046"/>
    <w:rsid w:val="00063073"/>
    <w:rsid w:val="00063365"/>
    <w:rsid w:val="00063506"/>
    <w:rsid w:val="000639B2"/>
    <w:rsid w:val="00063A4E"/>
    <w:rsid w:val="00063C13"/>
    <w:rsid w:val="00063D74"/>
    <w:rsid w:val="0006425C"/>
    <w:rsid w:val="000642A8"/>
    <w:rsid w:val="0006451E"/>
    <w:rsid w:val="00064690"/>
    <w:rsid w:val="0006551A"/>
    <w:rsid w:val="00065697"/>
    <w:rsid w:val="000656A7"/>
    <w:rsid w:val="0006582A"/>
    <w:rsid w:val="00065CDB"/>
    <w:rsid w:val="00065D2C"/>
    <w:rsid w:val="00065E45"/>
    <w:rsid w:val="00066278"/>
    <w:rsid w:val="000664BC"/>
    <w:rsid w:val="00066597"/>
    <w:rsid w:val="00066654"/>
    <w:rsid w:val="00066690"/>
    <w:rsid w:val="00066750"/>
    <w:rsid w:val="00066A26"/>
    <w:rsid w:val="00066D94"/>
    <w:rsid w:val="00066E16"/>
    <w:rsid w:val="00066EAC"/>
    <w:rsid w:val="0006732D"/>
    <w:rsid w:val="00067360"/>
    <w:rsid w:val="00067673"/>
    <w:rsid w:val="00067BAF"/>
    <w:rsid w:val="00067C8F"/>
    <w:rsid w:val="00067D0A"/>
    <w:rsid w:val="00067E55"/>
    <w:rsid w:val="00067FA4"/>
    <w:rsid w:val="000700F8"/>
    <w:rsid w:val="00070115"/>
    <w:rsid w:val="000703FB"/>
    <w:rsid w:val="00070835"/>
    <w:rsid w:val="00070A56"/>
    <w:rsid w:val="00070AC7"/>
    <w:rsid w:val="00070CE9"/>
    <w:rsid w:val="000711FF"/>
    <w:rsid w:val="0007125D"/>
    <w:rsid w:val="000712D6"/>
    <w:rsid w:val="00071399"/>
    <w:rsid w:val="000715EC"/>
    <w:rsid w:val="0007166B"/>
    <w:rsid w:val="00071941"/>
    <w:rsid w:val="00071EE7"/>
    <w:rsid w:val="00072164"/>
    <w:rsid w:val="00072590"/>
    <w:rsid w:val="000726CD"/>
    <w:rsid w:val="00072C76"/>
    <w:rsid w:val="00072CD8"/>
    <w:rsid w:val="00072E0B"/>
    <w:rsid w:val="0007312D"/>
    <w:rsid w:val="000731A5"/>
    <w:rsid w:val="00073363"/>
    <w:rsid w:val="000735A4"/>
    <w:rsid w:val="00073850"/>
    <w:rsid w:val="00073CBD"/>
    <w:rsid w:val="00073D89"/>
    <w:rsid w:val="00073E3E"/>
    <w:rsid w:val="000742FF"/>
    <w:rsid w:val="00074328"/>
    <w:rsid w:val="00074418"/>
    <w:rsid w:val="00074436"/>
    <w:rsid w:val="00074483"/>
    <w:rsid w:val="0007464E"/>
    <w:rsid w:val="0007482E"/>
    <w:rsid w:val="00074931"/>
    <w:rsid w:val="00074A35"/>
    <w:rsid w:val="00074C73"/>
    <w:rsid w:val="00074D52"/>
    <w:rsid w:val="00074DF8"/>
    <w:rsid w:val="00074EF8"/>
    <w:rsid w:val="00075106"/>
    <w:rsid w:val="0007517E"/>
    <w:rsid w:val="000754BB"/>
    <w:rsid w:val="00075C76"/>
    <w:rsid w:val="00076303"/>
    <w:rsid w:val="000763D1"/>
    <w:rsid w:val="000767FA"/>
    <w:rsid w:val="0007680A"/>
    <w:rsid w:val="00076DBD"/>
    <w:rsid w:val="00076E95"/>
    <w:rsid w:val="00077446"/>
    <w:rsid w:val="00077469"/>
    <w:rsid w:val="000775D4"/>
    <w:rsid w:val="00077A20"/>
    <w:rsid w:val="00077C20"/>
    <w:rsid w:val="00077CBD"/>
    <w:rsid w:val="00077DD4"/>
    <w:rsid w:val="0008030C"/>
    <w:rsid w:val="00080593"/>
    <w:rsid w:val="00080616"/>
    <w:rsid w:val="0008066A"/>
    <w:rsid w:val="000807DC"/>
    <w:rsid w:val="00080CD8"/>
    <w:rsid w:val="00080EEE"/>
    <w:rsid w:val="00081193"/>
    <w:rsid w:val="000811B4"/>
    <w:rsid w:val="00081DB1"/>
    <w:rsid w:val="00082288"/>
    <w:rsid w:val="000822F8"/>
    <w:rsid w:val="0008254A"/>
    <w:rsid w:val="000825DB"/>
    <w:rsid w:val="000829FE"/>
    <w:rsid w:val="00083068"/>
    <w:rsid w:val="000830DD"/>
    <w:rsid w:val="0008392F"/>
    <w:rsid w:val="00083975"/>
    <w:rsid w:val="00083979"/>
    <w:rsid w:val="00083A5D"/>
    <w:rsid w:val="00083B63"/>
    <w:rsid w:val="00083E1A"/>
    <w:rsid w:val="000841B9"/>
    <w:rsid w:val="00084331"/>
    <w:rsid w:val="00084438"/>
    <w:rsid w:val="000844E4"/>
    <w:rsid w:val="0008467B"/>
    <w:rsid w:val="00084683"/>
    <w:rsid w:val="00084734"/>
    <w:rsid w:val="000849BF"/>
    <w:rsid w:val="00084BF3"/>
    <w:rsid w:val="00085091"/>
    <w:rsid w:val="00085552"/>
    <w:rsid w:val="000856BE"/>
    <w:rsid w:val="000856F7"/>
    <w:rsid w:val="0008589F"/>
    <w:rsid w:val="00085DB5"/>
    <w:rsid w:val="00085DF6"/>
    <w:rsid w:val="00085EF0"/>
    <w:rsid w:val="000861A4"/>
    <w:rsid w:val="000862C1"/>
    <w:rsid w:val="00086304"/>
    <w:rsid w:val="0008657D"/>
    <w:rsid w:val="00086696"/>
    <w:rsid w:val="0008686C"/>
    <w:rsid w:val="0008687C"/>
    <w:rsid w:val="00086889"/>
    <w:rsid w:val="00086CE0"/>
    <w:rsid w:val="00086D7A"/>
    <w:rsid w:val="000870DB"/>
    <w:rsid w:val="000870F8"/>
    <w:rsid w:val="00087A3A"/>
    <w:rsid w:val="00087C22"/>
    <w:rsid w:val="00087DB4"/>
    <w:rsid w:val="00090124"/>
    <w:rsid w:val="00090133"/>
    <w:rsid w:val="00090175"/>
    <w:rsid w:val="0009023D"/>
    <w:rsid w:val="0009033B"/>
    <w:rsid w:val="0009059F"/>
    <w:rsid w:val="000905E8"/>
    <w:rsid w:val="000906DD"/>
    <w:rsid w:val="000909C0"/>
    <w:rsid w:val="00090D4E"/>
    <w:rsid w:val="000912EA"/>
    <w:rsid w:val="0009137C"/>
    <w:rsid w:val="000915A9"/>
    <w:rsid w:val="00091B54"/>
    <w:rsid w:val="00091D0B"/>
    <w:rsid w:val="00091DA3"/>
    <w:rsid w:val="00092250"/>
    <w:rsid w:val="0009288A"/>
    <w:rsid w:val="00092B9F"/>
    <w:rsid w:val="00092BCF"/>
    <w:rsid w:val="00092EEC"/>
    <w:rsid w:val="00093000"/>
    <w:rsid w:val="000935D6"/>
    <w:rsid w:val="00093676"/>
    <w:rsid w:val="00093ECC"/>
    <w:rsid w:val="00093F7E"/>
    <w:rsid w:val="00093FC4"/>
    <w:rsid w:val="00094266"/>
    <w:rsid w:val="0009449A"/>
    <w:rsid w:val="0009450F"/>
    <w:rsid w:val="00094533"/>
    <w:rsid w:val="000945F8"/>
    <w:rsid w:val="00094B8B"/>
    <w:rsid w:val="0009503B"/>
    <w:rsid w:val="000951CA"/>
    <w:rsid w:val="000952F8"/>
    <w:rsid w:val="0009549E"/>
    <w:rsid w:val="000957E8"/>
    <w:rsid w:val="000959F6"/>
    <w:rsid w:val="00095C08"/>
    <w:rsid w:val="00095DDB"/>
    <w:rsid w:val="00095EA8"/>
    <w:rsid w:val="00095F63"/>
    <w:rsid w:val="0009609D"/>
    <w:rsid w:val="00096271"/>
    <w:rsid w:val="000962AC"/>
    <w:rsid w:val="00096424"/>
    <w:rsid w:val="0009661D"/>
    <w:rsid w:val="000966EA"/>
    <w:rsid w:val="000968C6"/>
    <w:rsid w:val="00096C63"/>
    <w:rsid w:val="00096C77"/>
    <w:rsid w:val="000973DF"/>
    <w:rsid w:val="00097617"/>
    <w:rsid w:val="0009768B"/>
    <w:rsid w:val="000978A0"/>
    <w:rsid w:val="000979B9"/>
    <w:rsid w:val="000979CF"/>
    <w:rsid w:val="00097D9B"/>
    <w:rsid w:val="000A00E3"/>
    <w:rsid w:val="000A05A7"/>
    <w:rsid w:val="000A07E1"/>
    <w:rsid w:val="000A10B0"/>
    <w:rsid w:val="000A115B"/>
    <w:rsid w:val="000A14DB"/>
    <w:rsid w:val="000A158E"/>
    <w:rsid w:val="000A17F4"/>
    <w:rsid w:val="000A1AB2"/>
    <w:rsid w:val="000A1D75"/>
    <w:rsid w:val="000A1EC0"/>
    <w:rsid w:val="000A21F6"/>
    <w:rsid w:val="000A2225"/>
    <w:rsid w:val="000A237C"/>
    <w:rsid w:val="000A2444"/>
    <w:rsid w:val="000A25B2"/>
    <w:rsid w:val="000A2891"/>
    <w:rsid w:val="000A2D48"/>
    <w:rsid w:val="000A302D"/>
    <w:rsid w:val="000A3578"/>
    <w:rsid w:val="000A386E"/>
    <w:rsid w:val="000A3974"/>
    <w:rsid w:val="000A3BD7"/>
    <w:rsid w:val="000A3CA5"/>
    <w:rsid w:val="000A3D73"/>
    <w:rsid w:val="000A41DE"/>
    <w:rsid w:val="000A43E9"/>
    <w:rsid w:val="000A44CC"/>
    <w:rsid w:val="000A45AD"/>
    <w:rsid w:val="000A4616"/>
    <w:rsid w:val="000A46C7"/>
    <w:rsid w:val="000A47DD"/>
    <w:rsid w:val="000A4867"/>
    <w:rsid w:val="000A4A63"/>
    <w:rsid w:val="000A4B88"/>
    <w:rsid w:val="000A51C0"/>
    <w:rsid w:val="000A529E"/>
    <w:rsid w:val="000A5983"/>
    <w:rsid w:val="000A5B95"/>
    <w:rsid w:val="000A62C0"/>
    <w:rsid w:val="000A6317"/>
    <w:rsid w:val="000A638E"/>
    <w:rsid w:val="000A63B9"/>
    <w:rsid w:val="000A6619"/>
    <w:rsid w:val="000A670D"/>
    <w:rsid w:val="000A68DD"/>
    <w:rsid w:val="000A6A4A"/>
    <w:rsid w:val="000A6A66"/>
    <w:rsid w:val="000A6BAE"/>
    <w:rsid w:val="000A6D03"/>
    <w:rsid w:val="000A6E07"/>
    <w:rsid w:val="000A6FD0"/>
    <w:rsid w:val="000A70EB"/>
    <w:rsid w:val="000A71EE"/>
    <w:rsid w:val="000A7333"/>
    <w:rsid w:val="000A7365"/>
    <w:rsid w:val="000A7829"/>
    <w:rsid w:val="000A7BF1"/>
    <w:rsid w:val="000A7CF9"/>
    <w:rsid w:val="000A7ED2"/>
    <w:rsid w:val="000A7FB7"/>
    <w:rsid w:val="000A7FB8"/>
    <w:rsid w:val="000B03C5"/>
    <w:rsid w:val="000B0425"/>
    <w:rsid w:val="000B049B"/>
    <w:rsid w:val="000B096E"/>
    <w:rsid w:val="000B0DBF"/>
    <w:rsid w:val="000B144B"/>
    <w:rsid w:val="000B14A1"/>
    <w:rsid w:val="000B16F6"/>
    <w:rsid w:val="000B1AD7"/>
    <w:rsid w:val="000B1B16"/>
    <w:rsid w:val="000B1BF1"/>
    <w:rsid w:val="000B1C64"/>
    <w:rsid w:val="000B20BC"/>
    <w:rsid w:val="000B21B3"/>
    <w:rsid w:val="000B24AB"/>
    <w:rsid w:val="000B250D"/>
    <w:rsid w:val="000B2A1C"/>
    <w:rsid w:val="000B2AE8"/>
    <w:rsid w:val="000B2B08"/>
    <w:rsid w:val="000B3368"/>
    <w:rsid w:val="000B362D"/>
    <w:rsid w:val="000B3689"/>
    <w:rsid w:val="000B36A4"/>
    <w:rsid w:val="000B37CB"/>
    <w:rsid w:val="000B3EDA"/>
    <w:rsid w:val="000B4304"/>
    <w:rsid w:val="000B467B"/>
    <w:rsid w:val="000B4917"/>
    <w:rsid w:val="000B4A6C"/>
    <w:rsid w:val="000B503E"/>
    <w:rsid w:val="000B53F3"/>
    <w:rsid w:val="000B57FC"/>
    <w:rsid w:val="000B582B"/>
    <w:rsid w:val="000B5A12"/>
    <w:rsid w:val="000B5D1F"/>
    <w:rsid w:val="000B5D8E"/>
    <w:rsid w:val="000B5FC6"/>
    <w:rsid w:val="000B6377"/>
    <w:rsid w:val="000B66DA"/>
    <w:rsid w:val="000B6782"/>
    <w:rsid w:val="000B6936"/>
    <w:rsid w:val="000B700A"/>
    <w:rsid w:val="000B767F"/>
    <w:rsid w:val="000B7BFA"/>
    <w:rsid w:val="000B7C04"/>
    <w:rsid w:val="000C008D"/>
    <w:rsid w:val="000C01A4"/>
    <w:rsid w:val="000C01E5"/>
    <w:rsid w:val="000C02B3"/>
    <w:rsid w:val="000C03CD"/>
    <w:rsid w:val="000C07A1"/>
    <w:rsid w:val="000C0993"/>
    <w:rsid w:val="000C0D18"/>
    <w:rsid w:val="000C0D66"/>
    <w:rsid w:val="000C1042"/>
    <w:rsid w:val="000C1265"/>
    <w:rsid w:val="000C1491"/>
    <w:rsid w:val="000C1870"/>
    <w:rsid w:val="000C1EAA"/>
    <w:rsid w:val="000C2250"/>
    <w:rsid w:val="000C25CA"/>
    <w:rsid w:val="000C2887"/>
    <w:rsid w:val="000C2A51"/>
    <w:rsid w:val="000C2F80"/>
    <w:rsid w:val="000C3316"/>
    <w:rsid w:val="000C3AA9"/>
    <w:rsid w:val="000C3BFC"/>
    <w:rsid w:val="000C3F78"/>
    <w:rsid w:val="000C4264"/>
    <w:rsid w:val="000C45C5"/>
    <w:rsid w:val="000C45DF"/>
    <w:rsid w:val="000C4647"/>
    <w:rsid w:val="000C4742"/>
    <w:rsid w:val="000C4762"/>
    <w:rsid w:val="000C483F"/>
    <w:rsid w:val="000C4845"/>
    <w:rsid w:val="000C48C5"/>
    <w:rsid w:val="000C48F1"/>
    <w:rsid w:val="000C4A69"/>
    <w:rsid w:val="000C4C81"/>
    <w:rsid w:val="000C4DB3"/>
    <w:rsid w:val="000C4FDD"/>
    <w:rsid w:val="000C501F"/>
    <w:rsid w:val="000C5364"/>
    <w:rsid w:val="000C541E"/>
    <w:rsid w:val="000C562A"/>
    <w:rsid w:val="000C56A8"/>
    <w:rsid w:val="000C570F"/>
    <w:rsid w:val="000C5803"/>
    <w:rsid w:val="000C5C4A"/>
    <w:rsid w:val="000C5DF5"/>
    <w:rsid w:val="000C61FE"/>
    <w:rsid w:val="000C63C6"/>
    <w:rsid w:val="000C668D"/>
    <w:rsid w:val="000C67AD"/>
    <w:rsid w:val="000C6E62"/>
    <w:rsid w:val="000C6E92"/>
    <w:rsid w:val="000C6EF2"/>
    <w:rsid w:val="000C6EF8"/>
    <w:rsid w:val="000C716D"/>
    <w:rsid w:val="000C730E"/>
    <w:rsid w:val="000C7313"/>
    <w:rsid w:val="000C7616"/>
    <w:rsid w:val="000C7853"/>
    <w:rsid w:val="000C79C0"/>
    <w:rsid w:val="000C79F2"/>
    <w:rsid w:val="000C7AE7"/>
    <w:rsid w:val="000C7CDC"/>
    <w:rsid w:val="000C7DAC"/>
    <w:rsid w:val="000D01BF"/>
    <w:rsid w:val="000D028F"/>
    <w:rsid w:val="000D04D7"/>
    <w:rsid w:val="000D0555"/>
    <w:rsid w:val="000D067C"/>
    <w:rsid w:val="000D06AA"/>
    <w:rsid w:val="000D0779"/>
    <w:rsid w:val="000D0A6F"/>
    <w:rsid w:val="000D0AE8"/>
    <w:rsid w:val="000D106B"/>
    <w:rsid w:val="000D111D"/>
    <w:rsid w:val="000D18AC"/>
    <w:rsid w:val="000D1B43"/>
    <w:rsid w:val="000D213D"/>
    <w:rsid w:val="000D2189"/>
    <w:rsid w:val="000D22C4"/>
    <w:rsid w:val="000D26F0"/>
    <w:rsid w:val="000D2B5F"/>
    <w:rsid w:val="000D2F5B"/>
    <w:rsid w:val="000D3301"/>
    <w:rsid w:val="000D3339"/>
    <w:rsid w:val="000D3AA4"/>
    <w:rsid w:val="000D3B09"/>
    <w:rsid w:val="000D3DFB"/>
    <w:rsid w:val="000D3F66"/>
    <w:rsid w:val="000D4048"/>
    <w:rsid w:val="000D4442"/>
    <w:rsid w:val="000D4445"/>
    <w:rsid w:val="000D465F"/>
    <w:rsid w:val="000D46FC"/>
    <w:rsid w:val="000D4859"/>
    <w:rsid w:val="000D4CD3"/>
    <w:rsid w:val="000D51D1"/>
    <w:rsid w:val="000D51D4"/>
    <w:rsid w:val="000D5447"/>
    <w:rsid w:val="000D5730"/>
    <w:rsid w:val="000D5B1A"/>
    <w:rsid w:val="000D5B60"/>
    <w:rsid w:val="000D5D25"/>
    <w:rsid w:val="000D5D2A"/>
    <w:rsid w:val="000D5D91"/>
    <w:rsid w:val="000D5F51"/>
    <w:rsid w:val="000D603B"/>
    <w:rsid w:val="000D60C8"/>
    <w:rsid w:val="000D628C"/>
    <w:rsid w:val="000D64A6"/>
    <w:rsid w:val="000D6521"/>
    <w:rsid w:val="000D6948"/>
    <w:rsid w:val="000D6A8B"/>
    <w:rsid w:val="000D6B2B"/>
    <w:rsid w:val="000D6C10"/>
    <w:rsid w:val="000D749A"/>
    <w:rsid w:val="000D7850"/>
    <w:rsid w:val="000D7929"/>
    <w:rsid w:val="000E019E"/>
    <w:rsid w:val="000E01D5"/>
    <w:rsid w:val="000E063F"/>
    <w:rsid w:val="000E09A2"/>
    <w:rsid w:val="000E0AE5"/>
    <w:rsid w:val="000E0D10"/>
    <w:rsid w:val="000E0F2F"/>
    <w:rsid w:val="000E101F"/>
    <w:rsid w:val="000E122B"/>
    <w:rsid w:val="000E127E"/>
    <w:rsid w:val="000E13BE"/>
    <w:rsid w:val="000E16C3"/>
    <w:rsid w:val="000E16E1"/>
    <w:rsid w:val="000E1A23"/>
    <w:rsid w:val="000E1FD5"/>
    <w:rsid w:val="000E208D"/>
    <w:rsid w:val="000E23E1"/>
    <w:rsid w:val="000E2476"/>
    <w:rsid w:val="000E2B7C"/>
    <w:rsid w:val="000E2F87"/>
    <w:rsid w:val="000E3040"/>
    <w:rsid w:val="000E3155"/>
    <w:rsid w:val="000E31F7"/>
    <w:rsid w:val="000E3A05"/>
    <w:rsid w:val="000E40A9"/>
    <w:rsid w:val="000E4782"/>
    <w:rsid w:val="000E4B7F"/>
    <w:rsid w:val="000E4B82"/>
    <w:rsid w:val="000E4F98"/>
    <w:rsid w:val="000E4FCB"/>
    <w:rsid w:val="000E5226"/>
    <w:rsid w:val="000E53B4"/>
    <w:rsid w:val="000E56E4"/>
    <w:rsid w:val="000E57AC"/>
    <w:rsid w:val="000E5E03"/>
    <w:rsid w:val="000E5FB8"/>
    <w:rsid w:val="000E62B5"/>
    <w:rsid w:val="000E6363"/>
    <w:rsid w:val="000E67DF"/>
    <w:rsid w:val="000E6C73"/>
    <w:rsid w:val="000E6FA0"/>
    <w:rsid w:val="000E7113"/>
    <w:rsid w:val="000E71FD"/>
    <w:rsid w:val="000E75C3"/>
    <w:rsid w:val="000E7710"/>
    <w:rsid w:val="000E7D77"/>
    <w:rsid w:val="000E7DDF"/>
    <w:rsid w:val="000E7E9A"/>
    <w:rsid w:val="000F0068"/>
    <w:rsid w:val="000F0094"/>
    <w:rsid w:val="000F03DE"/>
    <w:rsid w:val="000F073C"/>
    <w:rsid w:val="000F078A"/>
    <w:rsid w:val="000F0925"/>
    <w:rsid w:val="000F0D8C"/>
    <w:rsid w:val="000F0FEF"/>
    <w:rsid w:val="000F12B7"/>
    <w:rsid w:val="000F130D"/>
    <w:rsid w:val="000F138E"/>
    <w:rsid w:val="000F14B5"/>
    <w:rsid w:val="000F175A"/>
    <w:rsid w:val="000F1D08"/>
    <w:rsid w:val="000F1E41"/>
    <w:rsid w:val="000F1FCB"/>
    <w:rsid w:val="000F2026"/>
    <w:rsid w:val="000F219A"/>
    <w:rsid w:val="000F21D0"/>
    <w:rsid w:val="000F22D4"/>
    <w:rsid w:val="000F2AE1"/>
    <w:rsid w:val="000F2CE9"/>
    <w:rsid w:val="000F2E5D"/>
    <w:rsid w:val="000F344C"/>
    <w:rsid w:val="000F34A7"/>
    <w:rsid w:val="000F365E"/>
    <w:rsid w:val="000F3681"/>
    <w:rsid w:val="000F3841"/>
    <w:rsid w:val="000F3ADC"/>
    <w:rsid w:val="000F3CB5"/>
    <w:rsid w:val="000F3CCC"/>
    <w:rsid w:val="000F3D16"/>
    <w:rsid w:val="000F3E7D"/>
    <w:rsid w:val="000F4057"/>
    <w:rsid w:val="000F41EA"/>
    <w:rsid w:val="000F439E"/>
    <w:rsid w:val="000F4A2B"/>
    <w:rsid w:val="000F53C6"/>
    <w:rsid w:val="000F55E6"/>
    <w:rsid w:val="000F585D"/>
    <w:rsid w:val="000F5D21"/>
    <w:rsid w:val="000F5DBB"/>
    <w:rsid w:val="000F5E86"/>
    <w:rsid w:val="000F5EB1"/>
    <w:rsid w:val="000F6016"/>
    <w:rsid w:val="000F606A"/>
    <w:rsid w:val="000F6434"/>
    <w:rsid w:val="000F64E5"/>
    <w:rsid w:val="000F6A88"/>
    <w:rsid w:val="000F6B83"/>
    <w:rsid w:val="000F7508"/>
    <w:rsid w:val="000F7749"/>
    <w:rsid w:val="000F77AD"/>
    <w:rsid w:val="000F7C0D"/>
    <w:rsid w:val="0010051D"/>
    <w:rsid w:val="00100575"/>
    <w:rsid w:val="001005E0"/>
    <w:rsid w:val="001008EF"/>
    <w:rsid w:val="001009A6"/>
    <w:rsid w:val="00100A87"/>
    <w:rsid w:val="00100C5C"/>
    <w:rsid w:val="00100EC4"/>
    <w:rsid w:val="00101307"/>
    <w:rsid w:val="0010186E"/>
    <w:rsid w:val="00101A2E"/>
    <w:rsid w:val="00101BE0"/>
    <w:rsid w:val="00101C2C"/>
    <w:rsid w:val="00101DD7"/>
    <w:rsid w:val="00102491"/>
    <w:rsid w:val="001024AA"/>
    <w:rsid w:val="0010253A"/>
    <w:rsid w:val="001027E7"/>
    <w:rsid w:val="00102975"/>
    <w:rsid w:val="00102DBF"/>
    <w:rsid w:val="00102FD3"/>
    <w:rsid w:val="00102FEF"/>
    <w:rsid w:val="001035FC"/>
    <w:rsid w:val="00103838"/>
    <w:rsid w:val="00103FC2"/>
    <w:rsid w:val="00104061"/>
    <w:rsid w:val="001045D3"/>
    <w:rsid w:val="001047ED"/>
    <w:rsid w:val="001047F0"/>
    <w:rsid w:val="00104CC6"/>
    <w:rsid w:val="00104ECE"/>
    <w:rsid w:val="00104FBF"/>
    <w:rsid w:val="0010507C"/>
    <w:rsid w:val="0010512A"/>
    <w:rsid w:val="0010547C"/>
    <w:rsid w:val="00105A8E"/>
    <w:rsid w:val="00106228"/>
    <w:rsid w:val="001068F6"/>
    <w:rsid w:val="00106B13"/>
    <w:rsid w:val="00106EE1"/>
    <w:rsid w:val="00107370"/>
    <w:rsid w:val="001075E3"/>
    <w:rsid w:val="0010783A"/>
    <w:rsid w:val="00107C2F"/>
    <w:rsid w:val="00107CC8"/>
    <w:rsid w:val="00110120"/>
    <w:rsid w:val="001101E4"/>
    <w:rsid w:val="001102FD"/>
    <w:rsid w:val="00110554"/>
    <w:rsid w:val="00110574"/>
    <w:rsid w:val="00110A82"/>
    <w:rsid w:val="00111276"/>
    <w:rsid w:val="0011139B"/>
    <w:rsid w:val="0011149D"/>
    <w:rsid w:val="001117E1"/>
    <w:rsid w:val="00111889"/>
    <w:rsid w:val="001119D5"/>
    <w:rsid w:val="001119F9"/>
    <w:rsid w:val="00111B53"/>
    <w:rsid w:val="00111D9E"/>
    <w:rsid w:val="00111E34"/>
    <w:rsid w:val="00111F7B"/>
    <w:rsid w:val="00112062"/>
    <w:rsid w:val="00112353"/>
    <w:rsid w:val="00112408"/>
    <w:rsid w:val="001124B1"/>
    <w:rsid w:val="00112581"/>
    <w:rsid w:val="001125D0"/>
    <w:rsid w:val="00112612"/>
    <w:rsid w:val="001126B5"/>
    <w:rsid w:val="001135FC"/>
    <w:rsid w:val="00113793"/>
    <w:rsid w:val="001138F0"/>
    <w:rsid w:val="00113921"/>
    <w:rsid w:val="00113F45"/>
    <w:rsid w:val="00114040"/>
    <w:rsid w:val="0011445E"/>
    <w:rsid w:val="0011464F"/>
    <w:rsid w:val="00114754"/>
    <w:rsid w:val="00114BB8"/>
    <w:rsid w:val="00114F2B"/>
    <w:rsid w:val="001152D8"/>
    <w:rsid w:val="001156F9"/>
    <w:rsid w:val="0011582F"/>
    <w:rsid w:val="00115B71"/>
    <w:rsid w:val="00115C2F"/>
    <w:rsid w:val="00115C53"/>
    <w:rsid w:val="00115F8A"/>
    <w:rsid w:val="00116584"/>
    <w:rsid w:val="001167C7"/>
    <w:rsid w:val="00116A01"/>
    <w:rsid w:val="0011704E"/>
    <w:rsid w:val="00117865"/>
    <w:rsid w:val="00117D69"/>
    <w:rsid w:val="00117EC5"/>
    <w:rsid w:val="001200E8"/>
    <w:rsid w:val="001205B2"/>
    <w:rsid w:val="001209B3"/>
    <w:rsid w:val="00120CF8"/>
    <w:rsid w:val="00120EC4"/>
    <w:rsid w:val="001211CB"/>
    <w:rsid w:val="001212FC"/>
    <w:rsid w:val="00121493"/>
    <w:rsid w:val="00121499"/>
    <w:rsid w:val="001217DF"/>
    <w:rsid w:val="0012193E"/>
    <w:rsid w:val="00121963"/>
    <w:rsid w:val="00121C34"/>
    <w:rsid w:val="00121E69"/>
    <w:rsid w:val="001220C1"/>
    <w:rsid w:val="00122502"/>
    <w:rsid w:val="00122EB2"/>
    <w:rsid w:val="00122EC0"/>
    <w:rsid w:val="00122FC8"/>
    <w:rsid w:val="00123697"/>
    <w:rsid w:val="0012372C"/>
    <w:rsid w:val="001238C7"/>
    <w:rsid w:val="00123971"/>
    <w:rsid w:val="00123AA1"/>
    <w:rsid w:val="00123CDD"/>
    <w:rsid w:val="00123FAD"/>
    <w:rsid w:val="0012468C"/>
    <w:rsid w:val="00124AF5"/>
    <w:rsid w:val="00124C89"/>
    <w:rsid w:val="00124CDA"/>
    <w:rsid w:val="00125721"/>
    <w:rsid w:val="001257DF"/>
    <w:rsid w:val="00125868"/>
    <w:rsid w:val="0012599C"/>
    <w:rsid w:val="00125BD5"/>
    <w:rsid w:val="00125F1C"/>
    <w:rsid w:val="00125FF9"/>
    <w:rsid w:val="00126574"/>
    <w:rsid w:val="001266A1"/>
    <w:rsid w:val="001268B6"/>
    <w:rsid w:val="001268C4"/>
    <w:rsid w:val="001269B8"/>
    <w:rsid w:val="001269F8"/>
    <w:rsid w:val="00126BE2"/>
    <w:rsid w:val="00126FA7"/>
    <w:rsid w:val="00127190"/>
    <w:rsid w:val="001272AD"/>
    <w:rsid w:val="00127424"/>
    <w:rsid w:val="001278E2"/>
    <w:rsid w:val="00127D1A"/>
    <w:rsid w:val="0013009D"/>
    <w:rsid w:val="001300D5"/>
    <w:rsid w:val="00130412"/>
    <w:rsid w:val="001306A9"/>
    <w:rsid w:val="00130AEA"/>
    <w:rsid w:val="00130B19"/>
    <w:rsid w:val="00130DBA"/>
    <w:rsid w:val="00130E4C"/>
    <w:rsid w:val="00130E5C"/>
    <w:rsid w:val="00130EF7"/>
    <w:rsid w:val="00131098"/>
    <w:rsid w:val="00131586"/>
    <w:rsid w:val="00131AD4"/>
    <w:rsid w:val="00131EC7"/>
    <w:rsid w:val="001322CA"/>
    <w:rsid w:val="00132437"/>
    <w:rsid w:val="0013244C"/>
    <w:rsid w:val="001324B0"/>
    <w:rsid w:val="00132611"/>
    <w:rsid w:val="0013267E"/>
    <w:rsid w:val="0013290A"/>
    <w:rsid w:val="00132D03"/>
    <w:rsid w:val="00132D61"/>
    <w:rsid w:val="00132F7F"/>
    <w:rsid w:val="001333EE"/>
    <w:rsid w:val="001335AF"/>
    <w:rsid w:val="0013360A"/>
    <w:rsid w:val="00133C0C"/>
    <w:rsid w:val="00133F25"/>
    <w:rsid w:val="00133F2F"/>
    <w:rsid w:val="00133F35"/>
    <w:rsid w:val="00133FFD"/>
    <w:rsid w:val="0013406E"/>
    <w:rsid w:val="001341BA"/>
    <w:rsid w:val="0013437A"/>
    <w:rsid w:val="001347A6"/>
    <w:rsid w:val="00134F3B"/>
    <w:rsid w:val="00134F6B"/>
    <w:rsid w:val="00135201"/>
    <w:rsid w:val="00135545"/>
    <w:rsid w:val="0013556D"/>
    <w:rsid w:val="00135616"/>
    <w:rsid w:val="001358B0"/>
    <w:rsid w:val="00135CC9"/>
    <w:rsid w:val="00135D9B"/>
    <w:rsid w:val="001362A3"/>
    <w:rsid w:val="00136420"/>
    <w:rsid w:val="0013655A"/>
    <w:rsid w:val="001365CF"/>
    <w:rsid w:val="00136813"/>
    <w:rsid w:val="00136B16"/>
    <w:rsid w:val="00136B5D"/>
    <w:rsid w:val="00136F9A"/>
    <w:rsid w:val="00137264"/>
    <w:rsid w:val="0013732E"/>
    <w:rsid w:val="00137413"/>
    <w:rsid w:val="0013796D"/>
    <w:rsid w:val="00137A03"/>
    <w:rsid w:val="00137A60"/>
    <w:rsid w:val="00140325"/>
    <w:rsid w:val="0014062A"/>
    <w:rsid w:val="001406B5"/>
    <w:rsid w:val="00140AF5"/>
    <w:rsid w:val="00141188"/>
    <w:rsid w:val="0014133F"/>
    <w:rsid w:val="001415D5"/>
    <w:rsid w:val="00141B50"/>
    <w:rsid w:val="00141B56"/>
    <w:rsid w:val="00141BC6"/>
    <w:rsid w:val="0014201D"/>
    <w:rsid w:val="0014252A"/>
    <w:rsid w:val="001426CF"/>
    <w:rsid w:val="001427CF"/>
    <w:rsid w:val="00142C23"/>
    <w:rsid w:val="00142DBB"/>
    <w:rsid w:val="0014301B"/>
    <w:rsid w:val="0014301E"/>
    <w:rsid w:val="001430A4"/>
    <w:rsid w:val="001431C3"/>
    <w:rsid w:val="0014320E"/>
    <w:rsid w:val="0014343A"/>
    <w:rsid w:val="001434D4"/>
    <w:rsid w:val="0014353B"/>
    <w:rsid w:val="001438F5"/>
    <w:rsid w:val="00143F12"/>
    <w:rsid w:val="00143F83"/>
    <w:rsid w:val="001440F4"/>
    <w:rsid w:val="00144173"/>
    <w:rsid w:val="00144313"/>
    <w:rsid w:val="00144C59"/>
    <w:rsid w:val="00144C98"/>
    <w:rsid w:val="00144D81"/>
    <w:rsid w:val="0014583B"/>
    <w:rsid w:val="001458C3"/>
    <w:rsid w:val="00145A08"/>
    <w:rsid w:val="00146007"/>
    <w:rsid w:val="0014611A"/>
    <w:rsid w:val="0014615C"/>
    <w:rsid w:val="00146175"/>
    <w:rsid w:val="001461A3"/>
    <w:rsid w:val="001461BB"/>
    <w:rsid w:val="0014632F"/>
    <w:rsid w:val="0014681A"/>
    <w:rsid w:val="00146A82"/>
    <w:rsid w:val="00146BE0"/>
    <w:rsid w:val="00146CC2"/>
    <w:rsid w:val="00146DD1"/>
    <w:rsid w:val="00147662"/>
    <w:rsid w:val="00147A75"/>
    <w:rsid w:val="00147B11"/>
    <w:rsid w:val="00150093"/>
    <w:rsid w:val="001501A2"/>
    <w:rsid w:val="001501CE"/>
    <w:rsid w:val="00150392"/>
    <w:rsid w:val="001503EA"/>
    <w:rsid w:val="0015055E"/>
    <w:rsid w:val="00150AAD"/>
    <w:rsid w:val="00150CDF"/>
    <w:rsid w:val="0015133A"/>
    <w:rsid w:val="00151522"/>
    <w:rsid w:val="001515A7"/>
    <w:rsid w:val="00151631"/>
    <w:rsid w:val="00151B74"/>
    <w:rsid w:val="00151C06"/>
    <w:rsid w:val="00151CA2"/>
    <w:rsid w:val="001520C6"/>
    <w:rsid w:val="00152619"/>
    <w:rsid w:val="00152756"/>
    <w:rsid w:val="0015276E"/>
    <w:rsid w:val="00152904"/>
    <w:rsid w:val="001533AE"/>
    <w:rsid w:val="00153436"/>
    <w:rsid w:val="001535AA"/>
    <w:rsid w:val="00153715"/>
    <w:rsid w:val="00153A09"/>
    <w:rsid w:val="00153A3C"/>
    <w:rsid w:val="00153BD7"/>
    <w:rsid w:val="00153E96"/>
    <w:rsid w:val="001541D1"/>
    <w:rsid w:val="0015440E"/>
    <w:rsid w:val="001544A4"/>
    <w:rsid w:val="0015489F"/>
    <w:rsid w:val="00154AE7"/>
    <w:rsid w:val="00154B6F"/>
    <w:rsid w:val="00154BA0"/>
    <w:rsid w:val="0015506D"/>
    <w:rsid w:val="001550AD"/>
    <w:rsid w:val="0015583F"/>
    <w:rsid w:val="00155AA0"/>
    <w:rsid w:val="00155DB8"/>
    <w:rsid w:val="00155F9F"/>
    <w:rsid w:val="00155FB1"/>
    <w:rsid w:val="00156478"/>
    <w:rsid w:val="001564CD"/>
    <w:rsid w:val="00156F28"/>
    <w:rsid w:val="00156FB9"/>
    <w:rsid w:val="00157063"/>
    <w:rsid w:val="001570A1"/>
    <w:rsid w:val="00157293"/>
    <w:rsid w:val="001574DF"/>
    <w:rsid w:val="001574E2"/>
    <w:rsid w:val="00157914"/>
    <w:rsid w:val="00157B25"/>
    <w:rsid w:val="00157D27"/>
    <w:rsid w:val="00157D8B"/>
    <w:rsid w:val="00157F19"/>
    <w:rsid w:val="00160036"/>
    <w:rsid w:val="00160478"/>
    <w:rsid w:val="001605BE"/>
    <w:rsid w:val="00160C6E"/>
    <w:rsid w:val="00160EEC"/>
    <w:rsid w:val="00161092"/>
    <w:rsid w:val="00161353"/>
    <w:rsid w:val="00161890"/>
    <w:rsid w:val="00161A3D"/>
    <w:rsid w:val="00161ADB"/>
    <w:rsid w:val="00161B39"/>
    <w:rsid w:val="00161EAF"/>
    <w:rsid w:val="00161F83"/>
    <w:rsid w:val="0016253E"/>
    <w:rsid w:val="001629C3"/>
    <w:rsid w:val="00162D27"/>
    <w:rsid w:val="00163313"/>
    <w:rsid w:val="001635D0"/>
    <w:rsid w:val="00163958"/>
    <w:rsid w:val="00163DAD"/>
    <w:rsid w:val="00163DDC"/>
    <w:rsid w:val="00163E0E"/>
    <w:rsid w:val="001641EE"/>
    <w:rsid w:val="001643C9"/>
    <w:rsid w:val="0016471C"/>
    <w:rsid w:val="001647D3"/>
    <w:rsid w:val="00164807"/>
    <w:rsid w:val="00164B17"/>
    <w:rsid w:val="00164D4B"/>
    <w:rsid w:val="00165252"/>
    <w:rsid w:val="0016536F"/>
    <w:rsid w:val="0016558C"/>
    <w:rsid w:val="00165957"/>
    <w:rsid w:val="00165D70"/>
    <w:rsid w:val="00166581"/>
    <w:rsid w:val="00166DDC"/>
    <w:rsid w:val="0016703A"/>
    <w:rsid w:val="0016733B"/>
    <w:rsid w:val="001675D3"/>
    <w:rsid w:val="00167743"/>
    <w:rsid w:val="001679DF"/>
    <w:rsid w:val="00167A24"/>
    <w:rsid w:val="00167C8F"/>
    <w:rsid w:val="00167D57"/>
    <w:rsid w:val="00167E69"/>
    <w:rsid w:val="00170097"/>
    <w:rsid w:val="00170128"/>
    <w:rsid w:val="001703C7"/>
    <w:rsid w:val="0017085A"/>
    <w:rsid w:val="00170C88"/>
    <w:rsid w:val="00170D3C"/>
    <w:rsid w:val="00170F6F"/>
    <w:rsid w:val="00170FAD"/>
    <w:rsid w:val="00171074"/>
    <w:rsid w:val="00171235"/>
    <w:rsid w:val="0017187F"/>
    <w:rsid w:val="001718E6"/>
    <w:rsid w:val="001719C7"/>
    <w:rsid w:val="001719FF"/>
    <w:rsid w:val="00171C45"/>
    <w:rsid w:val="00171C81"/>
    <w:rsid w:val="00172132"/>
    <w:rsid w:val="001722B1"/>
    <w:rsid w:val="001723D9"/>
    <w:rsid w:val="00172474"/>
    <w:rsid w:val="001726CA"/>
    <w:rsid w:val="00172739"/>
    <w:rsid w:val="001727B2"/>
    <w:rsid w:val="00172AAE"/>
    <w:rsid w:val="00172C3D"/>
    <w:rsid w:val="00172CA3"/>
    <w:rsid w:val="00172CC1"/>
    <w:rsid w:val="00172EA3"/>
    <w:rsid w:val="00173DE0"/>
    <w:rsid w:val="00173F30"/>
    <w:rsid w:val="0017403B"/>
    <w:rsid w:val="00174083"/>
    <w:rsid w:val="00174098"/>
    <w:rsid w:val="0017448E"/>
    <w:rsid w:val="00174796"/>
    <w:rsid w:val="001749C2"/>
    <w:rsid w:val="00174B9F"/>
    <w:rsid w:val="00174C0C"/>
    <w:rsid w:val="0017509C"/>
    <w:rsid w:val="001751A3"/>
    <w:rsid w:val="001751C2"/>
    <w:rsid w:val="0017522E"/>
    <w:rsid w:val="0017555F"/>
    <w:rsid w:val="001757E5"/>
    <w:rsid w:val="00175C31"/>
    <w:rsid w:val="00175DEF"/>
    <w:rsid w:val="00175EA1"/>
    <w:rsid w:val="00175FE3"/>
    <w:rsid w:val="001760B1"/>
    <w:rsid w:val="001763BB"/>
    <w:rsid w:val="00176450"/>
    <w:rsid w:val="001764DF"/>
    <w:rsid w:val="00176572"/>
    <w:rsid w:val="00176806"/>
    <w:rsid w:val="001768BB"/>
    <w:rsid w:val="001769EE"/>
    <w:rsid w:val="00176CD4"/>
    <w:rsid w:val="00176F64"/>
    <w:rsid w:val="00176F79"/>
    <w:rsid w:val="001770C5"/>
    <w:rsid w:val="001772EF"/>
    <w:rsid w:val="00177391"/>
    <w:rsid w:val="0017765C"/>
    <w:rsid w:val="001779A5"/>
    <w:rsid w:val="00177F56"/>
    <w:rsid w:val="00180100"/>
    <w:rsid w:val="0018014D"/>
    <w:rsid w:val="00180401"/>
    <w:rsid w:val="00180822"/>
    <w:rsid w:val="00180B75"/>
    <w:rsid w:val="00180C3A"/>
    <w:rsid w:val="00180D8C"/>
    <w:rsid w:val="00180EC1"/>
    <w:rsid w:val="00180F22"/>
    <w:rsid w:val="00181175"/>
    <w:rsid w:val="001815F3"/>
    <w:rsid w:val="0018162F"/>
    <w:rsid w:val="00181E67"/>
    <w:rsid w:val="00182044"/>
    <w:rsid w:val="00182050"/>
    <w:rsid w:val="001822BC"/>
    <w:rsid w:val="001825B5"/>
    <w:rsid w:val="00182757"/>
    <w:rsid w:val="0018285A"/>
    <w:rsid w:val="001828E0"/>
    <w:rsid w:val="00182A7F"/>
    <w:rsid w:val="00182B40"/>
    <w:rsid w:val="00182D4B"/>
    <w:rsid w:val="00182FF1"/>
    <w:rsid w:val="0018353E"/>
    <w:rsid w:val="001836C6"/>
    <w:rsid w:val="0018379D"/>
    <w:rsid w:val="00183964"/>
    <w:rsid w:val="00183BBA"/>
    <w:rsid w:val="0018433B"/>
    <w:rsid w:val="001843AB"/>
    <w:rsid w:val="0018459E"/>
    <w:rsid w:val="001846DC"/>
    <w:rsid w:val="0018472F"/>
    <w:rsid w:val="00184E2D"/>
    <w:rsid w:val="00185051"/>
    <w:rsid w:val="0018515C"/>
    <w:rsid w:val="00185C8D"/>
    <w:rsid w:val="00185EB9"/>
    <w:rsid w:val="001860C9"/>
    <w:rsid w:val="0018618D"/>
    <w:rsid w:val="00186561"/>
    <w:rsid w:val="00186A87"/>
    <w:rsid w:val="00186DCC"/>
    <w:rsid w:val="00186E6A"/>
    <w:rsid w:val="00186EAC"/>
    <w:rsid w:val="00187229"/>
    <w:rsid w:val="001873F0"/>
    <w:rsid w:val="00187574"/>
    <w:rsid w:val="0018770A"/>
    <w:rsid w:val="00187B4D"/>
    <w:rsid w:val="00187B73"/>
    <w:rsid w:val="00187CCB"/>
    <w:rsid w:val="00187DEC"/>
    <w:rsid w:val="00187F0C"/>
    <w:rsid w:val="00187F0F"/>
    <w:rsid w:val="0019004A"/>
    <w:rsid w:val="001901C6"/>
    <w:rsid w:val="001908A2"/>
    <w:rsid w:val="0019096F"/>
    <w:rsid w:val="00190D02"/>
    <w:rsid w:val="00190E47"/>
    <w:rsid w:val="00190F7C"/>
    <w:rsid w:val="0019116E"/>
    <w:rsid w:val="00191357"/>
    <w:rsid w:val="0019194C"/>
    <w:rsid w:val="00191A41"/>
    <w:rsid w:val="00191B1F"/>
    <w:rsid w:val="00191BD0"/>
    <w:rsid w:val="00191F11"/>
    <w:rsid w:val="001920EE"/>
    <w:rsid w:val="00192122"/>
    <w:rsid w:val="00192174"/>
    <w:rsid w:val="001922A0"/>
    <w:rsid w:val="001929FB"/>
    <w:rsid w:val="00192D33"/>
    <w:rsid w:val="00192E57"/>
    <w:rsid w:val="00192FCB"/>
    <w:rsid w:val="001933A3"/>
    <w:rsid w:val="00193416"/>
    <w:rsid w:val="0019349B"/>
    <w:rsid w:val="001934A8"/>
    <w:rsid w:val="00193556"/>
    <w:rsid w:val="00193847"/>
    <w:rsid w:val="001939C5"/>
    <w:rsid w:val="00193B76"/>
    <w:rsid w:val="00193BDD"/>
    <w:rsid w:val="00193FED"/>
    <w:rsid w:val="00194084"/>
    <w:rsid w:val="001942D3"/>
    <w:rsid w:val="0019487B"/>
    <w:rsid w:val="001948C9"/>
    <w:rsid w:val="00194F51"/>
    <w:rsid w:val="001953BA"/>
    <w:rsid w:val="00195451"/>
    <w:rsid w:val="001959E7"/>
    <w:rsid w:val="00195A0E"/>
    <w:rsid w:val="00195A2D"/>
    <w:rsid w:val="001960AB"/>
    <w:rsid w:val="00196209"/>
    <w:rsid w:val="0019639A"/>
    <w:rsid w:val="001967CD"/>
    <w:rsid w:val="00196AB7"/>
    <w:rsid w:val="00196ACE"/>
    <w:rsid w:val="00196EF6"/>
    <w:rsid w:val="0019756D"/>
    <w:rsid w:val="0019761F"/>
    <w:rsid w:val="0019785C"/>
    <w:rsid w:val="00197970"/>
    <w:rsid w:val="00197A1A"/>
    <w:rsid w:val="00197A5D"/>
    <w:rsid w:val="00197B66"/>
    <w:rsid w:val="00197BC3"/>
    <w:rsid w:val="00197F09"/>
    <w:rsid w:val="001A0171"/>
    <w:rsid w:val="001A02A6"/>
    <w:rsid w:val="001A04B6"/>
    <w:rsid w:val="001A0845"/>
    <w:rsid w:val="001A0963"/>
    <w:rsid w:val="001A0D66"/>
    <w:rsid w:val="001A0E0F"/>
    <w:rsid w:val="001A0F76"/>
    <w:rsid w:val="001A1139"/>
    <w:rsid w:val="001A1276"/>
    <w:rsid w:val="001A13AF"/>
    <w:rsid w:val="001A144E"/>
    <w:rsid w:val="001A156B"/>
    <w:rsid w:val="001A1631"/>
    <w:rsid w:val="001A17DF"/>
    <w:rsid w:val="001A1991"/>
    <w:rsid w:val="001A21CD"/>
    <w:rsid w:val="001A2303"/>
    <w:rsid w:val="001A237A"/>
    <w:rsid w:val="001A2445"/>
    <w:rsid w:val="001A2577"/>
    <w:rsid w:val="001A28FA"/>
    <w:rsid w:val="001A290E"/>
    <w:rsid w:val="001A2B78"/>
    <w:rsid w:val="001A2D69"/>
    <w:rsid w:val="001A2EA5"/>
    <w:rsid w:val="001A304C"/>
    <w:rsid w:val="001A30C4"/>
    <w:rsid w:val="001A3160"/>
    <w:rsid w:val="001A31DE"/>
    <w:rsid w:val="001A33BF"/>
    <w:rsid w:val="001A37F6"/>
    <w:rsid w:val="001A37F8"/>
    <w:rsid w:val="001A39D5"/>
    <w:rsid w:val="001A3ABE"/>
    <w:rsid w:val="001A400F"/>
    <w:rsid w:val="001A40C9"/>
    <w:rsid w:val="001A4354"/>
    <w:rsid w:val="001A47DF"/>
    <w:rsid w:val="001A47F9"/>
    <w:rsid w:val="001A4BEE"/>
    <w:rsid w:val="001A4EBD"/>
    <w:rsid w:val="001A529E"/>
    <w:rsid w:val="001A5416"/>
    <w:rsid w:val="001A5578"/>
    <w:rsid w:val="001A576A"/>
    <w:rsid w:val="001A5F79"/>
    <w:rsid w:val="001A607A"/>
    <w:rsid w:val="001A61E7"/>
    <w:rsid w:val="001A64D6"/>
    <w:rsid w:val="001A6827"/>
    <w:rsid w:val="001A6968"/>
    <w:rsid w:val="001A6AC0"/>
    <w:rsid w:val="001A6B2C"/>
    <w:rsid w:val="001A6DAF"/>
    <w:rsid w:val="001A6DF7"/>
    <w:rsid w:val="001A6F80"/>
    <w:rsid w:val="001A727E"/>
    <w:rsid w:val="001A72D3"/>
    <w:rsid w:val="001A7454"/>
    <w:rsid w:val="001A7603"/>
    <w:rsid w:val="001A7916"/>
    <w:rsid w:val="001A7A59"/>
    <w:rsid w:val="001A7CC2"/>
    <w:rsid w:val="001B0BE0"/>
    <w:rsid w:val="001B0C0D"/>
    <w:rsid w:val="001B0D6E"/>
    <w:rsid w:val="001B115D"/>
    <w:rsid w:val="001B138B"/>
    <w:rsid w:val="001B19F2"/>
    <w:rsid w:val="001B2071"/>
    <w:rsid w:val="001B20F1"/>
    <w:rsid w:val="001B2158"/>
    <w:rsid w:val="001B2294"/>
    <w:rsid w:val="001B2330"/>
    <w:rsid w:val="001B2418"/>
    <w:rsid w:val="001B25FD"/>
    <w:rsid w:val="001B2982"/>
    <w:rsid w:val="001B2A53"/>
    <w:rsid w:val="001B2B30"/>
    <w:rsid w:val="001B2CCF"/>
    <w:rsid w:val="001B3240"/>
    <w:rsid w:val="001B37C8"/>
    <w:rsid w:val="001B3E8F"/>
    <w:rsid w:val="001B48E4"/>
    <w:rsid w:val="001B4F46"/>
    <w:rsid w:val="001B535D"/>
    <w:rsid w:val="001B560B"/>
    <w:rsid w:val="001B5BF5"/>
    <w:rsid w:val="001B5C4B"/>
    <w:rsid w:val="001B5F98"/>
    <w:rsid w:val="001B606F"/>
    <w:rsid w:val="001B627D"/>
    <w:rsid w:val="001B63A6"/>
    <w:rsid w:val="001B69A8"/>
    <w:rsid w:val="001B69A9"/>
    <w:rsid w:val="001B6D0C"/>
    <w:rsid w:val="001B6D11"/>
    <w:rsid w:val="001B7458"/>
    <w:rsid w:val="001B7466"/>
    <w:rsid w:val="001B7504"/>
    <w:rsid w:val="001B761A"/>
    <w:rsid w:val="001B79A5"/>
    <w:rsid w:val="001B7F57"/>
    <w:rsid w:val="001C0229"/>
    <w:rsid w:val="001C02B3"/>
    <w:rsid w:val="001C0986"/>
    <w:rsid w:val="001C0CEF"/>
    <w:rsid w:val="001C0CFC"/>
    <w:rsid w:val="001C0EB2"/>
    <w:rsid w:val="001C1535"/>
    <w:rsid w:val="001C1971"/>
    <w:rsid w:val="001C1D3C"/>
    <w:rsid w:val="001C20F4"/>
    <w:rsid w:val="001C2182"/>
    <w:rsid w:val="001C2183"/>
    <w:rsid w:val="001C24D7"/>
    <w:rsid w:val="001C2A57"/>
    <w:rsid w:val="001C2B4F"/>
    <w:rsid w:val="001C2C3A"/>
    <w:rsid w:val="001C32A7"/>
    <w:rsid w:val="001C3604"/>
    <w:rsid w:val="001C36AE"/>
    <w:rsid w:val="001C395F"/>
    <w:rsid w:val="001C3A12"/>
    <w:rsid w:val="001C3C42"/>
    <w:rsid w:val="001C402A"/>
    <w:rsid w:val="001C441A"/>
    <w:rsid w:val="001C4691"/>
    <w:rsid w:val="001C4692"/>
    <w:rsid w:val="001C489E"/>
    <w:rsid w:val="001C4B20"/>
    <w:rsid w:val="001C4DE4"/>
    <w:rsid w:val="001C4E7E"/>
    <w:rsid w:val="001C508F"/>
    <w:rsid w:val="001C557A"/>
    <w:rsid w:val="001C55F4"/>
    <w:rsid w:val="001C5748"/>
    <w:rsid w:val="001C57C8"/>
    <w:rsid w:val="001C5A6C"/>
    <w:rsid w:val="001C5A93"/>
    <w:rsid w:val="001C63D1"/>
    <w:rsid w:val="001C63ED"/>
    <w:rsid w:val="001C65AB"/>
    <w:rsid w:val="001C6B1E"/>
    <w:rsid w:val="001C6EBB"/>
    <w:rsid w:val="001C6ED0"/>
    <w:rsid w:val="001C6EDC"/>
    <w:rsid w:val="001C70D3"/>
    <w:rsid w:val="001C73CB"/>
    <w:rsid w:val="001C74C3"/>
    <w:rsid w:val="001C7530"/>
    <w:rsid w:val="001C753A"/>
    <w:rsid w:val="001C7949"/>
    <w:rsid w:val="001C7D25"/>
    <w:rsid w:val="001C7F70"/>
    <w:rsid w:val="001C7F9C"/>
    <w:rsid w:val="001D0170"/>
    <w:rsid w:val="001D0532"/>
    <w:rsid w:val="001D0713"/>
    <w:rsid w:val="001D094B"/>
    <w:rsid w:val="001D0D5A"/>
    <w:rsid w:val="001D0DCD"/>
    <w:rsid w:val="001D1473"/>
    <w:rsid w:val="001D15AB"/>
    <w:rsid w:val="001D15E9"/>
    <w:rsid w:val="001D1705"/>
    <w:rsid w:val="001D19E7"/>
    <w:rsid w:val="001D1D82"/>
    <w:rsid w:val="001D22C9"/>
    <w:rsid w:val="001D2667"/>
    <w:rsid w:val="001D28F6"/>
    <w:rsid w:val="001D2A60"/>
    <w:rsid w:val="001D2B75"/>
    <w:rsid w:val="001D3242"/>
    <w:rsid w:val="001D33B6"/>
    <w:rsid w:val="001D33D6"/>
    <w:rsid w:val="001D347C"/>
    <w:rsid w:val="001D39BF"/>
    <w:rsid w:val="001D3F37"/>
    <w:rsid w:val="001D400E"/>
    <w:rsid w:val="001D40DC"/>
    <w:rsid w:val="001D42E8"/>
    <w:rsid w:val="001D46DE"/>
    <w:rsid w:val="001D495B"/>
    <w:rsid w:val="001D4A45"/>
    <w:rsid w:val="001D4F99"/>
    <w:rsid w:val="001D5084"/>
    <w:rsid w:val="001D55EA"/>
    <w:rsid w:val="001D56AD"/>
    <w:rsid w:val="001D59FB"/>
    <w:rsid w:val="001D6071"/>
    <w:rsid w:val="001D610D"/>
    <w:rsid w:val="001D61FF"/>
    <w:rsid w:val="001D62FF"/>
    <w:rsid w:val="001D6A22"/>
    <w:rsid w:val="001D735B"/>
    <w:rsid w:val="001D78D3"/>
    <w:rsid w:val="001D7CAB"/>
    <w:rsid w:val="001D7D03"/>
    <w:rsid w:val="001E068E"/>
    <w:rsid w:val="001E0770"/>
    <w:rsid w:val="001E07C6"/>
    <w:rsid w:val="001E08B8"/>
    <w:rsid w:val="001E099C"/>
    <w:rsid w:val="001E09A7"/>
    <w:rsid w:val="001E16E3"/>
    <w:rsid w:val="001E18E9"/>
    <w:rsid w:val="001E191B"/>
    <w:rsid w:val="001E1962"/>
    <w:rsid w:val="001E19AB"/>
    <w:rsid w:val="001E1BD8"/>
    <w:rsid w:val="001E1D3B"/>
    <w:rsid w:val="001E1DD8"/>
    <w:rsid w:val="001E234B"/>
    <w:rsid w:val="001E23DD"/>
    <w:rsid w:val="001E25F9"/>
    <w:rsid w:val="001E262D"/>
    <w:rsid w:val="001E2643"/>
    <w:rsid w:val="001E2D0B"/>
    <w:rsid w:val="001E2D73"/>
    <w:rsid w:val="001E2FA9"/>
    <w:rsid w:val="001E2FE8"/>
    <w:rsid w:val="001E3416"/>
    <w:rsid w:val="001E3540"/>
    <w:rsid w:val="001E370C"/>
    <w:rsid w:val="001E37CC"/>
    <w:rsid w:val="001E42FD"/>
    <w:rsid w:val="001E4775"/>
    <w:rsid w:val="001E47E6"/>
    <w:rsid w:val="001E484C"/>
    <w:rsid w:val="001E4867"/>
    <w:rsid w:val="001E4B9C"/>
    <w:rsid w:val="001E4C58"/>
    <w:rsid w:val="001E4E58"/>
    <w:rsid w:val="001E56E0"/>
    <w:rsid w:val="001E57DF"/>
    <w:rsid w:val="001E5970"/>
    <w:rsid w:val="001E5AB1"/>
    <w:rsid w:val="001E5E6F"/>
    <w:rsid w:val="001E626F"/>
    <w:rsid w:val="001E6406"/>
    <w:rsid w:val="001E6816"/>
    <w:rsid w:val="001E687E"/>
    <w:rsid w:val="001E6CE4"/>
    <w:rsid w:val="001E6DA0"/>
    <w:rsid w:val="001E6EED"/>
    <w:rsid w:val="001E7086"/>
    <w:rsid w:val="001E7768"/>
    <w:rsid w:val="001E7893"/>
    <w:rsid w:val="001E797C"/>
    <w:rsid w:val="001E7C5C"/>
    <w:rsid w:val="001F05E9"/>
    <w:rsid w:val="001F0875"/>
    <w:rsid w:val="001F0B9D"/>
    <w:rsid w:val="001F0BF1"/>
    <w:rsid w:val="001F0E32"/>
    <w:rsid w:val="001F111A"/>
    <w:rsid w:val="001F168A"/>
    <w:rsid w:val="001F16CD"/>
    <w:rsid w:val="001F172E"/>
    <w:rsid w:val="001F1841"/>
    <w:rsid w:val="001F19D3"/>
    <w:rsid w:val="001F20FF"/>
    <w:rsid w:val="001F2318"/>
    <w:rsid w:val="001F269F"/>
    <w:rsid w:val="001F27F8"/>
    <w:rsid w:val="001F28C7"/>
    <w:rsid w:val="001F2C3F"/>
    <w:rsid w:val="001F2EAC"/>
    <w:rsid w:val="001F30AF"/>
    <w:rsid w:val="001F325C"/>
    <w:rsid w:val="001F3723"/>
    <w:rsid w:val="001F37D1"/>
    <w:rsid w:val="001F3986"/>
    <w:rsid w:val="001F3B7C"/>
    <w:rsid w:val="001F40E1"/>
    <w:rsid w:val="001F42DB"/>
    <w:rsid w:val="001F430C"/>
    <w:rsid w:val="001F437D"/>
    <w:rsid w:val="001F438E"/>
    <w:rsid w:val="001F454C"/>
    <w:rsid w:val="001F4929"/>
    <w:rsid w:val="001F4BB5"/>
    <w:rsid w:val="001F4F63"/>
    <w:rsid w:val="001F56B0"/>
    <w:rsid w:val="001F57B4"/>
    <w:rsid w:val="001F584B"/>
    <w:rsid w:val="001F5BA1"/>
    <w:rsid w:val="001F5BD7"/>
    <w:rsid w:val="001F6C7B"/>
    <w:rsid w:val="001F6D65"/>
    <w:rsid w:val="001F6DCB"/>
    <w:rsid w:val="001F6FC4"/>
    <w:rsid w:val="001F710F"/>
    <w:rsid w:val="001F73EA"/>
    <w:rsid w:val="001F7A15"/>
    <w:rsid w:val="001F7AF9"/>
    <w:rsid w:val="001F7B83"/>
    <w:rsid w:val="001F7C6A"/>
    <w:rsid w:val="001F7CEA"/>
    <w:rsid w:val="001F7E61"/>
    <w:rsid w:val="001F7E89"/>
    <w:rsid w:val="001F7ECE"/>
    <w:rsid w:val="002003F7"/>
    <w:rsid w:val="00200804"/>
    <w:rsid w:val="00200972"/>
    <w:rsid w:val="00200CC5"/>
    <w:rsid w:val="00200FEF"/>
    <w:rsid w:val="002013B9"/>
    <w:rsid w:val="00201478"/>
    <w:rsid w:val="002015A9"/>
    <w:rsid w:val="00201801"/>
    <w:rsid w:val="00201A81"/>
    <w:rsid w:val="00201B9B"/>
    <w:rsid w:val="00201C94"/>
    <w:rsid w:val="0020202F"/>
    <w:rsid w:val="0020203C"/>
    <w:rsid w:val="0020241A"/>
    <w:rsid w:val="0020276A"/>
    <w:rsid w:val="00202CF1"/>
    <w:rsid w:val="00202E7C"/>
    <w:rsid w:val="0020313D"/>
    <w:rsid w:val="00203203"/>
    <w:rsid w:val="0020323F"/>
    <w:rsid w:val="00203409"/>
    <w:rsid w:val="00203587"/>
    <w:rsid w:val="00203B58"/>
    <w:rsid w:val="00203D17"/>
    <w:rsid w:val="00203D91"/>
    <w:rsid w:val="00203E19"/>
    <w:rsid w:val="00203E7F"/>
    <w:rsid w:val="00203F2A"/>
    <w:rsid w:val="002041BB"/>
    <w:rsid w:val="0020430E"/>
    <w:rsid w:val="0020486B"/>
    <w:rsid w:val="00204EA4"/>
    <w:rsid w:val="002053B3"/>
    <w:rsid w:val="00205527"/>
    <w:rsid w:val="00205658"/>
    <w:rsid w:val="0020591B"/>
    <w:rsid w:val="00205D9C"/>
    <w:rsid w:val="00205FBB"/>
    <w:rsid w:val="0020625C"/>
    <w:rsid w:val="002062C4"/>
    <w:rsid w:val="002063F3"/>
    <w:rsid w:val="00206984"/>
    <w:rsid w:val="00206A6E"/>
    <w:rsid w:val="00206C00"/>
    <w:rsid w:val="0020712E"/>
    <w:rsid w:val="002074A0"/>
    <w:rsid w:val="002076D0"/>
    <w:rsid w:val="0020798C"/>
    <w:rsid w:val="00207D42"/>
    <w:rsid w:val="00207EE3"/>
    <w:rsid w:val="0021031F"/>
    <w:rsid w:val="00210576"/>
    <w:rsid w:val="0021066D"/>
    <w:rsid w:val="00210711"/>
    <w:rsid w:val="002108E1"/>
    <w:rsid w:val="00211357"/>
    <w:rsid w:val="0021147B"/>
    <w:rsid w:val="00211A16"/>
    <w:rsid w:val="00211A45"/>
    <w:rsid w:val="00211AA5"/>
    <w:rsid w:val="00211AE3"/>
    <w:rsid w:val="00211E00"/>
    <w:rsid w:val="00211F32"/>
    <w:rsid w:val="00211FF1"/>
    <w:rsid w:val="00212227"/>
    <w:rsid w:val="0021292A"/>
    <w:rsid w:val="00212AD4"/>
    <w:rsid w:val="00212CA2"/>
    <w:rsid w:val="00212EE0"/>
    <w:rsid w:val="00213106"/>
    <w:rsid w:val="002131E4"/>
    <w:rsid w:val="0021347D"/>
    <w:rsid w:val="00213696"/>
    <w:rsid w:val="002137C7"/>
    <w:rsid w:val="00213B0F"/>
    <w:rsid w:val="00213CA8"/>
    <w:rsid w:val="00214100"/>
    <w:rsid w:val="002142E8"/>
    <w:rsid w:val="00214406"/>
    <w:rsid w:val="0021448A"/>
    <w:rsid w:val="00214567"/>
    <w:rsid w:val="00214858"/>
    <w:rsid w:val="002149EC"/>
    <w:rsid w:val="00214B81"/>
    <w:rsid w:val="00214FCF"/>
    <w:rsid w:val="0021517A"/>
    <w:rsid w:val="00215244"/>
    <w:rsid w:val="00215524"/>
    <w:rsid w:val="0021559E"/>
    <w:rsid w:val="002158D8"/>
    <w:rsid w:val="00215B35"/>
    <w:rsid w:val="00215FBF"/>
    <w:rsid w:val="002165B7"/>
    <w:rsid w:val="00216706"/>
    <w:rsid w:val="00216946"/>
    <w:rsid w:val="00216BC3"/>
    <w:rsid w:val="0021716C"/>
    <w:rsid w:val="002172E0"/>
    <w:rsid w:val="002175EA"/>
    <w:rsid w:val="00217721"/>
    <w:rsid w:val="002177B4"/>
    <w:rsid w:val="002179F3"/>
    <w:rsid w:val="00217ADC"/>
    <w:rsid w:val="00217D9C"/>
    <w:rsid w:val="00217EAD"/>
    <w:rsid w:val="002203B2"/>
    <w:rsid w:val="00220627"/>
    <w:rsid w:val="002206F2"/>
    <w:rsid w:val="00220827"/>
    <w:rsid w:val="00220B92"/>
    <w:rsid w:val="00220D9B"/>
    <w:rsid w:val="0022111D"/>
    <w:rsid w:val="00221650"/>
    <w:rsid w:val="00221A53"/>
    <w:rsid w:val="00221A7E"/>
    <w:rsid w:val="00221A87"/>
    <w:rsid w:val="00221AE3"/>
    <w:rsid w:val="00221D87"/>
    <w:rsid w:val="00221E5F"/>
    <w:rsid w:val="002222B3"/>
    <w:rsid w:val="0022258C"/>
    <w:rsid w:val="002228D8"/>
    <w:rsid w:val="00222B65"/>
    <w:rsid w:val="00222BAF"/>
    <w:rsid w:val="00222CB9"/>
    <w:rsid w:val="002230ED"/>
    <w:rsid w:val="0022315D"/>
    <w:rsid w:val="0022336E"/>
    <w:rsid w:val="002239AF"/>
    <w:rsid w:val="00223C9C"/>
    <w:rsid w:val="00223D9B"/>
    <w:rsid w:val="00223DCC"/>
    <w:rsid w:val="00223FD9"/>
    <w:rsid w:val="00224052"/>
    <w:rsid w:val="00224082"/>
    <w:rsid w:val="00224120"/>
    <w:rsid w:val="0022418C"/>
    <w:rsid w:val="002242A7"/>
    <w:rsid w:val="002244FC"/>
    <w:rsid w:val="00224635"/>
    <w:rsid w:val="00224E03"/>
    <w:rsid w:val="00224EB5"/>
    <w:rsid w:val="00225062"/>
    <w:rsid w:val="00225433"/>
    <w:rsid w:val="0022567C"/>
    <w:rsid w:val="002256C1"/>
    <w:rsid w:val="00225CD1"/>
    <w:rsid w:val="00225CFE"/>
    <w:rsid w:val="00225ECA"/>
    <w:rsid w:val="00225EDC"/>
    <w:rsid w:val="00225F15"/>
    <w:rsid w:val="00226058"/>
    <w:rsid w:val="002260EA"/>
    <w:rsid w:val="002261F8"/>
    <w:rsid w:val="002265F7"/>
    <w:rsid w:val="00226AAE"/>
    <w:rsid w:val="00226FCA"/>
    <w:rsid w:val="0022730A"/>
    <w:rsid w:val="0022759B"/>
    <w:rsid w:val="002279FC"/>
    <w:rsid w:val="00227A7C"/>
    <w:rsid w:val="00227E1C"/>
    <w:rsid w:val="00227E9F"/>
    <w:rsid w:val="00227FCF"/>
    <w:rsid w:val="0023059D"/>
    <w:rsid w:val="0023061C"/>
    <w:rsid w:val="00230642"/>
    <w:rsid w:val="00230C62"/>
    <w:rsid w:val="00230CE5"/>
    <w:rsid w:val="00230D75"/>
    <w:rsid w:val="00230D95"/>
    <w:rsid w:val="002315AE"/>
    <w:rsid w:val="002315ED"/>
    <w:rsid w:val="002318E9"/>
    <w:rsid w:val="00231933"/>
    <w:rsid w:val="00231B49"/>
    <w:rsid w:val="00231BFD"/>
    <w:rsid w:val="00231C2A"/>
    <w:rsid w:val="00231F49"/>
    <w:rsid w:val="00232C77"/>
    <w:rsid w:val="00232D96"/>
    <w:rsid w:val="00232F2F"/>
    <w:rsid w:val="00232FDE"/>
    <w:rsid w:val="0023334B"/>
    <w:rsid w:val="00233413"/>
    <w:rsid w:val="00233466"/>
    <w:rsid w:val="00233984"/>
    <w:rsid w:val="002339FD"/>
    <w:rsid w:val="00233A5D"/>
    <w:rsid w:val="00233C3E"/>
    <w:rsid w:val="0023434E"/>
    <w:rsid w:val="00234353"/>
    <w:rsid w:val="0023442C"/>
    <w:rsid w:val="0023475F"/>
    <w:rsid w:val="002349C3"/>
    <w:rsid w:val="00234C1D"/>
    <w:rsid w:val="00234F17"/>
    <w:rsid w:val="00235225"/>
    <w:rsid w:val="0023537D"/>
    <w:rsid w:val="002355DE"/>
    <w:rsid w:val="00235868"/>
    <w:rsid w:val="002358F2"/>
    <w:rsid w:val="00235A98"/>
    <w:rsid w:val="00235ADD"/>
    <w:rsid w:val="00235FD2"/>
    <w:rsid w:val="002362DC"/>
    <w:rsid w:val="002364DF"/>
    <w:rsid w:val="00236C7E"/>
    <w:rsid w:val="00236F03"/>
    <w:rsid w:val="00236F12"/>
    <w:rsid w:val="002370D6"/>
    <w:rsid w:val="0023733F"/>
    <w:rsid w:val="00237805"/>
    <w:rsid w:val="00237C96"/>
    <w:rsid w:val="00240133"/>
    <w:rsid w:val="00240249"/>
    <w:rsid w:val="0024035D"/>
    <w:rsid w:val="002404D2"/>
    <w:rsid w:val="002406EB"/>
    <w:rsid w:val="002409EE"/>
    <w:rsid w:val="00240CD7"/>
    <w:rsid w:val="00241015"/>
    <w:rsid w:val="00241067"/>
    <w:rsid w:val="00241374"/>
    <w:rsid w:val="002415A2"/>
    <w:rsid w:val="002416A0"/>
    <w:rsid w:val="00242029"/>
    <w:rsid w:val="0024215E"/>
    <w:rsid w:val="002423F1"/>
    <w:rsid w:val="002425CF"/>
    <w:rsid w:val="00242BE6"/>
    <w:rsid w:val="00242C0A"/>
    <w:rsid w:val="00242EB1"/>
    <w:rsid w:val="00242EE2"/>
    <w:rsid w:val="0024303E"/>
    <w:rsid w:val="0024310A"/>
    <w:rsid w:val="002434AA"/>
    <w:rsid w:val="0024399F"/>
    <w:rsid w:val="00243B62"/>
    <w:rsid w:val="00243E3F"/>
    <w:rsid w:val="00243FFF"/>
    <w:rsid w:val="00244092"/>
    <w:rsid w:val="00244205"/>
    <w:rsid w:val="002443C1"/>
    <w:rsid w:val="00244581"/>
    <w:rsid w:val="0024467B"/>
    <w:rsid w:val="002447DB"/>
    <w:rsid w:val="00244887"/>
    <w:rsid w:val="002449CA"/>
    <w:rsid w:val="00244B3B"/>
    <w:rsid w:val="00244B40"/>
    <w:rsid w:val="00244DBF"/>
    <w:rsid w:val="00244E12"/>
    <w:rsid w:val="00244EB4"/>
    <w:rsid w:val="00244F7F"/>
    <w:rsid w:val="002451CD"/>
    <w:rsid w:val="00245747"/>
    <w:rsid w:val="00245926"/>
    <w:rsid w:val="00245BAB"/>
    <w:rsid w:val="002460B5"/>
    <w:rsid w:val="00246315"/>
    <w:rsid w:val="0024639E"/>
    <w:rsid w:val="00246AED"/>
    <w:rsid w:val="00246B60"/>
    <w:rsid w:val="00246D24"/>
    <w:rsid w:val="00246DFC"/>
    <w:rsid w:val="00247321"/>
    <w:rsid w:val="002477B0"/>
    <w:rsid w:val="00247914"/>
    <w:rsid w:val="00247B42"/>
    <w:rsid w:val="00247B7B"/>
    <w:rsid w:val="00247B85"/>
    <w:rsid w:val="00247CF9"/>
    <w:rsid w:val="00247D6D"/>
    <w:rsid w:val="00247DEC"/>
    <w:rsid w:val="00247FFC"/>
    <w:rsid w:val="002503BE"/>
    <w:rsid w:val="00250453"/>
    <w:rsid w:val="002505C5"/>
    <w:rsid w:val="0025065A"/>
    <w:rsid w:val="002507E1"/>
    <w:rsid w:val="00250D20"/>
    <w:rsid w:val="00250E7C"/>
    <w:rsid w:val="0025106C"/>
    <w:rsid w:val="002516E5"/>
    <w:rsid w:val="002518EF"/>
    <w:rsid w:val="002520A5"/>
    <w:rsid w:val="00252142"/>
    <w:rsid w:val="0025239C"/>
    <w:rsid w:val="002526AA"/>
    <w:rsid w:val="00252706"/>
    <w:rsid w:val="00252751"/>
    <w:rsid w:val="00252930"/>
    <w:rsid w:val="00252DDB"/>
    <w:rsid w:val="00252F8F"/>
    <w:rsid w:val="002536BA"/>
    <w:rsid w:val="00253A1B"/>
    <w:rsid w:val="00253B02"/>
    <w:rsid w:val="00253CA8"/>
    <w:rsid w:val="00253FE5"/>
    <w:rsid w:val="0025408F"/>
    <w:rsid w:val="00254514"/>
    <w:rsid w:val="002545F9"/>
    <w:rsid w:val="002547B9"/>
    <w:rsid w:val="00254ABB"/>
    <w:rsid w:val="00254AD3"/>
    <w:rsid w:val="00254B74"/>
    <w:rsid w:val="00254B90"/>
    <w:rsid w:val="00254C18"/>
    <w:rsid w:val="00254E28"/>
    <w:rsid w:val="0025595C"/>
    <w:rsid w:val="00255E2E"/>
    <w:rsid w:val="00255FBA"/>
    <w:rsid w:val="00256176"/>
    <w:rsid w:val="002564BC"/>
    <w:rsid w:val="002564C1"/>
    <w:rsid w:val="0025655C"/>
    <w:rsid w:val="00256A3C"/>
    <w:rsid w:val="00256EDF"/>
    <w:rsid w:val="00256F3F"/>
    <w:rsid w:val="00257018"/>
    <w:rsid w:val="0025711D"/>
    <w:rsid w:val="002571EB"/>
    <w:rsid w:val="00257476"/>
    <w:rsid w:val="00257739"/>
    <w:rsid w:val="00257BB6"/>
    <w:rsid w:val="00257CC8"/>
    <w:rsid w:val="00257D2E"/>
    <w:rsid w:val="00260026"/>
    <w:rsid w:val="00260CB1"/>
    <w:rsid w:val="00260CD5"/>
    <w:rsid w:val="0026106C"/>
    <w:rsid w:val="00261237"/>
    <w:rsid w:val="002613C4"/>
    <w:rsid w:val="00261547"/>
    <w:rsid w:val="002616ED"/>
    <w:rsid w:val="00261B79"/>
    <w:rsid w:val="00261BCD"/>
    <w:rsid w:val="00261DC6"/>
    <w:rsid w:val="00261E5E"/>
    <w:rsid w:val="00261EB5"/>
    <w:rsid w:val="00261F7A"/>
    <w:rsid w:val="00262114"/>
    <w:rsid w:val="0026264B"/>
    <w:rsid w:val="00262656"/>
    <w:rsid w:val="0026290E"/>
    <w:rsid w:val="002629A0"/>
    <w:rsid w:val="00262C07"/>
    <w:rsid w:val="00262E8F"/>
    <w:rsid w:val="00262ED3"/>
    <w:rsid w:val="00263371"/>
    <w:rsid w:val="00263D1C"/>
    <w:rsid w:val="00263F43"/>
    <w:rsid w:val="00264090"/>
    <w:rsid w:val="00264273"/>
    <w:rsid w:val="00264776"/>
    <w:rsid w:val="00264942"/>
    <w:rsid w:val="00264959"/>
    <w:rsid w:val="00264A18"/>
    <w:rsid w:val="002652D4"/>
    <w:rsid w:val="00265615"/>
    <w:rsid w:val="0026567E"/>
    <w:rsid w:val="00265A14"/>
    <w:rsid w:val="00265DEE"/>
    <w:rsid w:val="002660AB"/>
    <w:rsid w:val="0026649C"/>
    <w:rsid w:val="002664A5"/>
    <w:rsid w:val="002666C9"/>
    <w:rsid w:val="002668C5"/>
    <w:rsid w:val="00266A82"/>
    <w:rsid w:val="002678BE"/>
    <w:rsid w:val="00267BD4"/>
    <w:rsid w:val="00267DF9"/>
    <w:rsid w:val="00270186"/>
    <w:rsid w:val="00270462"/>
    <w:rsid w:val="002704A2"/>
    <w:rsid w:val="00270622"/>
    <w:rsid w:val="00270952"/>
    <w:rsid w:val="00270C48"/>
    <w:rsid w:val="00270FB9"/>
    <w:rsid w:val="0027134A"/>
    <w:rsid w:val="002713A7"/>
    <w:rsid w:val="00271758"/>
    <w:rsid w:val="00271B23"/>
    <w:rsid w:val="00271BDA"/>
    <w:rsid w:val="00271CD0"/>
    <w:rsid w:val="00271CD7"/>
    <w:rsid w:val="002721EF"/>
    <w:rsid w:val="00272537"/>
    <w:rsid w:val="00272871"/>
    <w:rsid w:val="002729C1"/>
    <w:rsid w:val="002729C3"/>
    <w:rsid w:val="00272A12"/>
    <w:rsid w:val="00272C32"/>
    <w:rsid w:val="00272E66"/>
    <w:rsid w:val="00272E70"/>
    <w:rsid w:val="002730BD"/>
    <w:rsid w:val="0027352D"/>
    <w:rsid w:val="002735D0"/>
    <w:rsid w:val="0027361A"/>
    <w:rsid w:val="00273772"/>
    <w:rsid w:val="00273BD9"/>
    <w:rsid w:val="00273D69"/>
    <w:rsid w:val="00274147"/>
    <w:rsid w:val="0027415D"/>
    <w:rsid w:val="0027480D"/>
    <w:rsid w:val="002749C5"/>
    <w:rsid w:val="00274ABA"/>
    <w:rsid w:val="00274CD8"/>
    <w:rsid w:val="00274DDD"/>
    <w:rsid w:val="00274E28"/>
    <w:rsid w:val="002750ED"/>
    <w:rsid w:val="00275220"/>
    <w:rsid w:val="002758EF"/>
    <w:rsid w:val="00275A93"/>
    <w:rsid w:val="00275BA2"/>
    <w:rsid w:val="00275CC1"/>
    <w:rsid w:val="00275FB3"/>
    <w:rsid w:val="00276064"/>
    <w:rsid w:val="002762C5"/>
    <w:rsid w:val="00276727"/>
    <w:rsid w:val="00277590"/>
    <w:rsid w:val="002775DE"/>
    <w:rsid w:val="00277CA4"/>
    <w:rsid w:val="00277D86"/>
    <w:rsid w:val="00277E5D"/>
    <w:rsid w:val="00277EF9"/>
    <w:rsid w:val="0028058F"/>
    <w:rsid w:val="002810B0"/>
    <w:rsid w:val="00281420"/>
    <w:rsid w:val="0028198D"/>
    <w:rsid w:val="00281A84"/>
    <w:rsid w:val="00281B96"/>
    <w:rsid w:val="00281BBD"/>
    <w:rsid w:val="00281D2E"/>
    <w:rsid w:val="00281FCC"/>
    <w:rsid w:val="00281FD1"/>
    <w:rsid w:val="0028245D"/>
    <w:rsid w:val="002827EA"/>
    <w:rsid w:val="00282901"/>
    <w:rsid w:val="00282CFB"/>
    <w:rsid w:val="00282D86"/>
    <w:rsid w:val="00282DCE"/>
    <w:rsid w:val="00283171"/>
    <w:rsid w:val="002831D6"/>
    <w:rsid w:val="002831DD"/>
    <w:rsid w:val="002834F9"/>
    <w:rsid w:val="00283790"/>
    <w:rsid w:val="00283830"/>
    <w:rsid w:val="00283E0F"/>
    <w:rsid w:val="00283F53"/>
    <w:rsid w:val="002841E5"/>
    <w:rsid w:val="00284556"/>
    <w:rsid w:val="00284577"/>
    <w:rsid w:val="0028484C"/>
    <w:rsid w:val="002848B4"/>
    <w:rsid w:val="0028490A"/>
    <w:rsid w:val="00284A35"/>
    <w:rsid w:val="00284C9C"/>
    <w:rsid w:val="0028506A"/>
    <w:rsid w:val="002851DF"/>
    <w:rsid w:val="002852AB"/>
    <w:rsid w:val="00285649"/>
    <w:rsid w:val="00285717"/>
    <w:rsid w:val="00285786"/>
    <w:rsid w:val="00285BE9"/>
    <w:rsid w:val="00286468"/>
    <w:rsid w:val="00286DEF"/>
    <w:rsid w:val="002873DB"/>
    <w:rsid w:val="00287445"/>
    <w:rsid w:val="00287521"/>
    <w:rsid w:val="0028777C"/>
    <w:rsid w:val="002877EF"/>
    <w:rsid w:val="00290447"/>
    <w:rsid w:val="00290BC5"/>
    <w:rsid w:val="00291055"/>
    <w:rsid w:val="00291101"/>
    <w:rsid w:val="0029126B"/>
    <w:rsid w:val="0029126F"/>
    <w:rsid w:val="002913BE"/>
    <w:rsid w:val="00291653"/>
    <w:rsid w:val="00291908"/>
    <w:rsid w:val="00291A6B"/>
    <w:rsid w:val="00291B0E"/>
    <w:rsid w:val="002920D2"/>
    <w:rsid w:val="002921DF"/>
    <w:rsid w:val="00292309"/>
    <w:rsid w:val="00292644"/>
    <w:rsid w:val="002926B2"/>
    <w:rsid w:val="00292963"/>
    <w:rsid w:val="00292CFA"/>
    <w:rsid w:val="00292D1C"/>
    <w:rsid w:val="00292F43"/>
    <w:rsid w:val="00293162"/>
    <w:rsid w:val="0029346B"/>
    <w:rsid w:val="0029372E"/>
    <w:rsid w:val="002937AD"/>
    <w:rsid w:val="00293A9A"/>
    <w:rsid w:val="002945AD"/>
    <w:rsid w:val="00294632"/>
    <w:rsid w:val="00294E9B"/>
    <w:rsid w:val="00295629"/>
    <w:rsid w:val="00295772"/>
    <w:rsid w:val="00295798"/>
    <w:rsid w:val="002961D2"/>
    <w:rsid w:val="00296248"/>
    <w:rsid w:val="00296285"/>
    <w:rsid w:val="0029635A"/>
    <w:rsid w:val="002965DB"/>
    <w:rsid w:val="0029668A"/>
    <w:rsid w:val="0029689E"/>
    <w:rsid w:val="0029690D"/>
    <w:rsid w:val="00296BE8"/>
    <w:rsid w:val="00296CDD"/>
    <w:rsid w:val="00296D2F"/>
    <w:rsid w:val="00297175"/>
    <w:rsid w:val="002971B4"/>
    <w:rsid w:val="00297329"/>
    <w:rsid w:val="0029739C"/>
    <w:rsid w:val="00297570"/>
    <w:rsid w:val="002977C3"/>
    <w:rsid w:val="002979DF"/>
    <w:rsid w:val="002A01BA"/>
    <w:rsid w:val="002A04D9"/>
    <w:rsid w:val="002A0824"/>
    <w:rsid w:val="002A0831"/>
    <w:rsid w:val="002A09E3"/>
    <w:rsid w:val="002A0E10"/>
    <w:rsid w:val="002A0E66"/>
    <w:rsid w:val="002A1301"/>
    <w:rsid w:val="002A1374"/>
    <w:rsid w:val="002A185C"/>
    <w:rsid w:val="002A1869"/>
    <w:rsid w:val="002A1A60"/>
    <w:rsid w:val="002A1D43"/>
    <w:rsid w:val="002A1DBF"/>
    <w:rsid w:val="002A2062"/>
    <w:rsid w:val="002A2383"/>
    <w:rsid w:val="002A2429"/>
    <w:rsid w:val="002A245E"/>
    <w:rsid w:val="002A24BE"/>
    <w:rsid w:val="002A26D9"/>
    <w:rsid w:val="002A28CA"/>
    <w:rsid w:val="002A2B45"/>
    <w:rsid w:val="002A2FE6"/>
    <w:rsid w:val="002A339D"/>
    <w:rsid w:val="002A34F8"/>
    <w:rsid w:val="002A37B6"/>
    <w:rsid w:val="002A3A1F"/>
    <w:rsid w:val="002A3B70"/>
    <w:rsid w:val="002A3FBF"/>
    <w:rsid w:val="002A46ED"/>
    <w:rsid w:val="002A4D60"/>
    <w:rsid w:val="002A4F09"/>
    <w:rsid w:val="002A4FC8"/>
    <w:rsid w:val="002A5230"/>
    <w:rsid w:val="002A5BE8"/>
    <w:rsid w:val="002A5C8E"/>
    <w:rsid w:val="002A612A"/>
    <w:rsid w:val="002A615C"/>
    <w:rsid w:val="002A6167"/>
    <w:rsid w:val="002A682C"/>
    <w:rsid w:val="002A6B7E"/>
    <w:rsid w:val="002A7041"/>
    <w:rsid w:val="002A71B2"/>
    <w:rsid w:val="002A7340"/>
    <w:rsid w:val="002A778D"/>
    <w:rsid w:val="002A77E5"/>
    <w:rsid w:val="002A7D49"/>
    <w:rsid w:val="002A7ECB"/>
    <w:rsid w:val="002A7F86"/>
    <w:rsid w:val="002B01D2"/>
    <w:rsid w:val="002B06EC"/>
    <w:rsid w:val="002B080B"/>
    <w:rsid w:val="002B0932"/>
    <w:rsid w:val="002B13B4"/>
    <w:rsid w:val="002B18D9"/>
    <w:rsid w:val="002B1A0B"/>
    <w:rsid w:val="002B1B8B"/>
    <w:rsid w:val="002B1C60"/>
    <w:rsid w:val="002B1DC4"/>
    <w:rsid w:val="002B1EC6"/>
    <w:rsid w:val="002B20D5"/>
    <w:rsid w:val="002B21B7"/>
    <w:rsid w:val="002B2259"/>
    <w:rsid w:val="002B22B8"/>
    <w:rsid w:val="002B2328"/>
    <w:rsid w:val="002B252B"/>
    <w:rsid w:val="002B28AC"/>
    <w:rsid w:val="002B295E"/>
    <w:rsid w:val="002B2C5D"/>
    <w:rsid w:val="002B34D6"/>
    <w:rsid w:val="002B38D5"/>
    <w:rsid w:val="002B3B46"/>
    <w:rsid w:val="002B3ED8"/>
    <w:rsid w:val="002B3F68"/>
    <w:rsid w:val="002B3F73"/>
    <w:rsid w:val="002B4327"/>
    <w:rsid w:val="002B48C8"/>
    <w:rsid w:val="002B4D7C"/>
    <w:rsid w:val="002B5B29"/>
    <w:rsid w:val="002B5D73"/>
    <w:rsid w:val="002B6235"/>
    <w:rsid w:val="002B62DD"/>
    <w:rsid w:val="002B636C"/>
    <w:rsid w:val="002B6849"/>
    <w:rsid w:val="002B6859"/>
    <w:rsid w:val="002B6FAE"/>
    <w:rsid w:val="002B74EC"/>
    <w:rsid w:val="002B79D7"/>
    <w:rsid w:val="002B7F18"/>
    <w:rsid w:val="002C0588"/>
    <w:rsid w:val="002C0673"/>
    <w:rsid w:val="002C073E"/>
    <w:rsid w:val="002C095A"/>
    <w:rsid w:val="002C0ADB"/>
    <w:rsid w:val="002C0EA4"/>
    <w:rsid w:val="002C0F74"/>
    <w:rsid w:val="002C10A6"/>
    <w:rsid w:val="002C11B7"/>
    <w:rsid w:val="002C12DD"/>
    <w:rsid w:val="002C1569"/>
    <w:rsid w:val="002C182E"/>
    <w:rsid w:val="002C18BF"/>
    <w:rsid w:val="002C18EC"/>
    <w:rsid w:val="002C1DF1"/>
    <w:rsid w:val="002C1E61"/>
    <w:rsid w:val="002C1E83"/>
    <w:rsid w:val="002C229A"/>
    <w:rsid w:val="002C258E"/>
    <w:rsid w:val="002C25A9"/>
    <w:rsid w:val="002C2647"/>
    <w:rsid w:val="002C289D"/>
    <w:rsid w:val="002C2AEB"/>
    <w:rsid w:val="002C2B62"/>
    <w:rsid w:val="002C2C6B"/>
    <w:rsid w:val="002C2E70"/>
    <w:rsid w:val="002C2EEB"/>
    <w:rsid w:val="002C2F24"/>
    <w:rsid w:val="002C2F30"/>
    <w:rsid w:val="002C3360"/>
    <w:rsid w:val="002C3825"/>
    <w:rsid w:val="002C3A50"/>
    <w:rsid w:val="002C3A70"/>
    <w:rsid w:val="002C3B2F"/>
    <w:rsid w:val="002C3C83"/>
    <w:rsid w:val="002C3DF7"/>
    <w:rsid w:val="002C4085"/>
    <w:rsid w:val="002C40F2"/>
    <w:rsid w:val="002C4107"/>
    <w:rsid w:val="002C4289"/>
    <w:rsid w:val="002C4710"/>
    <w:rsid w:val="002C4719"/>
    <w:rsid w:val="002C4776"/>
    <w:rsid w:val="002C4816"/>
    <w:rsid w:val="002C4949"/>
    <w:rsid w:val="002C501B"/>
    <w:rsid w:val="002C52DA"/>
    <w:rsid w:val="002C554C"/>
    <w:rsid w:val="002C56C2"/>
    <w:rsid w:val="002C572B"/>
    <w:rsid w:val="002C57B8"/>
    <w:rsid w:val="002C581E"/>
    <w:rsid w:val="002C5A2C"/>
    <w:rsid w:val="002C5B57"/>
    <w:rsid w:val="002C5FB2"/>
    <w:rsid w:val="002C5FC5"/>
    <w:rsid w:val="002C61EC"/>
    <w:rsid w:val="002C6362"/>
    <w:rsid w:val="002C64E0"/>
    <w:rsid w:val="002C688B"/>
    <w:rsid w:val="002C6895"/>
    <w:rsid w:val="002C6D7D"/>
    <w:rsid w:val="002C7330"/>
    <w:rsid w:val="002C7881"/>
    <w:rsid w:val="002C79B4"/>
    <w:rsid w:val="002C7A80"/>
    <w:rsid w:val="002C7AE3"/>
    <w:rsid w:val="002C7D55"/>
    <w:rsid w:val="002C7FD3"/>
    <w:rsid w:val="002D03A0"/>
    <w:rsid w:val="002D0741"/>
    <w:rsid w:val="002D07D8"/>
    <w:rsid w:val="002D09A6"/>
    <w:rsid w:val="002D0C1B"/>
    <w:rsid w:val="002D13EE"/>
    <w:rsid w:val="002D176E"/>
    <w:rsid w:val="002D198E"/>
    <w:rsid w:val="002D1A92"/>
    <w:rsid w:val="002D2030"/>
    <w:rsid w:val="002D2035"/>
    <w:rsid w:val="002D207A"/>
    <w:rsid w:val="002D22F5"/>
    <w:rsid w:val="002D24AE"/>
    <w:rsid w:val="002D261A"/>
    <w:rsid w:val="002D2A99"/>
    <w:rsid w:val="002D2D88"/>
    <w:rsid w:val="002D2E41"/>
    <w:rsid w:val="002D2EC8"/>
    <w:rsid w:val="002D2F05"/>
    <w:rsid w:val="002D2F66"/>
    <w:rsid w:val="002D302D"/>
    <w:rsid w:val="002D30AE"/>
    <w:rsid w:val="002D31F6"/>
    <w:rsid w:val="002D353F"/>
    <w:rsid w:val="002D3699"/>
    <w:rsid w:val="002D375C"/>
    <w:rsid w:val="002D3919"/>
    <w:rsid w:val="002D3BF9"/>
    <w:rsid w:val="002D3CAB"/>
    <w:rsid w:val="002D3E9A"/>
    <w:rsid w:val="002D419D"/>
    <w:rsid w:val="002D425F"/>
    <w:rsid w:val="002D42CD"/>
    <w:rsid w:val="002D42E3"/>
    <w:rsid w:val="002D4985"/>
    <w:rsid w:val="002D4C2B"/>
    <w:rsid w:val="002D5038"/>
    <w:rsid w:val="002D5043"/>
    <w:rsid w:val="002D5277"/>
    <w:rsid w:val="002D597E"/>
    <w:rsid w:val="002D5C33"/>
    <w:rsid w:val="002D5CF2"/>
    <w:rsid w:val="002D60C0"/>
    <w:rsid w:val="002D6372"/>
    <w:rsid w:val="002D660B"/>
    <w:rsid w:val="002D699E"/>
    <w:rsid w:val="002D6B6C"/>
    <w:rsid w:val="002D6B6D"/>
    <w:rsid w:val="002D6C66"/>
    <w:rsid w:val="002D6CB8"/>
    <w:rsid w:val="002D6CDC"/>
    <w:rsid w:val="002D6EF4"/>
    <w:rsid w:val="002D7138"/>
    <w:rsid w:val="002D7517"/>
    <w:rsid w:val="002D783D"/>
    <w:rsid w:val="002D78F5"/>
    <w:rsid w:val="002D79E7"/>
    <w:rsid w:val="002D7A1A"/>
    <w:rsid w:val="002D7C34"/>
    <w:rsid w:val="002D7FFB"/>
    <w:rsid w:val="002E0020"/>
    <w:rsid w:val="002E0157"/>
    <w:rsid w:val="002E0415"/>
    <w:rsid w:val="002E04F1"/>
    <w:rsid w:val="002E0633"/>
    <w:rsid w:val="002E0AFB"/>
    <w:rsid w:val="002E0B14"/>
    <w:rsid w:val="002E0B3F"/>
    <w:rsid w:val="002E0C45"/>
    <w:rsid w:val="002E0DEA"/>
    <w:rsid w:val="002E0E00"/>
    <w:rsid w:val="002E0EDB"/>
    <w:rsid w:val="002E14B3"/>
    <w:rsid w:val="002E1702"/>
    <w:rsid w:val="002E19A3"/>
    <w:rsid w:val="002E1A06"/>
    <w:rsid w:val="002E1A6B"/>
    <w:rsid w:val="002E1FA2"/>
    <w:rsid w:val="002E2084"/>
    <w:rsid w:val="002E224E"/>
    <w:rsid w:val="002E29DC"/>
    <w:rsid w:val="002E2B0F"/>
    <w:rsid w:val="002E2B13"/>
    <w:rsid w:val="002E2C20"/>
    <w:rsid w:val="002E2DE6"/>
    <w:rsid w:val="002E2E1D"/>
    <w:rsid w:val="002E32ED"/>
    <w:rsid w:val="002E38BF"/>
    <w:rsid w:val="002E3BBB"/>
    <w:rsid w:val="002E3D83"/>
    <w:rsid w:val="002E3E21"/>
    <w:rsid w:val="002E3FA7"/>
    <w:rsid w:val="002E40BD"/>
    <w:rsid w:val="002E43B7"/>
    <w:rsid w:val="002E4414"/>
    <w:rsid w:val="002E4539"/>
    <w:rsid w:val="002E457A"/>
    <w:rsid w:val="002E475C"/>
    <w:rsid w:val="002E47EA"/>
    <w:rsid w:val="002E4E29"/>
    <w:rsid w:val="002E4E6A"/>
    <w:rsid w:val="002E5118"/>
    <w:rsid w:val="002E56A4"/>
    <w:rsid w:val="002E59F5"/>
    <w:rsid w:val="002E5B21"/>
    <w:rsid w:val="002E5E2C"/>
    <w:rsid w:val="002E6811"/>
    <w:rsid w:val="002E685A"/>
    <w:rsid w:val="002E6882"/>
    <w:rsid w:val="002E6C25"/>
    <w:rsid w:val="002E6EF6"/>
    <w:rsid w:val="002E70CA"/>
    <w:rsid w:val="002E7116"/>
    <w:rsid w:val="002E71E8"/>
    <w:rsid w:val="002E7527"/>
    <w:rsid w:val="002E7891"/>
    <w:rsid w:val="002E7910"/>
    <w:rsid w:val="002E7BFC"/>
    <w:rsid w:val="002E7DDC"/>
    <w:rsid w:val="002E7E20"/>
    <w:rsid w:val="002F01A3"/>
    <w:rsid w:val="002F0283"/>
    <w:rsid w:val="002F0A5A"/>
    <w:rsid w:val="002F0DE6"/>
    <w:rsid w:val="002F0F5F"/>
    <w:rsid w:val="002F104F"/>
    <w:rsid w:val="002F134B"/>
    <w:rsid w:val="002F1434"/>
    <w:rsid w:val="002F1676"/>
    <w:rsid w:val="002F1698"/>
    <w:rsid w:val="002F174D"/>
    <w:rsid w:val="002F1885"/>
    <w:rsid w:val="002F1AA3"/>
    <w:rsid w:val="002F1B24"/>
    <w:rsid w:val="002F1EEA"/>
    <w:rsid w:val="002F223F"/>
    <w:rsid w:val="002F2307"/>
    <w:rsid w:val="002F2600"/>
    <w:rsid w:val="002F2A00"/>
    <w:rsid w:val="002F2DD8"/>
    <w:rsid w:val="002F3060"/>
    <w:rsid w:val="002F3243"/>
    <w:rsid w:val="002F32EF"/>
    <w:rsid w:val="002F35EE"/>
    <w:rsid w:val="002F3896"/>
    <w:rsid w:val="002F38A6"/>
    <w:rsid w:val="002F3945"/>
    <w:rsid w:val="002F39BB"/>
    <w:rsid w:val="002F3BA6"/>
    <w:rsid w:val="002F3BCB"/>
    <w:rsid w:val="002F3CB4"/>
    <w:rsid w:val="002F3E0E"/>
    <w:rsid w:val="002F449A"/>
    <w:rsid w:val="002F454F"/>
    <w:rsid w:val="002F468C"/>
    <w:rsid w:val="002F4A79"/>
    <w:rsid w:val="002F4FD5"/>
    <w:rsid w:val="002F5571"/>
    <w:rsid w:val="002F5787"/>
    <w:rsid w:val="002F5B1E"/>
    <w:rsid w:val="002F5ED4"/>
    <w:rsid w:val="002F6161"/>
    <w:rsid w:val="002F6561"/>
    <w:rsid w:val="002F658C"/>
    <w:rsid w:val="002F65BA"/>
    <w:rsid w:val="002F66B7"/>
    <w:rsid w:val="002F6911"/>
    <w:rsid w:val="002F6924"/>
    <w:rsid w:val="002F69E5"/>
    <w:rsid w:val="002F6A75"/>
    <w:rsid w:val="002F6B08"/>
    <w:rsid w:val="002F6BF9"/>
    <w:rsid w:val="002F6C43"/>
    <w:rsid w:val="002F6C77"/>
    <w:rsid w:val="002F73B6"/>
    <w:rsid w:val="002F74EA"/>
    <w:rsid w:val="002F7603"/>
    <w:rsid w:val="002F7655"/>
    <w:rsid w:val="002F766E"/>
    <w:rsid w:val="002F76A3"/>
    <w:rsid w:val="002F76F1"/>
    <w:rsid w:val="002F7862"/>
    <w:rsid w:val="002F78C8"/>
    <w:rsid w:val="002F79D6"/>
    <w:rsid w:val="002F7AFB"/>
    <w:rsid w:val="002F7B46"/>
    <w:rsid w:val="002F7C5B"/>
    <w:rsid w:val="002F7C7D"/>
    <w:rsid w:val="00300077"/>
    <w:rsid w:val="003006B0"/>
    <w:rsid w:val="00300993"/>
    <w:rsid w:val="00300B16"/>
    <w:rsid w:val="00300B41"/>
    <w:rsid w:val="00300DCA"/>
    <w:rsid w:val="00300FAD"/>
    <w:rsid w:val="00301678"/>
    <w:rsid w:val="003017BF"/>
    <w:rsid w:val="00301B16"/>
    <w:rsid w:val="00301BC9"/>
    <w:rsid w:val="00301E74"/>
    <w:rsid w:val="00301EF3"/>
    <w:rsid w:val="00301F44"/>
    <w:rsid w:val="003024A3"/>
    <w:rsid w:val="003025F0"/>
    <w:rsid w:val="003028B9"/>
    <w:rsid w:val="00302BAF"/>
    <w:rsid w:val="00302EE9"/>
    <w:rsid w:val="003033C0"/>
    <w:rsid w:val="00303FEA"/>
    <w:rsid w:val="003047E4"/>
    <w:rsid w:val="003049E0"/>
    <w:rsid w:val="00304BF3"/>
    <w:rsid w:val="00304DA1"/>
    <w:rsid w:val="00304F75"/>
    <w:rsid w:val="00305056"/>
    <w:rsid w:val="00305123"/>
    <w:rsid w:val="00305156"/>
    <w:rsid w:val="0030518A"/>
    <w:rsid w:val="00305217"/>
    <w:rsid w:val="00305403"/>
    <w:rsid w:val="0030550C"/>
    <w:rsid w:val="0030560F"/>
    <w:rsid w:val="0030579A"/>
    <w:rsid w:val="003058BE"/>
    <w:rsid w:val="003059AF"/>
    <w:rsid w:val="00305E9B"/>
    <w:rsid w:val="00305F9C"/>
    <w:rsid w:val="00306037"/>
    <w:rsid w:val="00306394"/>
    <w:rsid w:val="0030640C"/>
    <w:rsid w:val="003068B9"/>
    <w:rsid w:val="00306933"/>
    <w:rsid w:val="00306CA4"/>
    <w:rsid w:val="00307164"/>
    <w:rsid w:val="0030736F"/>
    <w:rsid w:val="003074E4"/>
    <w:rsid w:val="0030753C"/>
    <w:rsid w:val="00307E21"/>
    <w:rsid w:val="00307ED2"/>
    <w:rsid w:val="003100E9"/>
    <w:rsid w:val="003103F8"/>
    <w:rsid w:val="003108C1"/>
    <w:rsid w:val="0031142F"/>
    <w:rsid w:val="003115CC"/>
    <w:rsid w:val="00311724"/>
    <w:rsid w:val="003117BE"/>
    <w:rsid w:val="00311E2B"/>
    <w:rsid w:val="003120F4"/>
    <w:rsid w:val="00312B41"/>
    <w:rsid w:val="00312DF0"/>
    <w:rsid w:val="00312FFD"/>
    <w:rsid w:val="00313118"/>
    <w:rsid w:val="003132BF"/>
    <w:rsid w:val="00313605"/>
    <w:rsid w:val="00313B22"/>
    <w:rsid w:val="00313B5D"/>
    <w:rsid w:val="00313B80"/>
    <w:rsid w:val="00313CDC"/>
    <w:rsid w:val="00314052"/>
    <w:rsid w:val="00314936"/>
    <w:rsid w:val="003149D4"/>
    <w:rsid w:val="00314A27"/>
    <w:rsid w:val="00314B53"/>
    <w:rsid w:val="00314B91"/>
    <w:rsid w:val="00314D0E"/>
    <w:rsid w:val="0031511C"/>
    <w:rsid w:val="0031513B"/>
    <w:rsid w:val="003151B1"/>
    <w:rsid w:val="00315472"/>
    <w:rsid w:val="003157B6"/>
    <w:rsid w:val="003158D1"/>
    <w:rsid w:val="00315957"/>
    <w:rsid w:val="003159EE"/>
    <w:rsid w:val="00315D94"/>
    <w:rsid w:val="00315DB2"/>
    <w:rsid w:val="00315DE8"/>
    <w:rsid w:val="00315F0C"/>
    <w:rsid w:val="003161C9"/>
    <w:rsid w:val="00316303"/>
    <w:rsid w:val="00316898"/>
    <w:rsid w:val="00316B19"/>
    <w:rsid w:val="00316B67"/>
    <w:rsid w:val="00316E0B"/>
    <w:rsid w:val="00316E51"/>
    <w:rsid w:val="00317195"/>
    <w:rsid w:val="00317388"/>
    <w:rsid w:val="0031752C"/>
    <w:rsid w:val="0031761E"/>
    <w:rsid w:val="003178AD"/>
    <w:rsid w:val="003178E9"/>
    <w:rsid w:val="00317D0F"/>
    <w:rsid w:val="00317DCD"/>
    <w:rsid w:val="00317E01"/>
    <w:rsid w:val="0032049F"/>
    <w:rsid w:val="003204A7"/>
    <w:rsid w:val="0032064C"/>
    <w:rsid w:val="0032069E"/>
    <w:rsid w:val="003206A2"/>
    <w:rsid w:val="003207C0"/>
    <w:rsid w:val="003207DB"/>
    <w:rsid w:val="00320954"/>
    <w:rsid w:val="00320ACC"/>
    <w:rsid w:val="00320BC6"/>
    <w:rsid w:val="00320BDA"/>
    <w:rsid w:val="00320CE0"/>
    <w:rsid w:val="00321033"/>
    <w:rsid w:val="003210D6"/>
    <w:rsid w:val="00321850"/>
    <w:rsid w:val="0032193B"/>
    <w:rsid w:val="00321CBC"/>
    <w:rsid w:val="00322287"/>
    <w:rsid w:val="00322598"/>
    <w:rsid w:val="00322A76"/>
    <w:rsid w:val="00322C7E"/>
    <w:rsid w:val="003230B0"/>
    <w:rsid w:val="0032328F"/>
    <w:rsid w:val="003232BA"/>
    <w:rsid w:val="00323709"/>
    <w:rsid w:val="003242EE"/>
    <w:rsid w:val="003245E3"/>
    <w:rsid w:val="003246BC"/>
    <w:rsid w:val="00324729"/>
    <w:rsid w:val="0032492D"/>
    <w:rsid w:val="00324B38"/>
    <w:rsid w:val="00325100"/>
    <w:rsid w:val="00325292"/>
    <w:rsid w:val="003255B9"/>
    <w:rsid w:val="00325C73"/>
    <w:rsid w:val="00325F31"/>
    <w:rsid w:val="00325F55"/>
    <w:rsid w:val="0032612F"/>
    <w:rsid w:val="00326140"/>
    <w:rsid w:val="003264DC"/>
    <w:rsid w:val="0032655D"/>
    <w:rsid w:val="00326A2A"/>
    <w:rsid w:val="00326B2F"/>
    <w:rsid w:val="00326D75"/>
    <w:rsid w:val="00326F06"/>
    <w:rsid w:val="00326F84"/>
    <w:rsid w:val="00327459"/>
    <w:rsid w:val="003274A6"/>
    <w:rsid w:val="003274C0"/>
    <w:rsid w:val="003276E8"/>
    <w:rsid w:val="003303C8"/>
    <w:rsid w:val="003306B8"/>
    <w:rsid w:val="0033088B"/>
    <w:rsid w:val="003308BA"/>
    <w:rsid w:val="00330907"/>
    <w:rsid w:val="00330B25"/>
    <w:rsid w:val="00330C8B"/>
    <w:rsid w:val="00330C8E"/>
    <w:rsid w:val="00330FC0"/>
    <w:rsid w:val="00331098"/>
    <w:rsid w:val="00331396"/>
    <w:rsid w:val="00331479"/>
    <w:rsid w:val="00331923"/>
    <w:rsid w:val="0033214C"/>
    <w:rsid w:val="0033258E"/>
    <w:rsid w:val="003326E1"/>
    <w:rsid w:val="003327CC"/>
    <w:rsid w:val="00332811"/>
    <w:rsid w:val="00332836"/>
    <w:rsid w:val="003329FB"/>
    <w:rsid w:val="00332A51"/>
    <w:rsid w:val="00332A7D"/>
    <w:rsid w:val="00332C61"/>
    <w:rsid w:val="00332E15"/>
    <w:rsid w:val="003333B1"/>
    <w:rsid w:val="00333820"/>
    <w:rsid w:val="00333DD8"/>
    <w:rsid w:val="00334764"/>
    <w:rsid w:val="003349EB"/>
    <w:rsid w:val="00334F6C"/>
    <w:rsid w:val="00335088"/>
    <w:rsid w:val="00335254"/>
    <w:rsid w:val="0033578F"/>
    <w:rsid w:val="003357B1"/>
    <w:rsid w:val="00335AE7"/>
    <w:rsid w:val="00335F51"/>
    <w:rsid w:val="003361A2"/>
    <w:rsid w:val="003364B6"/>
    <w:rsid w:val="00336832"/>
    <w:rsid w:val="00336D66"/>
    <w:rsid w:val="00336DF4"/>
    <w:rsid w:val="0033715F"/>
    <w:rsid w:val="00337180"/>
    <w:rsid w:val="003377BB"/>
    <w:rsid w:val="00337AB2"/>
    <w:rsid w:val="00337DC9"/>
    <w:rsid w:val="00337DD8"/>
    <w:rsid w:val="00337F92"/>
    <w:rsid w:val="003403E7"/>
    <w:rsid w:val="003404DB"/>
    <w:rsid w:val="003404E1"/>
    <w:rsid w:val="0034050C"/>
    <w:rsid w:val="00340818"/>
    <w:rsid w:val="003409CD"/>
    <w:rsid w:val="00340A8D"/>
    <w:rsid w:val="00340DF3"/>
    <w:rsid w:val="00340E7B"/>
    <w:rsid w:val="00340E8C"/>
    <w:rsid w:val="00341018"/>
    <w:rsid w:val="0034113B"/>
    <w:rsid w:val="0034131A"/>
    <w:rsid w:val="003413DE"/>
    <w:rsid w:val="0034144C"/>
    <w:rsid w:val="00341511"/>
    <w:rsid w:val="00341965"/>
    <w:rsid w:val="00341A97"/>
    <w:rsid w:val="00341F76"/>
    <w:rsid w:val="003420BE"/>
    <w:rsid w:val="00342507"/>
    <w:rsid w:val="00342653"/>
    <w:rsid w:val="00342BCD"/>
    <w:rsid w:val="00343100"/>
    <w:rsid w:val="003434E1"/>
    <w:rsid w:val="00343A4D"/>
    <w:rsid w:val="00343EB5"/>
    <w:rsid w:val="00343FD8"/>
    <w:rsid w:val="003441D0"/>
    <w:rsid w:val="003441DE"/>
    <w:rsid w:val="003446A4"/>
    <w:rsid w:val="003446D8"/>
    <w:rsid w:val="00344802"/>
    <w:rsid w:val="00344835"/>
    <w:rsid w:val="003448DE"/>
    <w:rsid w:val="00344BC8"/>
    <w:rsid w:val="00344C94"/>
    <w:rsid w:val="00344E1A"/>
    <w:rsid w:val="0034503C"/>
    <w:rsid w:val="00345261"/>
    <w:rsid w:val="003452EE"/>
    <w:rsid w:val="003457B3"/>
    <w:rsid w:val="00345A58"/>
    <w:rsid w:val="00345F6A"/>
    <w:rsid w:val="00346027"/>
    <w:rsid w:val="00346101"/>
    <w:rsid w:val="0034629E"/>
    <w:rsid w:val="00346459"/>
    <w:rsid w:val="003465E4"/>
    <w:rsid w:val="00346861"/>
    <w:rsid w:val="00346909"/>
    <w:rsid w:val="00346B02"/>
    <w:rsid w:val="00346D58"/>
    <w:rsid w:val="00346E30"/>
    <w:rsid w:val="00346EF8"/>
    <w:rsid w:val="00347019"/>
    <w:rsid w:val="003471AC"/>
    <w:rsid w:val="00347492"/>
    <w:rsid w:val="0034760B"/>
    <w:rsid w:val="00347620"/>
    <w:rsid w:val="003477EF"/>
    <w:rsid w:val="003479A9"/>
    <w:rsid w:val="00347ADA"/>
    <w:rsid w:val="00347BFD"/>
    <w:rsid w:val="00347FCC"/>
    <w:rsid w:val="00350026"/>
    <w:rsid w:val="00350315"/>
    <w:rsid w:val="003504DC"/>
    <w:rsid w:val="0035080C"/>
    <w:rsid w:val="00350A40"/>
    <w:rsid w:val="003519F6"/>
    <w:rsid w:val="00351F8E"/>
    <w:rsid w:val="0035233D"/>
    <w:rsid w:val="0035235A"/>
    <w:rsid w:val="0035262F"/>
    <w:rsid w:val="003526E3"/>
    <w:rsid w:val="0035272C"/>
    <w:rsid w:val="0035275C"/>
    <w:rsid w:val="00352A8D"/>
    <w:rsid w:val="00352AF2"/>
    <w:rsid w:val="00352B31"/>
    <w:rsid w:val="00352DFF"/>
    <w:rsid w:val="00352E5F"/>
    <w:rsid w:val="00353015"/>
    <w:rsid w:val="00353328"/>
    <w:rsid w:val="003533FB"/>
    <w:rsid w:val="003536E4"/>
    <w:rsid w:val="00353C07"/>
    <w:rsid w:val="003540F5"/>
    <w:rsid w:val="003542BD"/>
    <w:rsid w:val="00354679"/>
    <w:rsid w:val="00354C66"/>
    <w:rsid w:val="00354D40"/>
    <w:rsid w:val="00354E3D"/>
    <w:rsid w:val="00355116"/>
    <w:rsid w:val="00355215"/>
    <w:rsid w:val="00355587"/>
    <w:rsid w:val="00355699"/>
    <w:rsid w:val="00355701"/>
    <w:rsid w:val="00355758"/>
    <w:rsid w:val="00355EE0"/>
    <w:rsid w:val="0035609C"/>
    <w:rsid w:val="00356312"/>
    <w:rsid w:val="0035639F"/>
    <w:rsid w:val="003563F1"/>
    <w:rsid w:val="00356496"/>
    <w:rsid w:val="003568A5"/>
    <w:rsid w:val="00356935"/>
    <w:rsid w:val="0035696A"/>
    <w:rsid w:val="00356C82"/>
    <w:rsid w:val="00356D56"/>
    <w:rsid w:val="00356D98"/>
    <w:rsid w:val="00356E2E"/>
    <w:rsid w:val="00356E90"/>
    <w:rsid w:val="00356EC6"/>
    <w:rsid w:val="00357296"/>
    <w:rsid w:val="00357505"/>
    <w:rsid w:val="00357546"/>
    <w:rsid w:val="003579F5"/>
    <w:rsid w:val="00357C5F"/>
    <w:rsid w:val="00357D36"/>
    <w:rsid w:val="00357F79"/>
    <w:rsid w:val="00360423"/>
    <w:rsid w:val="00360B3B"/>
    <w:rsid w:val="00360B7D"/>
    <w:rsid w:val="00360BB4"/>
    <w:rsid w:val="00360C24"/>
    <w:rsid w:val="00360E6A"/>
    <w:rsid w:val="00360EF9"/>
    <w:rsid w:val="003612A0"/>
    <w:rsid w:val="0036162F"/>
    <w:rsid w:val="003619DC"/>
    <w:rsid w:val="00361D9D"/>
    <w:rsid w:val="003621B9"/>
    <w:rsid w:val="003622C6"/>
    <w:rsid w:val="00362452"/>
    <w:rsid w:val="003624C0"/>
    <w:rsid w:val="00362DC8"/>
    <w:rsid w:val="00362ED4"/>
    <w:rsid w:val="00362F59"/>
    <w:rsid w:val="00362F96"/>
    <w:rsid w:val="003632EC"/>
    <w:rsid w:val="00363686"/>
    <w:rsid w:val="00363DF2"/>
    <w:rsid w:val="00363E78"/>
    <w:rsid w:val="00363EA9"/>
    <w:rsid w:val="00363FAC"/>
    <w:rsid w:val="0036473C"/>
    <w:rsid w:val="0036476E"/>
    <w:rsid w:val="00364D59"/>
    <w:rsid w:val="00364E95"/>
    <w:rsid w:val="00364F65"/>
    <w:rsid w:val="00365635"/>
    <w:rsid w:val="00365763"/>
    <w:rsid w:val="00365B06"/>
    <w:rsid w:val="003660D0"/>
    <w:rsid w:val="003665DF"/>
    <w:rsid w:val="0036678A"/>
    <w:rsid w:val="0036681D"/>
    <w:rsid w:val="003668CA"/>
    <w:rsid w:val="00366EED"/>
    <w:rsid w:val="00366F9B"/>
    <w:rsid w:val="00367066"/>
    <w:rsid w:val="0036729C"/>
    <w:rsid w:val="00367429"/>
    <w:rsid w:val="00367802"/>
    <w:rsid w:val="003679E3"/>
    <w:rsid w:val="00367B65"/>
    <w:rsid w:val="00367C73"/>
    <w:rsid w:val="00367E6F"/>
    <w:rsid w:val="00367FC3"/>
    <w:rsid w:val="003704C5"/>
    <w:rsid w:val="003706D6"/>
    <w:rsid w:val="0037089E"/>
    <w:rsid w:val="00370977"/>
    <w:rsid w:val="00370A17"/>
    <w:rsid w:val="00370CB6"/>
    <w:rsid w:val="00370E93"/>
    <w:rsid w:val="003714DB"/>
    <w:rsid w:val="00371649"/>
    <w:rsid w:val="003717B2"/>
    <w:rsid w:val="00371924"/>
    <w:rsid w:val="00371A5B"/>
    <w:rsid w:val="00371C6B"/>
    <w:rsid w:val="00372287"/>
    <w:rsid w:val="003726C4"/>
    <w:rsid w:val="003727E5"/>
    <w:rsid w:val="00372868"/>
    <w:rsid w:val="003728A6"/>
    <w:rsid w:val="00372B9B"/>
    <w:rsid w:val="00372C2D"/>
    <w:rsid w:val="00372E98"/>
    <w:rsid w:val="00373141"/>
    <w:rsid w:val="0037330F"/>
    <w:rsid w:val="00373926"/>
    <w:rsid w:val="00373976"/>
    <w:rsid w:val="00373C86"/>
    <w:rsid w:val="00373E47"/>
    <w:rsid w:val="00374159"/>
    <w:rsid w:val="0037442D"/>
    <w:rsid w:val="00374CD0"/>
    <w:rsid w:val="00374DB4"/>
    <w:rsid w:val="00374E7C"/>
    <w:rsid w:val="003750F3"/>
    <w:rsid w:val="0037529D"/>
    <w:rsid w:val="00375699"/>
    <w:rsid w:val="0037578D"/>
    <w:rsid w:val="003759BC"/>
    <w:rsid w:val="00375B6E"/>
    <w:rsid w:val="00376029"/>
    <w:rsid w:val="00376047"/>
    <w:rsid w:val="003760C9"/>
    <w:rsid w:val="00376111"/>
    <w:rsid w:val="00376253"/>
    <w:rsid w:val="003769AA"/>
    <w:rsid w:val="00376AB4"/>
    <w:rsid w:val="00376CB1"/>
    <w:rsid w:val="00376E5C"/>
    <w:rsid w:val="00376E61"/>
    <w:rsid w:val="0037718C"/>
    <w:rsid w:val="003772BD"/>
    <w:rsid w:val="0037778F"/>
    <w:rsid w:val="00377BAB"/>
    <w:rsid w:val="0038006B"/>
    <w:rsid w:val="003800C2"/>
    <w:rsid w:val="0038015B"/>
    <w:rsid w:val="003801DA"/>
    <w:rsid w:val="00380227"/>
    <w:rsid w:val="00380500"/>
    <w:rsid w:val="0038067F"/>
    <w:rsid w:val="003807EA"/>
    <w:rsid w:val="003809E5"/>
    <w:rsid w:val="00380A86"/>
    <w:rsid w:val="00380AA6"/>
    <w:rsid w:val="00380B71"/>
    <w:rsid w:val="00380D88"/>
    <w:rsid w:val="00381477"/>
    <w:rsid w:val="00381662"/>
    <w:rsid w:val="00381702"/>
    <w:rsid w:val="00381B8E"/>
    <w:rsid w:val="00381C9A"/>
    <w:rsid w:val="00381E37"/>
    <w:rsid w:val="0038202D"/>
    <w:rsid w:val="00382362"/>
    <w:rsid w:val="003824F8"/>
    <w:rsid w:val="0038253B"/>
    <w:rsid w:val="003825DB"/>
    <w:rsid w:val="00382883"/>
    <w:rsid w:val="0038295C"/>
    <w:rsid w:val="003829B4"/>
    <w:rsid w:val="00382B7C"/>
    <w:rsid w:val="00382C54"/>
    <w:rsid w:val="00382CDB"/>
    <w:rsid w:val="00382D84"/>
    <w:rsid w:val="00382E6E"/>
    <w:rsid w:val="003831F9"/>
    <w:rsid w:val="003833DD"/>
    <w:rsid w:val="00383694"/>
    <w:rsid w:val="0038371D"/>
    <w:rsid w:val="00383817"/>
    <w:rsid w:val="00383985"/>
    <w:rsid w:val="00383BE5"/>
    <w:rsid w:val="00383DA7"/>
    <w:rsid w:val="00383FC7"/>
    <w:rsid w:val="003843FB"/>
    <w:rsid w:val="00384B92"/>
    <w:rsid w:val="00384EFE"/>
    <w:rsid w:val="003851B6"/>
    <w:rsid w:val="003852E3"/>
    <w:rsid w:val="00385968"/>
    <w:rsid w:val="003859FC"/>
    <w:rsid w:val="00385EC2"/>
    <w:rsid w:val="00385F62"/>
    <w:rsid w:val="0038654A"/>
    <w:rsid w:val="00386B80"/>
    <w:rsid w:val="00386D28"/>
    <w:rsid w:val="00386EE3"/>
    <w:rsid w:val="00386FF3"/>
    <w:rsid w:val="0038702F"/>
    <w:rsid w:val="00387110"/>
    <w:rsid w:val="003871B8"/>
    <w:rsid w:val="00387456"/>
    <w:rsid w:val="00387656"/>
    <w:rsid w:val="003878F3"/>
    <w:rsid w:val="00387925"/>
    <w:rsid w:val="003879EF"/>
    <w:rsid w:val="00387B30"/>
    <w:rsid w:val="00387BB8"/>
    <w:rsid w:val="0039047E"/>
    <w:rsid w:val="003905A5"/>
    <w:rsid w:val="00390FFD"/>
    <w:rsid w:val="0039116C"/>
    <w:rsid w:val="00391177"/>
    <w:rsid w:val="00391467"/>
    <w:rsid w:val="0039157C"/>
    <w:rsid w:val="003917E0"/>
    <w:rsid w:val="00391835"/>
    <w:rsid w:val="00391A9C"/>
    <w:rsid w:val="00391B40"/>
    <w:rsid w:val="00391D19"/>
    <w:rsid w:val="00391D4D"/>
    <w:rsid w:val="0039213C"/>
    <w:rsid w:val="00392A65"/>
    <w:rsid w:val="00392FE5"/>
    <w:rsid w:val="003930B6"/>
    <w:rsid w:val="00393334"/>
    <w:rsid w:val="0039342F"/>
    <w:rsid w:val="00393553"/>
    <w:rsid w:val="003935B6"/>
    <w:rsid w:val="003935E8"/>
    <w:rsid w:val="003937A8"/>
    <w:rsid w:val="003937E8"/>
    <w:rsid w:val="00393CE6"/>
    <w:rsid w:val="00393DFA"/>
    <w:rsid w:val="003942EA"/>
    <w:rsid w:val="003943C9"/>
    <w:rsid w:val="0039481A"/>
    <w:rsid w:val="003949BB"/>
    <w:rsid w:val="00394A87"/>
    <w:rsid w:val="00394B64"/>
    <w:rsid w:val="00394EBA"/>
    <w:rsid w:val="0039534C"/>
    <w:rsid w:val="003953C1"/>
    <w:rsid w:val="003955A3"/>
    <w:rsid w:val="003955BE"/>
    <w:rsid w:val="0039569E"/>
    <w:rsid w:val="003957FC"/>
    <w:rsid w:val="003959D0"/>
    <w:rsid w:val="00395BEF"/>
    <w:rsid w:val="003962D6"/>
    <w:rsid w:val="00396439"/>
    <w:rsid w:val="0039685C"/>
    <w:rsid w:val="00396A2B"/>
    <w:rsid w:val="00396CEA"/>
    <w:rsid w:val="00396DAC"/>
    <w:rsid w:val="00396FCF"/>
    <w:rsid w:val="0039754C"/>
    <w:rsid w:val="0039795E"/>
    <w:rsid w:val="00397FCB"/>
    <w:rsid w:val="00397FEB"/>
    <w:rsid w:val="003A0210"/>
    <w:rsid w:val="003A02E0"/>
    <w:rsid w:val="003A0A5C"/>
    <w:rsid w:val="003A0E07"/>
    <w:rsid w:val="003A0F7A"/>
    <w:rsid w:val="003A100D"/>
    <w:rsid w:val="003A1140"/>
    <w:rsid w:val="003A1463"/>
    <w:rsid w:val="003A1C4F"/>
    <w:rsid w:val="003A27BA"/>
    <w:rsid w:val="003A2AAC"/>
    <w:rsid w:val="003A2DD0"/>
    <w:rsid w:val="003A3046"/>
    <w:rsid w:val="003A35A5"/>
    <w:rsid w:val="003A3651"/>
    <w:rsid w:val="003A38F2"/>
    <w:rsid w:val="003A3E9C"/>
    <w:rsid w:val="003A40AE"/>
    <w:rsid w:val="003A4764"/>
    <w:rsid w:val="003A4928"/>
    <w:rsid w:val="003A4AC9"/>
    <w:rsid w:val="003A4EF3"/>
    <w:rsid w:val="003A588A"/>
    <w:rsid w:val="003A5CC9"/>
    <w:rsid w:val="003A5D23"/>
    <w:rsid w:val="003A5DCC"/>
    <w:rsid w:val="003A5F16"/>
    <w:rsid w:val="003A60FA"/>
    <w:rsid w:val="003A622D"/>
    <w:rsid w:val="003A657E"/>
    <w:rsid w:val="003A6905"/>
    <w:rsid w:val="003A6B33"/>
    <w:rsid w:val="003A6B53"/>
    <w:rsid w:val="003A6D38"/>
    <w:rsid w:val="003A6DA8"/>
    <w:rsid w:val="003A6F6A"/>
    <w:rsid w:val="003A701B"/>
    <w:rsid w:val="003A71F3"/>
    <w:rsid w:val="003A7745"/>
    <w:rsid w:val="003A77AF"/>
    <w:rsid w:val="003A7823"/>
    <w:rsid w:val="003A78EA"/>
    <w:rsid w:val="003A7ADD"/>
    <w:rsid w:val="003A7D40"/>
    <w:rsid w:val="003A7E82"/>
    <w:rsid w:val="003B0017"/>
    <w:rsid w:val="003B00A6"/>
    <w:rsid w:val="003B0134"/>
    <w:rsid w:val="003B0322"/>
    <w:rsid w:val="003B04B1"/>
    <w:rsid w:val="003B0B06"/>
    <w:rsid w:val="003B0BFD"/>
    <w:rsid w:val="003B0D3E"/>
    <w:rsid w:val="003B0E42"/>
    <w:rsid w:val="003B0EE3"/>
    <w:rsid w:val="003B1282"/>
    <w:rsid w:val="003B139D"/>
    <w:rsid w:val="003B13E4"/>
    <w:rsid w:val="003B14F4"/>
    <w:rsid w:val="003B1617"/>
    <w:rsid w:val="003B1681"/>
    <w:rsid w:val="003B16B2"/>
    <w:rsid w:val="003B175F"/>
    <w:rsid w:val="003B1A72"/>
    <w:rsid w:val="003B1F08"/>
    <w:rsid w:val="003B21D9"/>
    <w:rsid w:val="003B237B"/>
    <w:rsid w:val="003B2381"/>
    <w:rsid w:val="003B246E"/>
    <w:rsid w:val="003B254C"/>
    <w:rsid w:val="003B2723"/>
    <w:rsid w:val="003B28B3"/>
    <w:rsid w:val="003B29DA"/>
    <w:rsid w:val="003B2C90"/>
    <w:rsid w:val="003B2D3C"/>
    <w:rsid w:val="003B2E2B"/>
    <w:rsid w:val="003B2E2F"/>
    <w:rsid w:val="003B3037"/>
    <w:rsid w:val="003B3098"/>
    <w:rsid w:val="003B30C7"/>
    <w:rsid w:val="003B311C"/>
    <w:rsid w:val="003B336A"/>
    <w:rsid w:val="003B356A"/>
    <w:rsid w:val="003B3BF0"/>
    <w:rsid w:val="003B406F"/>
    <w:rsid w:val="003B4074"/>
    <w:rsid w:val="003B4336"/>
    <w:rsid w:val="003B4651"/>
    <w:rsid w:val="003B469C"/>
    <w:rsid w:val="003B47B2"/>
    <w:rsid w:val="003B4864"/>
    <w:rsid w:val="003B4941"/>
    <w:rsid w:val="003B4B58"/>
    <w:rsid w:val="003B4DC4"/>
    <w:rsid w:val="003B4E08"/>
    <w:rsid w:val="003B5728"/>
    <w:rsid w:val="003B57F0"/>
    <w:rsid w:val="003B61B1"/>
    <w:rsid w:val="003B656F"/>
    <w:rsid w:val="003B66C7"/>
    <w:rsid w:val="003B686C"/>
    <w:rsid w:val="003B68FA"/>
    <w:rsid w:val="003B6986"/>
    <w:rsid w:val="003B6BA0"/>
    <w:rsid w:val="003B6C0C"/>
    <w:rsid w:val="003B6DC5"/>
    <w:rsid w:val="003B6F8A"/>
    <w:rsid w:val="003B701C"/>
    <w:rsid w:val="003B71A7"/>
    <w:rsid w:val="003B73CB"/>
    <w:rsid w:val="003B7782"/>
    <w:rsid w:val="003B778C"/>
    <w:rsid w:val="003B7B87"/>
    <w:rsid w:val="003B7F05"/>
    <w:rsid w:val="003C0510"/>
    <w:rsid w:val="003C0635"/>
    <w:rsid w:val="003C06A8"/>
    <w:rsid w:val="003C070D"/>
    <w:rsid w:val="003C0731"/>
    <w:rsid w:val="003C092A"/>
    <w:rsid w:val="003C09D8"/>
    <w:rsid w:val="003C0C68"/>
    <w:rsid w:val="003C0E9C"/>
    <w:rsid w:val="003C10CC"/>
    <w:rsid w:val="003C1278"/>
    <w:rsid w:val="003C1687"/>
    <w:rsid w:val="003C190D"/>
    <w:rsid w:val="003C1B51"/>
    <w:rsid w:val="003C1BA1"/>
    <w:rsid w:val="003C1CD0"/>
    <w:rsid w:val="003C1D66"/>
    <w:rsid w:val="003C20AE"/>
    <w:rsid w:val="003C234B"/>
    <w:rsid w:val="003C2375"/>
    <w:rsid w:val="003C23BB"/>
    <w:rsid w:val="003C242A"/>
    <w:rsid w:val="003C2488"/>
    <w:rsid w:val="003C2655"/>
    <w:rsid w:val="003C2668"/>
    <w:rsid w:val="003C2A8E"/>
    <w:rsid w:val="003C2FF1"/>
    <w:rsid w:val="003C3010"/>
    <w:rsid w:val="003C31A6"/>
    <w:rsid w:val="003C341E"/>
    <w:rsid w:val="003C355E"/>
    <w:rsid w:val="003C370D"/>
    <w:rsid w:val="003C37D2"/>
    <w:rsid w:val="003C3D50"/>
    <w:rsid w:val="003C4284"/>
    <w:rsid w:val="003C464B"/>
    <w:rsid w:val="003C48EE"/>
    <w:rsid w:val="003C49EA"/>
    <w:rsid w:val="003C4B1C"/>
    <w:rsid w:val="003C4C48"/>
    <w:rsid w:val="003C4CF5"/>
    <w:rsid w:val="003C50B5"/>
    <w:rsid w:val="003C57F4"/>
    <w:rsid w:val="003C59A8"/>
    <w:rsid w:val="003C5AEF"/>
    <w:rsid w:val="003C5CC1"/>
    <w:rsid w:val="003C6052"/>
    <w:rsid w:val="003C63D2"/>
    <w:rsid w:val="003C6504"/>
    <w:rsid w:val="003C661E"/>
    <w:rsid w:val="003C66C6"/>
    <w:rsid w:val="003C68FE"/>
    <w:rsid w:val="003C6961"/>
    <w:rsid w:val="003C6B8E"/>
    <w:rsid w:val="003C6C81"/>
    <w:rsid w:val="003C70D2"/>
    <w:rsid w:val="003C7181"/>
    <w:rsid w:val="003C724B"/>
    <w:rsid w:val="003C76AD"/>
    <w:rsid w:val="003C79E9"/>
    <w:rsid w:val="003C7B33"/>
    <w:rsid w:val="003C7EC6"/>
    <w:rsid w:val="003D0113"/>
    <w:rsid w:val="003D024F"/>
    <w:rsid w:val="003D036E"/>
    <w:rsid w:val="003D0485"/>
    <w:rsid w:val="003D069E"/>
    <w:rsid w:val="003D0707"/>
    <w:rsid w:val="003D0838"/>
    <w:rsid w:val="003D0A45"/>
    <w:rsid w:val="003D0C8C"/>
    <w:rsid w:val="003D0F89"/>
    <w:rsid w:val="003D11F0"/>
    <w:rsid w:val="003D1326"/>
    <w:rsid w:val="003D15AC"/>
    <w:rsid w:val="003D15E1"/>
    <w:rsid w:val="003D1808"/>
    <w:rsid w:val="003D1B0B"/>
    <w:rsid w:val="003D1B27"/>
    <w:rsid w:val="003D1B90"/>
    <w:rsid w:val="003D1D54"/>
    <w:rsid w:val="003D1FFB"/>
    <w:rsid w:val="003D218D"/>
    <w:rsid w:val="003D2273"/>
    <w:rsid w:val="003D2404"/>
    <w:rsid w:val="003D2467"/>
    <w:rsid w:val="003D295D"/>
    <w:rsid w:val="003D2A49"/>
    <w:rsid w:val="003D2AF9"/>
    <w:rsid w:val="003D334D"/>
    <w:rsid w:val="003D3719"/>
    <w:rsid w:val="003D37F4"/>
    <w:rsid w:val="003D37FE"/>
    <w:rsid w:val="003D3A85"/>
    <w:rsid w:val="003D3C63"/>
    <w:rsid w:val="003D3F68"/>
    <w:rsid w:val="003D40F2"/>
    <w:rsid w:val="003D40FF"/>
    <w:rsid w:val="003D41B5"/>
    <w:rsid w:val="003D4333"/>
    <w:rsid w:val="003D44A9"/>
    <w:rsid w:val="003D46D7"/>
    <w:rsid w:val="003D4FB4"/>
    <w:rsid w:val="003D5103"/>
    <w:rsid w:val="003D554E"/>
    <w:rsid w:val="003D5854"/>
    <w:rsid w:val="003D5A39"/>
    <w:rsid w:val="003D5C02"/>
    <w:rsid w:val="003D5C6C"/>
    <w:rsid w:val="003D6273"/>
    <w:rsid w:val="003D639E"/>
    <w:rsid w:val="003D64F2"/>
    <w:rsid w:val="003D64F8"/>
    <w:rsid w:val="003D6AAF"/>
    <w:rsid w:val="003D6C67"/>
    <w:rsid w:val="003D7220"/>
    <w:rsid w:val="003D78D7"/>
    <w:rsid w:val="003D7D25"/>
    <w:rsid w:val="003D7D3B"/>
    <w:rsid w:val="003E006F"/>
    <w:rsid w:val="003E0438"/>
    <w:rsid w:val="003E04B6"/>
    <w:rsid w:val="003E0BBD"/>
    <w:rsid w:val="003E12B9"/>
    <w:rsid w:val="003E12E3"/>
    <w:rsid w:val="003E13CE"/>
    <w:rsid w:val="003E16C4"/>
    <w:rsid w:val="003E1D8F"/>
    <w:rsid w:val="003E1EEA"/>
    <w:rsid w:val="003E220E"/>
    <w:rsid w:val="003E2473"/>
    <w:rsid w:val="003E2607"/>
    <w:rsid w:val="003E28CE"/>
    <w:rsid w:val="003E29E1"/>
    <w:rsid w:val="003E29F9"/>
    <w:rsid w:val="003E2BF7"/>
    <w:rsid w:val="003E2C01"/>
    <w:rsid w:val="003E2C50"/>
    <w:rsid w:val="003E2F2F"/>
    <w:rsid w:val="003E31FD"/>
    <w:rsid w:val="003E3268"/>
    <w:rsid w:val="003E3483"/>
    <w:rsid w:val="003E377E"/>
    <w:rsid w:val="003E41BF"/>
    <w:rsid w:val="003E441A"/>
    <w:rsid w:val="003E45E3"/>
    <w:rsid w:val="003E4958"/>
    <w:rsid w:val="003E4C02"/>
    <w:rsid w:val="003E4CEF"/>
    <w:rsid w:val="003E4D1C"/>
    <w:rsid w:val="003E4F68"/>
    <w:rsid w:val="003E52DE"/>
    <w:rsid w:val="003E548B"/>
    <w:rsid w:val="003E5593"/>
    <w:rsid w:val="003E569B"/>
    <w:rsid w:val="003E5782"/>
    <w:rsid w:val="003E57D2"/>
    <w:rsid w:val="003E5968"/>
    <w:rsid w:val="003E59F3"/>
    <w:rsid w:val="003E5F09"/>
    <w:rsid w:val="003E60D6"/>
    <w:rsid w:val="003E649C"/>
    <w:rsid w:val="003E6520"/>
    <w:rsid w:val="003E69D0"/>
    <w:rsid w:val="003E742F"/>
    <w:rsid w:val="003E75A8"/>
    <w:rsid w:val="003F0129"/>
    <w:rsid w:val="003F04D7"/>
    <w:rsid w:val="003F072D"/>
    <w:rsid w:val="003F0744"/>
    <w:rsid w:val="003F0BFC"/>
    <w:rsid w:val="003F0D58"/>
    <w:rsid w:val="003F110A"/>
    <w:rsid w:val="003F11C1"/>
    <w:rsid w:val="003F12B5"/>
    <w:rsid w:val="003F1305"/>
    <w:rsid w:val="003F139A"/>
    <w:rsid w:val="003F154B"/>
    <w:rsid w:val="003F185E"/>
    <w:rsid w:val="003F1951"/>
    <w:rsid w:val="003F19FC"/>
    <w:rsid w:val="003F1C3B"/>
    <w:rsid w:val="003F1E84"/>
    <w:rsid w:val="003F1ECA"/>
    <w:rsid w:val="003F1F42"/>
    <w:rsid w:val="003F2347"/>
    <w:rsid w:val="003F2377"/>
    <w:rsid w:val="003F23C2"/>
    <w:rsid w:val="003F24DF"/>
    <w:rsid w:val="003F29FB"/>
    <w:rsid w:val="003F2A71"/>
    <w:rsid w:val="003F31B7"/>
    <w:rsid w:val="003F32DC"/>
    <w:rsid w:val="003F3608"/>
    <w:rsid w:val="003F3754"/>
    <w:rsid w:val="003F3D3A"/>
    <w:rsid w:val="003F3F50"/>
    <w:rsid w:val="003F3FC7"/>
    <w:rsid w:val="003F4047"/>
    <w:rsid w:val="003F44A1"/>
    <w:rsid w:val="003F4606"/>
    <w:rsid w:val="003F463C"/>
    <w:rsid w:val="003F46D0"/>
    <w:rsid w:val="003F47D3"/>
    <w:rsid w:val="003F4C64"/>
    <w:rsid w:val="003F4EB2"/>
    <w:rsid w:val="003F5377"/>
    <w:rsid w:val="003F59B6"/>
    <w:rsid w:val="003F5B03"/>
    <w:rsid w:val="003F624A"/>
    <w:rsid w:val="003F62DD"/>
    <w:rsid w:val="003F6436"/>
    <w:rsid w:val="003F64DC"/>
    <w:rsid w:val="003F696F"/>
    <w:rsid w:val="003F6BA9"/>
    <w:rsid w:val="003F6D34"/>
    <w:rsid w:val="003F7B9B"/>
    <w:rsid w:val="003F7DD4"/>
    <w:rsid w:val="0040014B"/>
    <w:rsid w:val="00400282"/>
    <w:rsid w:val="0040059B"/>
    <w:rsid w:val="004008DB"/>
    <w:rsid w:val="00400A10"/>
    <w:rsid w:val="00400AA3"/>
    <w:rsid w:val="00400D3C"/>
    <w:rsid w:val="004012BC"/>
    <w:rsid w:val="004013C7"/>
    <w:rsid w:val="004015E6"/>
    <w:rsid w:val="004016D2"/>
    <w:rsid w:val="0040175A"/>
    <w:rsid w:val="0040188D"/>
    <w:rsid w:val="00401921"/>
    <w:rsid w:val="00401A48"/>
    <w:rsid w:val="00401D49"/>
    <w:rsid w:val="0040200A"/>
    <w:rsid w:val="0040203D"/>
    <w:rsid w:val="0040260E"/>
    <w:rsid w:val="004027AE"/>
    <w:rsid w:val="004029F0"/>
    <w:rsid w:val="00402A32"/>
    <w:rsid w:val="00402AB4"/>
    <w:rsid w:val="00402B00"/>
    <w:rsid w:val="00402EE5"/>
    <w:rsid w:val="00403151"/>
    <w:rsid w:val="00403571"/>
    <w:rsid w:val="004037FD"/>
    <w:rsid w:val="004038BB"/>
    <w:rsid w:val="00404064"/>
    <w:rsid w:val="0040415D"/>
    <w:rsid w:val="0040438B"/>
    <w:rsid w:val="004044AC"/>
    <w:rsid w:val="00404608"/>
    <w:rsid w:val="00404660"/>
    <w:rsid w:val="0040495F"/>
    <w:rsid w:val="00404971"/>
    <w:rsid w:val="00404D4B"/>
    <w:rsid w:val="00404E97"/>
    <w:rsid w:val="00404F78"/>
    <w:rsid w:val="00405370"/>
    <w:rsid w:val="004053A6"/>
    <w:rsid w:val="004054EE"/>
    <w:rsid w:val="0040569C"/>
    <w:rsid w:val="00405847"/>
    <w:rsid w:val="00405AFB"/>
    <w:rsid w:val="00405B2A"/>
    <w:rsid w:val="00405BDC"/>
    <w:rsid w:val="00405C34"/>
    <w:rsid w:val="00405C5E"/>
    <w:rsid w:val="00405CF9"/>
    <w:rsid w:val="0040608A"/>
    <w:rsid w:val="0040628B"/>
    <w:rsid w:val="004065D6"/>
    <w:rsid w:val="004066EE"/>
    <w:rsid w:val="004067F7"/>
    <w:rsid w:val="0040683A"/>
    <w:rsid w:val="00406C63"/>
    <w:rsid w:val="004070FE"/>
    <w:rsid w:val="004071D8"/>
    <w:rsid w:val="004073BD"/>
    <w:rsid w:val="00407887"/>
    <w:rsid w:val="00407B5E"/>
    <w:rsid w:val="00407D2E"/>
    <w:rsid w:val="00407D69"/>
    <w:rsid w:val="00407E8B"/>
    <w:rsid w:val="00407FED"/>
    <w:rsid w:val="004102EA"/>
    <w:rsid w:val="00410315"/>
    <w:rsid w:val="004103C1"/>
    <w:rsid w:val="00410743"/>
    <w:rsid w:val="00410B9F"/>
    <w:rsid w:val="00410BAF"/>
    <w:rsid w:val="00410F7F"/>
    <w:rsid w:val="004110AA"/>
    <w:rsid w:val="0041145A"/>
    <w:rsid w:val="00411F43"/>
    <w:rsid w:val="004120F4"/>
    <w:rsid w:val="00412594"/>
    <w:rsid w:val="0041268F"/>
    <w:rsid w:val="004128B2"/>
    <w:rsid w:val="00412AE3"/>
    <w:rsid w:val="00412BCF"/>
    <w:rsid w:val="00412BD2"/>
    <w:rsid w:val="00412D00"/>
    <w:rsid w:val="00412FAE"/>
    <w:rsid w:val="00412FD1"/>
    <w:rsid w:val="0041326D"/>
    <w:rsid w:val="004135AB"/>
    <w:rsid w:val="004136C3"/>
    <w:rsid w:val="00413844"/>
    <w:rsid w:val="004139E9"/>
    <w:rsid w:val="00413B71"/>
    <w:rsid w:val="00413B95"/>
    <w:rsid w:val="00414176"/>
    <w:rsid w:val="0041443D"/>
    <w:rsid w:val="0041458F"/>
    <w:rsid w:val="00414BC8"/>
    <w:rsid w:val="00415109"/>
    <w:rsid w:val="00415847"/>
    <w:rsid w:val="0041586D"/>
    <w:rsid w:val="00415CFF"/>
    <w:rsid w:val="00415FF3"/>
    <w:rsid w:val="00416067"/>
    <w:rsid w:val="00416406"/>
    <w:rsid w:val="00416440"/>
    <w:rsid w:val="00416558"/>
    <w:rsid w:val="004165AD"/>
    <w:rsid w:val="00416604"/>
    <w:rsid w:val="004166B3"/>
    <w:rsid w:val="00416783"/>
    <w:rsid w:val="004169AF"/>
    <w:rsid w:val="00416A51"/>
    <w:rsid w:val="00416CA9"/>
    <w:rsid w:val="00416E86"/>
    <w:rsid w:val="00416F72"/>
    <w:rsid w:val="00417131"/>
    <w:rsid w:val="00417447"/>
    <w:rsid w:val="00417988"/>
    <w:rsid w:val="00417A93"/>
    <w:rsid w:val="00417B42"/>
    <w:rsid w:val="00417E9C"/>
    <w:rsid w:val="00417F0B"/>
    <w:rsid w:val="00420751"/>
    <w:rsid w:val="004208C8"/>
    <w:rsid w:val="004208E0"/>
    <w:rsid w:val="004208F3"/>
    <w:rsid w:val="004209A7"/>
    <w:rsid w:val="00420DDE"/>
    <w:rsid w:val="004211FD"/>
    <w:rsid w:val="00421241"/>
    <w:rsid w:val="00421271"/>
    <w:rsid w:val="004217FC"/>
    <w:rsid w:val="0042231C"/>
    <w:rsid w:val="004224DE"/>
    <w:rsid w:val="0042278B"/>
    <w:rsid w:val="00422A5F"/>
    <w:rsid w:val="00422BCB"/>
    <w:rsid w:val="00422E9E"/>
    <w:rsid w:val="00423A76"/>
    <w:rsid w:val="00423D19"/>
    <w:rsid w:val="004240A9"/>
    <w:rsid w:val="004246D7"/>
    <w:rsid w:val="00424910"/>
    <w:rsid w:val="00424971"/>
    <w:rsid w:val="00424A51"/>
    <w:rsid w:val="00424A6C"/>
    <w:rsid w:val="00424DAC"/>
    <w:rsid w:val="00424E50"/>
    <w:rsid w:val="00424F27"/>
    <w:rsid w:val="00424F66"/>
    <w:rsid w:val="00424FB6"/>
    <w:rsid w:val="0042501F"/>
    <w:rsid w:val="004254CD"/>
    <w:rsid w:val="0042596B"/>
    <w:rsid w:val="00425AB3"/>
    <w:rsid w:val="00425AB6"/>
    <w:rsid w:val="00426518"/>
    <w:rsid w:val="0042657F"/>
    <w:rsid w:val="004266D3"/>
    <w:rsid w:val="0042685C"/>
    <w:rsid w:val="0042686A"/>
    <w:rsid w:val="00426AB2"/>
    <w:rsid w:val="004270E1"/>
    <w:rsid w:val="00427527"/>
    <w:rsid w:val="00427A94"/>
    <w:rsid w:val="00427CB3"/>
    <w:rsid w:val="00427D7F"/>
    <w:rsid w:val="00427FA9"/>
    <w:rsid w:val="00430023"/>
    <w:rsid w:val="004304E4"/>
    <w:rsid w:val="00430516"/>
    <w:rsid w:val="00430814"/>
    <w:rsid w:val="0043089B"/>
    <w:rsid w:val="00430C28"/>
    <w:rsid w:val="00430C3A"/>
    <w:rsid w:val="00430D81"/>
    <w:rsid w:val="00430E2E"/>
    <w:rsid w:val="0043101C"/>
    <w:rsid w:val="0043111A"/>
    <w:rsid w:val="004311DB"/>
    <w:rsid w:val="00431498"/>
    <w:rsid w:val="004314E6"/>
    <w:rsid w:val="00431957"/>
    <w:rsid w:val="004319FD"/>
    <w:rsid w:val="00431A4D"/>
    <w:rsid w:val="00431AB1"/>
    <w:rsid w:val="00431CF2"/>
    <w:rsid w:val="00431E71"/>
    <w:rsid w:val="00431FAF"/>
    <w:rsid w:val="0043205B"/>
    <w:rsid w:val="0043227B"/>
    <w:rsid w:val="004322B0"/>
    <w:rsid w:val="00432630"/>
    <w:rsid w:val="00432BFC"/>
    <w:rsid w:val="00432CEA"/>
    <w:rsid w:val="00433082"/>
    <w:rsid w:val="004332D8"/>
    <w:rsid w:val="004334CB"/>
    <w:rsid w:val="00433667"/>
    <w:rsid w:val="004336E5"/>
    <w:rsid w:val="004338B6"/>
    <w:rsid w:val="00433E72"/>
    <w:rsid w:val="00433FF9"/>
    <w:rsid w:val="00434222"/>
    <w:rsid w:val="0043432C"/>
    <w:rsid w:val="00434B6B"/>
    <w:rsid w:val="00434FC7"/>
    <w:rsid w:val="004350C6"/>
    <w:rsid w:val="0043528D"/>
    <w:rsid w:val="004352FD"/>
    <w:rsid w:val="0043530E"/>
    <w:rsid w:val="004354A9"/>
    <w:rsid w:val="00435602"/>
    <w:rsid w:val="00435749"/>
    <w:rsid w:val="00435798"/>
    <w:rsid w:val="00435805"/>
    <w:rsid w:val="00435AE6"/>
    <w:rsid w:val="00435AFF"/>
    <w:rsid w:val="00435BA6"/>
    <w:rsid w:val="004362FA"/>
    <w:rsid w:val="004366DD"/>
    <w:rsid w:val="00436D70"/>
    <w:rsid w:val="004372E9"/>
    <w:rsid w:val="00437370"/>
    <w:rsid w:val="00437656"/>
    <w:rsid w:val="00437748"/>
    <w:rsid w:val="004379AA"/>
    <w:rsid w:val="00437AED"/>
    <w:rsid w:val="00437F07"/>
    <w:rsid w:val="0044010A"/>
    <w:rsid w:val="004405D0"/>
    <w:rsid w:val="0044073E"/>
    <w:rsid w:val="00440BAC"/>
    <w:rsid w:val="00440BBE"/>
    <w:rsid w:val="00440C2A"/>
    <w:rsid w:val="00440D7F"/>
    <w:rsid w:val="00440ED7"/>
    <w:rsid w:val="00441154"/>
    <w:rsid w:val="004412FB"/>
    <w:rsid w:val="004413A1"/>
    <w:rsid w:val="004416E5"/>
    <w:rsid w:val="004419A6"/>
    <w:rsid w:val="004419E0"/>
    <w:rsid w:val="00441B28"/>
    <w:rsid w:val="00441C7D"/>
    <w:rsid w:val="00441E9B"/>
    <w:rsid w:val="004420E5"/>
    <w:rsid w:val="004421D2"/>
    <w:rsid w:val="004426D5"/>
    <w:rsid w:val="0044291F"/>
    <w:rsid w:val="00442A0A"/>
    <w:rsid w:val="00442AC3"/>
    <w:rsid w:val="00442BEB"/>
    <w:rsid w:val="00442E0C"/>
    <w:rsid w:val="00442F36"/>
    <w:rsid w:val="004431C7"/>
    <w:rsid w:val="0044324B"/>
    <w:rsid w:val="004437E0"/>
    <w:rsid w:val="00444099"/>
    <w:rsid w:val="00444529"/>
    <w:rsid w:val="0044465B"/>
    <w:rsid w:val="0044484B"/>
    <w:rsid w:val="0044489A"/>
    <w:rsid w:val="004448B4"/>
    <w:rsid w:val="00444BC2"/>
    <w:rsid w:val="00444FCA"/>
    <w:rsid w:val="004450A7"/>
    <w:rsid w:val="004450ED"/>
    <w:rsid w:val="0044548E"/>
    <w:rsid w:val="00445690"/>
    <w:rsid w:val="00445AB7"/>
    <w:rsid w:val="00445AE6"/>
    <w:rsid w:val="00445F4E"/>
    <w:rsid w:val="00446500"/>
    <w:rsid w:val="004466AB"/>
    <w:rsid w:val="004467C7"/>
    <w:rsid w:val="00446B36"/>
    <w:rsid w:val="00446F0A"/>
    <w:rsid w:val="00446F49"/>
    <w:rsid w:val="00446FC6"/>
    <w:rsid w:val="00447091"/>
    <w:rsid w:val="00447281"/>
    <w:rsid w:val="00447431"/>
    <w:rsid w:val="004474A0"/>
    <w:rsid w:val="004477C5"/>
    <w:rsid w:val="00447933"/>
    <w:rsid w:val="00447F96"/>
    <w:rsid w:val="00447FB5"/>
    <w:rsid w:val="0045012D"/>
    <w:rsid w:val="00450176"/>
    <w:rsid w:val="00450554"/>
    <w:rsid w:val="00450DC4"/>
    <w:rsid w:val="004510A8"/>
    <w:rsid w:val="00451538"/>
    <w:rsid w:val="004517E0"/>
    <w:rsid w:val="00451A53"/>
    <w:rsid w:val="00451A97"/>
    <w:rsid w:val="00451AAC"/>
    <w:rsid w:val="00451DB6"/>
    <w:rsid w:val="00451E7A"/>
    <w:rsid w:val="00451F91"/>
    <w:rsid w:val="00451FEF"/>
    <w:rsid w:val="0045208A"/>
    <w:rsid w:val="0045223A"/>
    <w:rsid w:val="0045299D"/>
    <w:rsid w:val="00452B7D"/>
    <w:rsid w:val="00452E59"/>
    <w:rsid w:val="00452FB9"/>
    <w:rsid w:val="004530B6"/>
    <w:rsid w:val="00453101"/>
    <w:rsid w:val="004531C8"/>
    <w:rsid w:val="00453312"/>
    <w:rsid w:val="00453321"/>
    <w:rsid w:val="00453493"/>
    <w:rsid w:val="00453739"/>
    <w:rsid w:val="00453745"/>
    <w:rsid w:val="0045397B"/>
    <w:rsid w:val="00453B0F"/>
    <w:rsid w:val="00453E5E"/>
    <w:rsid w:val="00453E87"/>
    <w:rsid w:val="00454264"/>
    <w:rsid w:val="004543EF"/>
    <w:rsid w:val="00454D2A"/>
    <w:rsid w:val="00455121"/>
    <w:rsid w:val="004553AF"/>
    <w:rsid w:val="004553B6"/>
    <w:rsid w:val="004555CC"/>
    <w:rsid w:val="004556A5"/>
    <w:rsid w:val="004556B7"/>
    <w:rsid w:val="00455713"/>
    <w:rsid w:val="00455867"/>
    <w:rsid w:val="004559C4"/>
    <w:rsid w:val="004559EB"/>
    <w:rsid w:val="00455C9D"/>
    <w:rsid w:val="00456101"/>
    <w:rsid w:val="004564D4"/>
    <w:rsid w:val="0045666D"/>
    <w:rsid w:val="00456A84"/>
    <w:rsid w:val="00456BC9"/>
    <w:rsid w:val="00456BE5"/>
    <w:rsid w:val="00456D3A"/>
    <w:rsid w:val="00456E93"/>
    <w:rsid w:val="00456EC2"/>
    <w:rsid w:val="00457076"/>
    <w:rsid w:val="00457553"/>
    <w:rsid w:val="004577E8"/>
    <w:rsid w:val="004579E1"/>
    <w:rsid w:val="00457F69"/>
    <w:rsid w:val="00459A36"/>
    <w:rsid w:val="00460014"/>
    <w:rsid w:val="00460483"/>
    <w:rsid w:val="00460AC7"/>
    <w:rsid w:val="00460CF9"/>
    <w:rsid w:val="00460D20"/>
    <w:rsid w:val="00460D32"/>
    <w:rsid w:val="00460ED4"/>
    <w:rsid w:val="0046103D"/>
    <w:rsid w:val="0046139A"/>
    <w:rsid w:val="0046141D"/>
    <w:rsid w:val="00461916"/>
    <w:rsid w:val="00461A8B"/>
    <w:rsid w:val="00461AB4"/>
    <w:rsid w:val="00461AC5"/>
    <w:rsid w:val="00461BE6"/>
    <w:rsid w:val="00461CC8"/>
    <w:rsid w:val="00462453"/>
    <w:rsid w:val="004624AF"/>
    <w:rsid w:val="00462697"/>
    <w:rsid w:val="004626DE"/>
    <w:rsid w:val="004627FF"/>
    <w:rsid w:val="004628FB"/>
    <w:rsid w:val="00462954"/>
    <w:rsid w:val="0046341E"/>
    <w:rsid w:val="00463441"/>
    <w:rsid w:val="00463761"/>
    <w:rsid w:val="00463892"/>
    <w:rsid w:val="00463A0D"/>
    <w:rsid w:val="00463E86"/>
    <w:rsid w:val="00464340"/>
    <w:rsid w:val="0046442B"/>
    <w:rsid w:val="0046450D"/>
    <w:rsid w:val="0046467B"/>
    <w:rsid w:val="0046498D"/>
    <w:rsid w:val="00464A8E"/>
    <w:rsid w:val="00464B8E"/>
    <w:rsid w:val="00465353"/>
    <w:rsid w:val="00465388"/>
    <w:rsid w:val="004655D4"/>
    <w:rsid w:val="004655F5"/>
    <w:rsid w:val="00465A2D"/>
    <w:rsid w:val="00465C80"/>
    <w:rsid w:val="00465E44"/>
    <w:rsid w:val="00465F46"/>
    <w:rsid w:val="00465F7E"/>
    <w:rsid w:val="004660EA"/>
    <w:rsid w:val="00466194"/>
    <w:rsid w:val="004661B4"/>
    <w:rsid w:val="0046650F"/>
    <w:rsid w:val="0046654B"/>
    <w:rsid w:val="00466683"/>
    <w:rsid w:val="0046698D"/>
    <w:rsid w:val="004669A0"/>
    <w:rsid w:val="00466F14"/>
    <w:rsid w:val="00467048"/>
    <w:rsid w:val="0046735B"/>
    <w:rsid w:val="00467445"/>
    <w:rsid w:val="004675A2"/>
    <w:rsid w:val="004675E0"/>
    <w:rsid w:val="004679F4"/>
    <w:rsid w:val="00467DF1"/>
    <w:rsid w:val="004705D0"/>
    <w:rsid w:val="00470D68"/>
    <w:rsid w:val="00471216"/>
    <w:rsid w:val="00471237"/>
    <w:rsid w:val="004713E6"/>
    <w:rsid w:val="004715C2"/>
    <w:rsid w:val="004715C5"/>
    <w:rsid w:val="0047176C"/>
    <w:rsid w:val="00471AB2"/>
    <w:rsid w:val="00471B57"/>
    <w:rsid w:val="00471B5A"/>
    <w:rsid w:val="00472078"/>
    <w:rsid w:val="00472224"/>
    <w:rsid w:val="004724EB"/>
    <w:rsid w:val="004725E0"/>
    <w:rsid w:val="00472885"/>
    <w:rsid w:val="004728EC"/>
    <w:rsid w:val="00472900"/>
    <w:rsid w:val="00472C90"/>
    <w:rsid w:val="00472D77"/>
    <w:rsid w:val="00472DD6"/>
    <w:rsid w:val="00473150"/>
    <w:rsid w:val="00473160"/>
    <w:rsid w:val="00473404"/>
    <w:rsid w:val="00473471"/>
    <w:rsid w:val="004738E6"/>
    <w:rsid w:val="00473E95"/>
    <w:rsid w:val="00473EE4"/>
    <w:rsid w:val="00473F36"/>
    <w:rsid w:val="00473FA6"/>
    <w:rsid w:val="00474064"/>
    <w:rsid w:val="00474922"/>
    <w:rsid w:val="0047498C"/>
    <w:rsid w:val="00474C03"/>
    <w:rsid w:val="00474C3E"/>
    <w:rsid w:val="00474F57"/>
    <w:rsid w:val="004750FF"/>
    <w:rsid w:val="00475236"/>
    <w:rsid w:val="00475507"/>
    <w:rsid w:val="00475745"/>
    <w:rsid w:val="004757B7"/>
    <w:rsid w:val="00475CE7"/>
    <w:rsid w:val="00475EB5"/>
    <w:rsid w:val="004760C2"/>
    <w:rsid w:val="00476743"/>
    <w:rsid w:val="0047679F"/>
    <w:rsid w:val="004769D5"/>
    <w:rsid w:val="00476E0F"/>
    <w:rsid w:val="004770A0"/>
    <w:rsid w:val="004775E3"/>
    <w:rsid w:val="0047763F"/>
    <w:rsid w:val="00477A77"/>
    <w:rsid w:val="00477B91"/>
    <w:rsid w:val="00477CAA"/>
    <w:rsid w:val="00477E9A"/>
    <w:rsid w:val="00477EB5"/>
    <w:rsid w:val="00477F0E"/>
    <w:rsid w:val="00477F67"/>
    <w:rsid w:val="004801A8"/>
    <w:rsid w:val="004801BE"/>
    <w:rsid w:val="00480512"/>
    <w:rsid w:val="004806FA"/>
    <w:rsid w:val="0048080E"/>
    <w:rsid w:val="00480990"/>
    <w:rsid w:val="00480E06"/>
    <w:rsid w:val="00481249"/>
    <w:rsid w:val="004813B5"/>
    <w:rsid w:val="004817D8"/>
    <w:rsid w:val="00481B0E"/>
    <w:rsid w:val="00481BD6"/>
    <w:rsid w:val="00481D80"/>
    <w:rsid w:val="00481F9D"/>
    <w:rsid w:val="00482649"/>
    <w:rsid w:val="004826A8"/>
    <w:rsid w:val="004828E9"/>
    <w:rsid w:val="004829C9"/>
    <w:rsid w:val="00482A66"/>
    <w:rsid w:val="00482A7D"/>
    <w:rsid w:val="00482D5B"/>
    <w:rsid w:val="00482EFC"/>
    <w:rsid w:val="004831A8"/>
    <w:rsid w:val="004833D1"/>
    <w:rsid w:val="00483488"/>
    <w:rsid w:val="004835F1"/>
    <w:rsid w:val="00483F21"/>
    <w:rsid w:val="00484114"/>
    <w:rsid w:val="00484145"/>
    <w:rsid w:val="00484D74"/>
    <w:rsid w:val="00484DEB"/>
    <w:rsid w:val="00484FD2"/>
    <w:rsid w:val="004851F6"/>
    <w:rsid w:val="00485B45"/>
    <w:rsid w:val="00485D0F"/>
    <w:rsid w:val="00485FA4"/>
    <w:rsid w:val="00486521"/>
    <w:rsid w:val="00486713"/>
    <w:rsid w:val="00486774"/>
    <w:rsid w:val="00486E01"/>
    <w:rsid w:val="00486EAA"/>
    <w:rsid w:val="00487065"/>
    <w:rsid w:val="004870F2"/>
    <w:rsid w:val="004872BB"/>
    <w:rsid w:val="004872EB"/>
    <w:rsid w:val="00487588"/>
    <w:rsid w:val="00487A82"/>
    <w:rsid w:val="00487D75"/>
    <w:rsid w:val="00487F04"/>
    <w:rsid w:val="00487F72"/>
    <w:rsid w:val="00490163"/>
    <w:rsid w:val="00490273"/>
    <w:rsid w:val="004902BB"/>
    <w:rsid w:val="004903E1"/>
    <w:rsid w:val="00490483"/>
    <w:rsid w:val="0049054F"/>
    <w:rsid w:val="004908E3"/>
    <w:rsid w:val="00490990"/>
    <w:rsid w:val="00490D05"/>
    <w:rsid w:val="00490E96"/>
    <w:rsid w:val="0049104D"/>
    <w:rsid w:val="0049119B"/>
    <w:rsid w:val="00491BBF"/>
    <w:rsid w:val="00492139"/>
    <w:rsid w:val="004921F6"/>
    <w:rsid w:val="0049265B"/>
    <w:rsid w:val="004926BA"/>
    <w:rsid w:val="004928B3"/>
    <w:rsid w:val="00492D22"/>
    <w:rsid w:val="00492E7D"/>
    <w:rsid w:val="0049324F"/>
    <w:rsid w:val="004933F1"/>
    <w:rsid w:val="00493400"/>
    <w:rsid w:val="0049340B"/>
    <w:rsid w:val="0049360D"/>
    <w:rsid w:val="00493AB0"/>
    <w:rsid w:val="00494225"/>
    <w:rsid w:val="00494639"/>
    <w:rsid w:val="0049522F"/>
    <w:rsid w:val="00495880"/>
    <w:rsid w:val="004958A9"/>
    <w:rsid w:val="00495B83"/>
    <w:rsid w:val="00495C1D"/>
    <w:rsid w:val="00495D66"/>
    <w:rsid w:val="00495EA3"/>
    <w:rsid w:val="00496020"/>
    <w:rsid w:val="004962E2"/>
    <w:rsid w:val="004963BD"/>
    <w:rsid w:val="00496B5B"/>
    <w:rsid w:val="0049758A"/>
    <w:rsid w:val="00497619"/>
    <w:rsid w:val="00497663"/>
    <w:rsid w:val="004978CB"/>
    <w:rsid w:val="00497B26"/>
    <w:rsid w:val="00497D52"/>
    <w:rsid w:val="00498908"/>
    <w:rsid w:val="004A037C"/>
    <w:rsid w:val="004A0CB0"/>
    <w:rsid w:val="004A0E8B"/>
    <w:rsid w:val="004A0FF6"/>
    <w:rsid w:val="004A11B5"/>
    <w:rsid w:val="004A12AC"/>
    <w:rsid w:val="004A1687"/>
    <w:rsid w:val="004A19E2"/>
    <w:rsid w:val="004A1C88"/>
    <w:rsid w:val="004A1EF9"/>
    <w:rsid w:val="004A2401"/>
    <w:rsid w:val="004A2454"/>
    <w:rsid w:val="004A27AD"/>
    <w:rsid w:val="004A2D43"/>
    <w:rsid w:val="004A2D4D"/>
    <w:rsid w:val="004A2DEF"/>
    <w:rsid w:val="004A2F98"/>
    <w:rsid w:val="004A3494"/>
    <w:rsid w:val="004A415E"/>
    <w:rsid w:val="004A4172"/>
    <w:rsid w:val="004A4224"/>
    <w:rsid w:val="004A4464"/>
    <w:rsid w:val="004A4588"/>
    <w:rsid w:val="004A45EC"/>
    <w:rsid w:val="004A478C"/>
    <w:rsid w:val="004A4887"/>
    <w:rsid w:val="004A48F0"/>
    <w:rsid w:val="004A4AF8"/>
    <w:rsid w:val="004A4DAE"/>
    <w:rsid w:val="004A4FD9"/>
    <w:rsid w:val="004A5095"/>
    <w:rsid w:val="004A5320"/>
    <w:rsid w:val="004A5403"/>
    <w:rsid w:val="004A5501"/>
    <w:rsid w:val="004A5DA4"/>
    <w:rsid w:val="004A5EF3"/>
    <w:rsid w:val="004A667A"/>
    <w:rsid w:val="004A6913"/>
    <w:rsid w:val="004A6CD4"/>
    <w:rsid w:val="004A6DAE"/>
    <w:rsid w:val="004A718E"/>
    <w:rsid w:val="004A72E1"/>
    <w:rsid w:val="004A7CA8"/>
    <w:rsid w:val="004A7FC2"/>
    <w:rsid w:val="004B00A6"/>
    <w:rsid w:val="004B0288"/>
    <w:rsid w:val="004B044C"/>
    <w:rsid w:val="004B0622"/>
    <w:rsid w:val="004B0D8E"/>
    <w:rsid w:val="004B0FF9"/>
    <w:rsid w:val="004B1545"/>
    <w:rsid w:val="004B17A0"/>
    <w:rsid w:val="004B1AB1"/>
    <w:rsid w:val="004B1C62"/>
    <w:rsid w:val="004B1F91"/>
    <w:rsid w:val="004B2156"/>
    <w:rsid w:val="004B295C"/>
    <w:rsid w:val="004B2BF6"/>
    <w:rsid w:val="004B306B"/>
    <w:rsid w:val="004B33A1"/>
    <w:rsid w:val="004B38F9"/>
    <w:rsid w:val="004B3A4C"/>
    <w:rsid w:val="004B3D6D"/>
    <w:rsid w:val="004B40C2"/>
    <w:rsid w:val="004B417E"/>
    <w:rsid w:val="004B4503"/>
    <w:rsid w:val="004B4612"/>
    <w:rsid w:val="004B46E7"/>
    <w:rsid w:val="004B4723"/>
    <w:rsid w:val="004B495B"/>
    <w:rsid w:val="004B4A51"/>
    <w:rsid w:val="004B4AE1"/>
    <w:rsid w:val="004B4C69"/>
    <w:rsid w:val="004B4EE4"/>
    <w:rsid w:val="004B54CF"/>
    <w:rsid w:val="004B55FF"/>
    <w:rsid w:val="004B572A"/>
    <w:rsid w:val="004B58E8"/>
    <w:rsid w:val="004B5CCA"/>
    <w:rsid w:val="004B6061"/>
    <w:rsid w:val="004B67D9"/>
    <w:rsid w:val="004B6851"/>
    <w:rsid w:val="004B7128"/>
    <w:rsid w:val="004B73DF"/>
    <w:rsid w:val="004B7902"/>
    <w:rsid w:val="004B79EE"/>
    <w:rsid w:val="004B79F3"/>
    <w:rsid w:val="004B7A9E"/>
    <w:rsid w:val="004B7B01"/>
    <w:rsid w:val="004B7DD0"/>
    <w:rsid w:val="004B7E43"/>
    <w:rsid w:val="004B7EF7"/>
    <w:rsid w:val="004B7EFF"/>
    <w:rsid w:val="004C0048"/>
    <w:rsid w:val="004C0283"/>
    <w:rsid w:val="004C0688"/>
    <w:rsid w:val="004C0712"/>
    <w:rsid w:val="004C078B"/>
    <w:rsid w:val="004C083E"/>
    <w:rsid w:val="004C08BE"/>
    <w:rsid w:val="004C090D"/>
    <w:rsid w:val="004C0A67"/>
    <w:rsid w:val="004C0C7F"/>
    <w:rsid w:val="004C0CEA"/>
    <w:rsid w:val="004C11CA"/>
    <w:rsid w:val="004C12C0"/>
    <w:rsid w:val="004C132C"/>
    <w:rsid w:val="004C140E"/>
    <w:rsid w:val="004C183F"/>
    <w:rsid w:val="004C19F5"/>
    <w:rsid w:val="004C22F4"/>
    <w:rsid w:val="004C238F"/>
    <w:rsid w:val="004C2ABC"/>
    <w:rsid w:val="004C2AFF"/>
    <w:rsid w:val="004C30FE"/>
    <w:rsid w:val="004C351B"/>
    <w:rsid w:val="004C3C22"/>
    <w:rsid w:val="004C3F67"/>
    <w:rsid w:val="004C403A"/>
    <w:rsid w:val="004C43D6"/>
    <w:rsid w:val="004C46C7"/>
    <w:rsid w:val="004C4AE5"/>
    <w:rsid w:val="004C4AF1"/>
    <w:rsid w:val="004C5127"/>
    <w:rsid w:val="004C5276"/>
    <w:rsid w:val="004C53A1"/>
    <w:rsid w:val="004C55D3"/>
    <w:rsid w:val="004C575F"/>
    <w:rsid w:val="004C59BB"/>
    <w:rsid w:val="004C5C2C"/>
    <w:rsid w:val="004C6054"/>
    <w:rsid w:val="004C62F4"/>
    <w:rsid w:val="004C6AC7"/>
    <w:rsid w:val="004C6C3B"/>
    <w:rsid w:val="004C6D7C"/>
    <w:rsid w:val="004C6D81"/>
    <w:rsid w:val="004C7113"/>
    <w:rsid w:val="004C72E8"/>
    <w:rsid w:val="004C73BE"/>
    <w:rsid w:val="004C73C1"/>
    <w:rsid w:val="004C75E2"/>
    <w:rsid w:val="004C76D2"/>
    <w:rsid w:val="004C77E6"/>
    <w:rsid w:val="004C79A8"/>
    <w:rsid w:val="004C7E2F"/>
    <w:rsid w:val="004C7F66"/>
    <w:rsid w:val="004C7FE7"/>
    <w:rsid w:val="004D0197"/>
    <w:rsid w:val="004D045B"/>
    <w:rsid w:val="004D04E7"/>
    <w:rsid w:val="004D0758"/>
    <w:rsid w:val="004D0A40"/>
    <w:rsid w:val="004D0B00"/>
    <w:rsid w:val="004D0B94"/>
    <w:rsid w:val="004D0E02"/>
    <w:rsid w:val="004D1479"/>
    <w:rsid w:val="004D172D"/>
    <w:rsid w:val="004D1A0F"/>
    <w:rsid w:val="004D1AC3"/>
    <w:rsid w:val="004D239D"/>
    <w:rsid w:val="004D2640"/>
    <w:rsid w:val="004D2A8C"/>
    <w:rsid w:val="004D2CAC"/>
    <w:rsid w:val="004D2FD7"/>
    <w:rsid w:val="004D3039"/>
    <w:rsid w:val="004D32F4"/>
    <w:rsid w:val="004D386A"/>
    <w:rsid w:val="004D395C"/>
    <w:rsid w:val="004D39AF"/>
    <w:rsid w:val="004D3AB1"/>
    <w:rsid w:val="004D3B14"/>
    <w:rsid w:val="004D3CA4"/>
    <w:rsid w:val="004D3E3F"/>
    <w:rsid w:val="004D3FD3"/>
    <w:rsid w:val="004D4120"/>
    <w:rsid w:val="004D4192"/>
    <w:rsid w:val="004D42BB"/>
    <w:rsid w:val="004D46AA"/>
    <w:rsid w:val="004D4CDA"/>
    <w:rsid w:val="004D5226"/>
    <w:rsid w:val="004D594B"/>
    <w:rsid w:val="004D5B4D"/>
    <w:rsid w:val="004D5BED"/>
    <w:rsid w:val="004D61EB"/>
    <w:rsid w:val="004D639D"/>
    <w:rsid w:val="004D6639"/>
    <w:rsid w:val="004D67CE"/>
    <w:rsid w:val="004D68D8"/>
    <w:rsid w:val="004D6936"/>
    <w:rsid w:val="004D76B2"/>
    <w:rsid w:val="004D76DF"/>
    <w:rsid w:val="004D7774"/>
    <w:rsid w:val="004D7AF8"/>
    <w:rsid w:val="004D7E46"/>
    <w:rsid w:val="004D7F4D"/>
    <w:rsid w:val="004E0C60"/>
    <w:rsid w:val="004E14DF"/>
    <w:rsid w:val="004E15CE"/>
    <w:rsid w:val="004E19A7"/>
    <w:rsid w:val="004E1DB2"/>
    <w:rsid w:val="004E1E5B"/>
    <w:rsid w:val="004E2485"/>
    <w:rsid w:val="004E24A3"/>
    <w:rsid w:val="004E2A18"/>
    <w:rsid w:val="004E325D"/>
    <w:rsid w:val="004E3281"/>
    <w:rsid w:val="004E3382"/>
    <w:rsid w:val="004E3B15"/>
    <w:rsid w:val="004E3C64"/>
    <w:rsid w:val="004E3DE4"/>
    <w:rsid w:val="004E3FC4"/>
    <w:rsid w:val="004E446F"/>
    <w:rsid w:val="004E4C75"/>
    <w:rsid w:val="004E4EFF"/>
    <w:rsid w:val="004E528C"/>
    <w:rsid w:val="004E586E"/>
    <w:rsid w:val="004E5971"/>
    <w:rsid w:val="004E5CFE"/>
    <w:rsid w:val="004E5D8F"/>
    <w:rsid w:val="004E627B"/>
    <w:rsid w:val="004E6371"/>
    <w:rsid w:val="004E640D"/>
    <w:rsid w:val="004E6974"/>
    <w:rsid w:val="004E70E0"/>
    <w:rsid w:val="004E7127"/>
    <w:rsid w:val="004E77CA"/>
    <w:rsid w:val="004E795B"/>
    <w:rsid w:val="004E79B5"/>
    <w:rsid w:val="004E7A25"/>
    <w:rsid w:val="004E7F56"/>
    <w:rsid w:val="004E7F99"/>
    <w:rsid w:val="004F0569"/>
    <w:rsid w:val="004F05B4"/>
    <w:rsid w:val="004F092F"/>
    <w:rsid w:val="004F0AEE"/>
    <w:rsid w:val="004F0C00"/>
    <w:rsid w:val="004F0CF5"/>
    <w:rsid w:val="004F1A22"/>
    <w:rsid w:val="004F2040"/>
    <w:rsid w:val="004F246E"/>
    <w:rsid w:val="004F2659"/>
    <w:rsid w:val="004F26FD"/>
    <w:rsid w:val="004F2C11"/>
    <w:rsid w:val="004F2C5E"/>
    <w:rsid w:val="004F2FD8"/>
    <w:rsid w:val="004F3271"/>
    <w:rsid w:val="004F328C"/>
    <w:rsid w:val="004F356F"/>
    <w:rsid w:val="004F37EF"/>
    <w:rsid w:val="004F40CD"/>
    <w:rsid w:val="004F42A8"/>
    <w:rsid w:val="004F4479"/>
    <w:rsid w:val="004F4A31"/>
    <w:rsid w:val="004F4B72"/>
    <w:rsid w:val="004F56C7"/>
    <w:rsid w:val="004F570A"/>
    <w:rsid w:val="004F576B"/>
    <w:rsid w:val="004F5930"/>
    <w:rsid w:val="004F5ADF"/>
    <w:rsid w:val="004F5B24"/>
    <w:rsid w:val="004F6299"/>
    <w:rsid w:val="004F6343"/>
    <w:rsid w:val="004F64A9"/>
    <w:rsid w:val="004F668B"/>
    <w:rsid w:val="004F66DF"/>
    <w:rsid w:val="004F67F4"/>
    <w:rsid w:val="004F6E74"/>
    <w:rsid w:val="004F7241"/>
    <w:rsid w:val="004F72C0"/>
    <w:rsid w:val="004F7559"/>
    <w:rsid w:val="004F77E3"/>
    <w:rsid w:val="004F7965"/>
    <w:rsid w:val="004F7CC0"/>
    <w:rsid w:val="004F7E00"/>
    <w:rsid w:val="004F7E0B"/>
    <w:rsid w:val="004F7F6E"/>
    <w:rsid w:val="005002C5"/>
    <w:rsid w:val="005002CA"/>
    <w:rsid w:val="00500663"/>
    <w:rsid w:val="00500BD7"/>
    <w:rsid w:val="00500E3F"/>
    <w:rsid w:val="00500F72"/>
    <w:rsid w:val="00500FBF"/>
    <w:rsid w:val="005012C7"/>
    <w:rsid w:val="0050139A"/>
    <w:rsid w:val="00501737"/>
    <w:rsid w:val="005017C7"/>
    <w:rsid w:val="00501CC7"/>
    <w:rsid w:val="00501E92"/>
    <w:rsid w:val="00501F8A"/>
    <w:rsid w:val="00502178"/>
    <w:rsid w:val="005021D8"/>
    <w:rsid w:val="005022D3"/>
    <w:rsid w:val="005025CD"/>
    <w:rsid w:val="00502890"/>
    <w:rsid w:val="00502A11"/>
    <w:rsid w:val="00502AA8"/>
    <w:rsid w:val="00502EFB"/>
    <w:rsid w:val="005030CA"/>
    <w:rsid w:val="005034A1"/>
    <w:rsid w:val="005034E3"/>
    <w:rsid w:val="0050360B"/>
    <w:rsid w:val="00503ECF"/>
    <w:rsid w:val="00503FAD"/>
    <w:rsid w:val="00504341"/>
    <w:rsid w:val="005043CF"/>
    <w:rsid w:val="005045B9"/>
    <w:rsid w:val="0050489D"/>
    <w:rsid w:val="00504EE5"/>
    <w:rsid w:val="00505273"/>
    <w:rsid w:val="00505830"/>
    <w:rsid w:val="005059B2"/>
    <w:rsid w:val="00505AEE"/>
    <w:rsid w:val="00505B87"/>
    <w:rsid w:val="00505D9F"/>
    <w:rsid w:val="00505FDD"/>
    <w:rsid w:val="0050614A"/>
    <w:rsid w:val="00506218"/>
    <w:rsid w:val="0050656C"/>
    <w:rsid w:val="00506640"/>
    <w:rsid w:val="00506693"/>
    <w:rsid w:val="0050687D"/>
    <w:rsid w:val="00506897"/>
    <w:rsid w:val="00507A99"/>
    <w:rsid w:val="00507BC2"/>
    <w:rsid w:val="00507DEB"/>
    <w:rsid w:val="00507E01"/>
    <w:rsid w:val="0051034C"/>
    <w:rsid w:val="005107FE"/>
    <w:rsid w:val="0051088E"/>
    <w:rsid w:val="005108D4"/>
    <w:rsid w:val="00510B1A"/>
    <w:rsid w:val="00510BAE"/>
    <w:rsid w:val="00510C95"/>
    <w:rsid w:val="00510C9F"/>
    <w:rsid w:val="00510D35"/>
    <w:rsid w:val="00511064"/>
    <w:rsid w:val="0051131F"/>
    <w:rsid w:val="0051151E"/>
    <w:rsid w:val="005115A0"/>
    <w:rsid w:val="00511609"/>
    <w:rsid w:val="00512183"/>
    <w:rsid w:val="00512186"/>
    <w:rsid w:val="0051259D"/>
    <w:rsid w:val="0051271F"/>
    <w:rsid w:val="005129B5"/>
    <w:rsid w:val="00512ADF"/>
    <w:rsid w:val="00512EA1"/>
    <w:rsid w:val="00512F23"/>
    <w:rsid w:val="005132B4"/>
    <w:rsid w:val="0051347C"/>
    <w:rsid w:val="0051356A"/>
    <w:rsid w:val="00513746"/>
    <w:rsid w:val="0051399E"/>
    <w:rsid w:val="00513B58"/>
    <w:rsid w:val="00513BE8"/>
    <w:rsid w:val="00513D70"/>
    <w:rsid w:val="005148EE"/>
    <w:rsid w:val="005149CF"/>
    <w:rsid w:val="00514A5B"/>
    <w:rsid w:val="00514B11"/>
    <w:rsid w:val="005151F3"/>
    <w:rsid w:val="005152E6"/>
    <w:rsid w:val="005153B6"/>
    <w:rsid w:val="00515814"/>
    <w:rsid w:val="00515845"/>
    <w:rsid w:val="005158F4"/>
    <w:rsid w:val="0051591B"/>
    <w:rsid w:val="00515B09"/>
    <w:rsid w:val="00515E4F"/>
    <w:rsid w:val="0051608A"/>
    <w:rsid w:val="00516637"/>
    <w:rsid w:val="00516780"/>
    <w:rsid w:val="0051684C"/>
    <w:rsid w:val="00516B1B"/>
    <w:rsid w:val="00516C3A"/>
    <w:rsid w:val="00516CAB"/>
    <w:rsid w:val="00516CFD"/>
    <w:rsid w:val="00516EE4"/>
    <w:rsid w:val="00516F3A"/>
    <w:rsid w:val="0051766B"/>
    <w:rsid w:val="00517699"/>
    <w:rsid w:val="00517925"/>
    <w:rsid w:val="00517A19"/>
    <w:rsid w:val="00517B22"/>
    <w:rsid w:val="00517C34"/>
    <w:rsid w:val="00517CD5"/>
    <w:rsid w:val="00520097"/>
    <w:rsid w:val="00520402"/>
    <w:rsid w:val="00520558"/>
    <w:rsid w:val="00520778"/>
    <w:rsid w:val="005207C5"/>
    <w:rsid w:val="00520C53"/>
    <w:rsid w:val="00521218"/>
    <w:rsid w:val="0052180E"/>
    <w:rsid w:val="0052185C"/>
    <w:rsid w:val="005218FD"/>
    <w:rsid w:val="00521A33"/>
    <w:rsid w:val="00521EDC"/>
    <w:rsid w:val="00521F69"/>
    <w:rsid w:val="00522015"/>
    <w:rsid w:val="0052212F"/>
    <w:rsid w:val="005221DA"/>
    <w:rsid w:val="0052265E"/>
    <w:rsid w:val="0052277A"/>
    <w:rsid w:val="00522BD1"/>
    <w:rsid w:val="00522F9D"/>
    <w:rsid w:val="00522FB0"/>
    <w:rsid w:val="005239C7"/>
    <w:rsid w:val="00523A2D"/>
    <w:rsid w:val="00523DE3"/>
    <w:rsid w:val="00523E69"/>
    <w:rsid w:val="00523F83"/>
    <w:rsid w:val="005241CE"/>
    <w:rsid w:val="00524379"/>
    <w:rsid w:val="005243C5"/>
    <w:rsid w:val="0052468C"/>
    <w:rsid w:val="0052498A"/>
    <w:rsid w:val="00524B7F"/>
    <w:rsid w:val="005250D6"/>
    <w:rsid w:val="00525249"/>
    <w:rsid w:val="00525382"/>
    <w:rsid w:val="005253B2"/>
    <w:rsid w:val="005256EA"/>
    <w:rsid w:val="005257FB"/>
    <w:rsid w:val="005258F2"/>
    <w:rsid w:val="0052656F"/>
    <w:rsid w:val="0052672C"/>
    <w:rsid w:val="005267C4"/>
    <w:rsid w:val="0052680D"/>
    <w:rsid w:val="00526BB0"/>
    <w:rsid w:val="00526C53"/>
    <w:rsid w:val="00526F56"/>
    <w:rsid w:val="00527676"/>
    <w:rsid w:val="0052773D"/>
    <w:rsid w:val="005277E4"/>
    <w:rsid w:val="005301F1"/>
    <w:rsid w:val="005302F7"/>
    <w:rsid w:val="00530482"/>
    <w:rsid w:val="005305D7"/>
    <w:rsid w:val="00530F34"/>
    <w:rsid w:val="005314A1"/>
    <w:rsid w:val="005315EA"/>
    <w:rsid w:val="005319F0"/>
    <w:rsid w:val="00531A43"/>
    <w:rsid w:val="00531F52"/>
    <w:rsid w:val="00531F6B"/>
    <w:rsid w:val="0053220F"/>
    <w:rsid w:val="005322AD"/>
    <w:rsid w:val="005322D2"/>
    <w:rsid w:val="0053269D"/>
    <w:rsid w:val="00532866"/>
    <w:rsid w:val="005328F4"/>
    <w:rsid w:val="00532B88"/>
    <w:rsid w:val="005331A2"/>
    <w:rsid w:val="005331C2"/>
    <w:rsid w:val="00533330"/>
    <w:rsid w:val="00533431"/>
    <w:rsid w:val="00533531"/>
    <w:rsid w:val="0053395C"/>
    <w:rsid w:val="005339FF"/>
    <w:rsid w:val="00533AD4"/>
    <w:rsid w:val="0053407A"/>
    <w:rsid w:val="005342C5"/>
    <w:rsid w:val="00534791"/>
    <w:rsid w:val="00534B2C"/>
    <w:rsid w:val="00535108"/>
    <w:rsid w:val="00535399"/>
    <w:rsid w:val="005353DE"/>
    <w:rsid w:val="005353E8"/>
    <w:rsid w:val="005354E0"/>
    <w:rsid w:val="00535650"/>
    <w:rsid w:val="005356F4"/>
    <w:rsid w:val="0053591F"/>
    <w:rsid w:val="00535BD6"/>
    <w:rsid w:val="00535C1B"/>
    <w:rsid w:val="00535D7C"/>
    <w:rsid w:val="00535DBF"/>
    <w:rsid w:val="00535E4B"/>
    <w:rsid w:val="00536043"/>
    <w:rsid w:val="005360D9"/>
    <w:rsid w:val="00536150"/>
    <w:rsid w:val="00536161"/>
    <w:rsid w:val="005362C5"/>
    <w:rsid w:val="00536E56"/>
    <w:rsid w:val="00536F4D"/>
    <w:rsid w:val="00537010"/>
    <w:rsid w:val="005371A6"/>
    <w:rsid w:val="00537680"/>
    <w:rsid w:val="0053780D"/>
    <w:rsid w:val="00537BCB"/>
    <w:rsid w:val="0054007C"/>
    <w:rsid w:val="0054010A"/>
    <w:rsid w:val="0054044D"/>
    <w:rsid w:val="00540585"/>
    <w:rsid w:val="005405B3"/>
    <w:rsid w:val="00541180"/>
    <w:rsid w:val="00541235"/>
    <w:rsid w:val="005412E6"/>
    <w:rsid w:val="0054167A"/>
    <w:rsid w:val="0054192A"/>
    <w:rsid w:val="0054198B"/>
    <w:rsid w:val="00541B37"/>
    <w:rsid w:val="00541B75"/>
    <w:rsid w:val="00541D40"/>
    <w:rsid w:val="00542312"/>
    <w:rsid w:val="0054237A"/>
    <w:rsid w:val="005428C5"/>
    <w:rsid w:val="00542EED"/>
    <w:rsid w:val="00542F48"/>
    <w:rsid w:val="0054303B"/>
    <w:rsid w:val="00543133"/>
    <w:rsid w:val="00543296"/>
    <w:rsid w:val="00543657"/>
    <w:rsid w:val="005437D4"/>
    <w:rsid w:val="005438F2"/>
    <w:rsid w:val="00543F18"/>
    <w:rsid w:val="00544366"/>
    <w:rsid w:val="0054450F"/>
    <w:rsid w:val="0054497A"/>
    <w:rsid w:val="00544BC6"/>
    <w:rsid w:val="00544D02"/>
    <w:rsid w:val="00546070"/>
    <w:rsid w:val="00546106"/>
    <w:rsid w:val="00546187"/>
    <w:rsid w:val="005463C0"/>
    <w:rsid w:val="0054640E"/>
    <w:rsid w:val="005466C8"/>
    <w:rsid w:val="005466DE"/>
    <w:rsid w:val="00546A69"/>
    <w:rsid w:val="00546B38"/>
    <w:rsid w:val="00547035"/>
    <w:rsid w:val="005470E4"/>
    <w:rsid w:val="0054738D"/>
    <w:rsid w:val="00547AA6"/>
    <w:rsid w:val="00550061"/>
    <w:rsid w:val="00550161"/>
    <w:rsid w:val="0055028E"/>
    <w:rsid w:val="00550738"/>
    <w:rsid w:val="00550AF7"/>
    <w:rsid w:val="0055113C"/>
    <w:rsid w:val="00551314"/>
    <w:rsid w:val="005514B3"/>
    <w:rsid w:val="00551578"/>
    <w:rsid w:val="005515F6"/>
    <w:rsid w:val="00551657"/>
    <w:rsid w:val="0055178E"/>
    <w:rsid w:val="005519FA"/>
    <w:rsid w:val="00551B09"/>
    <w:rsid w:val="005522B1"/>
    <w:rsid w:val="005523EA"/>
    <w:rsid w:val="00552481"/>
    <w:rsid w:val="005526E7"/>
    <w:rsid w:val="0055291D"/>
    <w:rsid w:val="00552F8C"/>
    <w:rsid w:val="0055350B"/>
    <w:rsid w:val="00553ACD"/>
    <w:rsid w:val="00553C22"/>
    <w:rsid w:val="005540C8"/>
    <w:rsid w:val="005540EB"/>
    <w:rsid w:val="00554234"/>
    <w:rsid w:val="0055439F"/>
    <w:rsid w:val="0055480C"/>
    <w:rsid w:val="00554B7F"/>
    <w:rsid w:val="00554F0D"/>
    <w:rsid w:val="005553B1"/>
    <w:rsid w:val="005554F2"/>
    <w:rsid w:val="0055561C"/>
    <w:rsid w:val="00555697"/>
    <w:rsid w:val="005556EE"/>
    <w:rsid w:val="005557ED"/>
    <w:rsid w:val="00555997"/>
    <w:rsid w:val="00555A0B"/>
    <w:rsid w:val="00555A67"/>
    <w:rsid w:val="00555CAE"/>
    <w:rsid w:val="00555FFC"/>
    <w:rsid w:val="00556561"/>
    <w:rsid w:val="00556765"/>
    <w:rsid w:val="005568E1"/>
    <w:rsid w:val="00556950"/>
    <w:rsid w:val="00556EDF"/>
    <w:rsid w:val="00557051"/>
    <w:rsid w:val="0055715C"/>
    <w:rsid w:val="005572E1"/>
    <w:rsid w:val="005578A8"/>
    <w:rsid w:val="00557992"/>
    <w:rsid w:val="00557E3E"/>
    <w:rsid w:val="00560040"/>
    <w:rsid w:val="00560933"/>
    <w:rsid w:val="00560CA8"/>
    <w:rsid w:val="00560CE1"/>
    <w:rsid w:val="00560DFA"/>
    <w:rsid w:val="005612A7"/>
    <w:rsid w:val="005612D5"/>
    <w:rsid w:val="00561642"/>
    <w:rsid w:val="00561D15"/>
    <w:rsid w:val="00561E3A"/>
    <w:rsid w:val="00561F06"/>
    <w:rsid w:val="00562107"/>
    <w:rsid w:val="00562169"/>
    <w:rsid w:val="00562664"/>
    <w:rsid w:val="005629BA"/>
    <w:rsid w:val="00562E2B"/>
    <w:rsid w:val="00563763"/>
    <w:rsid w:val="0056381C"/>
    <w:rsid w:val="00563B61"/>
    <w:rsid w:val="005640EE"/>
    <w:rsid w:val="0056455D"/>
    <w:rsid w:val="0056463A"/>
    <w:rsid w:val="00564AFA"/>
    <w:rsid w:val="00564B1D"/>
    <w:rsid w:val="00564D7A"/>
    <w:rsid w:val="00564E74"/>
    <w:rsid w:val="00564EB1"/>
    <w:rsid w:val="00564F4B"/>
    <w:rsid w:val="00565142"/>
    <w:rsid w:val="00565278"/>
    <w:rsid w:val="00565688"/>
    <w:rsid w:val="00565A5C"/>
    <w:rsid w:val="00565B2D"/>
    <w:rsid w:val="00565C2C"/>
    <w:rsid w:val="00565CF7"/>
    <w:rsid w:val="00565FEB"/>
    <w:rsid w:val="00566162"/>
    <w:rsid w:val="00566450"/>
    <w:rsid w:val="0056648A"/>
    <w:rsid w:val="00566567"/>
    <w:rsid w:val="005665A0"/>
    <w:rsid w:val="00566CE2"/>
    <w:rsid w:val="00566FC9"/>
    <w:rsid w:val="005671A0"/>
    <w:rsid w:val="005675FB"/>
    <w:rsid w:val="005679B8"/>
    <w:rsid w:val="00567B1B"/>
    <w:rsid w:val="00567BEF"/>
    <w:rsid w:val="00567E0A"/>
    <w:rsid w:val="00570048"/>
    <w:rsid w:val="005700CF"/>
    <w:rsid w:val="00570184"/>
    <w:rsid w:val="00570214"/>
    <w:rsid w:val="005704CF"/>
    <w:rsid w:val="005709D9"/>
    <w:rsid w:val="00570A97"/>
    <w:rsid w:val="00570DB2"/>
    <w:rsid w:val="00570E6C"/>
    <w:rsid w:val="0057123D"/>
    <w:rsid w:val="0057133E"/>
    <w:rsid w:val="0057138B"/>
    <w:rsid w:val="00571C2B"/>
    <w:rsid w:val="00571C31"/>
    <w:rsid w:val="00572090"/>
    <w:rsid w:val="005729FA"/>
    <w:rsid w:val="00572AD8"/>
    <w:rsid w:val="00572B7B"/>
    <w:rsid w:val="00572C72"/>
    <w:rsid w:val="0057334C"/>
    <w:rsid w:val="00573357"/>
    <w:rsid w:val="00573C7C"/>
    <w:rsid w:val="0057433E"/>
    <w:rsid w:val="005746A2"/>
    <w:rsid w:val="00574A5D"/>
    <w:rsid w:val="00574B52"/>
    <w:rsid w:val="00574DA6"/>
    <w:rsid w:val="005750CA"/>
    <w:rsid w:val="005752BF"/>
    <w:rsid w:val="0057538B"/>
    <w:rsid w:val="00575506"/>
    <w:rsid w:val="00575524"/>
    <w:rsid w:val="0057557D"/>
    <w:rsid w:val="0057557F"/>
    <w:rsid w:val="00575967"/>
    <w:rsid w:val="00575C47"/>
    <w:rsid w:val="005761DD"/>
    <w:rsid w:val="005762A4"/>
    <w:rsid w:val="00576387"/>
    <w:rsid w:val="00576579"/>
    <w:rsid w:val="005765EB"/>
    <w:rsid w:val="0057683B"/>
    <w:rsid w:val="005769D8"/>
    <w:rsid w:val="00576CF8"/>
    <w:rsid w:val="00577403"/>
    <w:rsid w:val="00577AA2"/>
    <w:rsid w:val="00577B70"/>
    <w:rsid w:val="005800D0"/>
    <w:rsid w:val="00580231"/>
    <w:rsid w:val="005804EF"/>
    <w:rsid w:val="005809A1"/>
    <w:rsid w:val="00580A38"/>
    <w:rsid w:val="00580C30"/>
    <w:rsid w:val="00580C84"/>
    <w:rsid w:val="00580D3E"/>
    <w:rsid w:val="00580D72"/>
    <w:rsid w:val="005811BA"/>
    <w:rsid w:val="00581802"/>
    <w:rsid w:val="00581880"/>
    <w:rsid w:val="00581902"/>
    <w:rsid w:val="00581B62"/>
    <w:rsid w:val="00581FEA"/>
    <w:rsid w:val="00582016"/>
    <w:rsid w:val="00582099"/>
    <w:rsid w:val="005824B7"/>
    <w:rsid w:val="005826D8"/>
    <w:rsid w:val="005827BA"/>
    <w:rsid w:val="005827CC"/>
    <w:rsid w:val="00582A16"/>
    <w:rsid w:val="00582D7F"/>
    <w:rsid w:val="00583000"/>
    <w:rsid w:val="00583025"/>
    <w:rsid w:val="005831A2"/>
    <w:rsid w:val="005838B3"/>
    <w:rsid w:val="00583DBF"/>
    <w:rsid w:val="00583E50"/>
    <w:rsid w:val="00584160"/>
    <w:rsid w:val="00584185"/>
    <w:rsid w:val="00584313"/>
    <w:rsid w:val="0058437B"/>
    <w:rsid w:val="005844E1"/>
    <w:rsid w:val="00584B17"/>
    <w:rsid w:val="00584D77"/>
    <w:rsid w:val="00584E49"/>
    <w:rsid w:val="00585063"/>
    <w:rsid w:val="005852C9"/>
    <w:rsid w:val="005855FD"/>
    <w:rsid w:val="0058580A"/>
    <w:rsid w:val="005859CC"/>
    <w:rsid w:val="00585AE3"/>
    <w:rsid w:val="0058619C"/>
    <w:rsid w:val="00586664"/>
    <w:rsid w:val="00586714"/>
    <w:rsid w:val="00586C40"/>
    <w:rsid w:val="00586CC7"/>
    <w:rsid w:val="00586DA2"/>
    <w:rsid w:val="00586FD8"/>
    <w:rsid w:val="00587612"/>
    <w:rsid w:val="0058767E"/>
    <w:rsid w:val="005877F0"/>
    <w:rsid w:val="0058785C"/>
    <w:rsid w:val="0058795B"/>
    <w:rsid w:val="00587A4B"/>
    <w:rsid w:val="0059043D"/>
    <w:rsid w:val="00590447"/>
    <w:rsid w:val="0059090B"/>
    <w:rsid w:val="0059090F"/>
    <w:rsid w:val="0059094A"/>
    <w:rsid w:val="00590995"/>
    <w:rsid w:val="005909E6"/>
    <w:rsid w:val="00590B2A"/>
    <w:rsid w:val="00590B39"/>
    <w:rsid w:val="00590B9A"/>
    <w:rsid w:val="00590F10"/>
    <w:rsid w:val="005911EA"/>
    <w:rsid w:val="005913F1"/>
    <w:rsid w:val="005916C5"/>
    <w:rsid w:val="00591ACE"/>
    <w:rsid w:val="00591C45"/>
    <w:rsid w:val="00591CD9"/>
    <w:rsid w:val="005926DB"/>
    <w:rsid w:val="00592765"/>
    <w:rsid w:val="005928E3"/>
    <w:rsid w:val="00592AB2"/>
    <w:rsid w:val="00592CFF"/>
    <w:rsid w:val="00592DE7"/>
    <w:rsid w:val="0059348B"/>
    <w:rsid w:val="005934CD"/>
    <w:rsid w:val="00593783"/>
    <w:rsid w:val="005937D4"/>
    <w:rsid w:val="00593A25"/>
    <w:rsid w:val="00593C23"/>
    <w:rsid w:val="00593E3C"/>
    <w:rsid w:val="00593E75"/>
    <w:rsid w:val="005942A7"/>
    <w:rsid w:val="00594363"/>
    <w:rsid w:val="00594473"/>
    <w:rsid w:val="005947DA"/>
    <w:rsid w:val="00594899"/>
    <w:rsid w:val="00594C5A"/>
    <w:rsid w:val="00594C5D"/>
    <w:rsid w:val="00594D4A"/>
    <w:rsid w:val="00595025"/>
    <w:rsid w:val="00595043"/>
    <w:rsid w:val="005953DB"/>
    <w:rsid w:val="005956A2"/>
    <w:rsid w:val="00595DB3"/>
    <w:rsid w:val="00595FC6"/>
    <w:rsid w:val="0059615D"/>
    <w:rsid w:val="0059632A"/>
    <w:rsid w:val="0059634B"/>
    <w:rsid w:val="00596420"/>
    <w:rsid w:val="00596549"/>
    <w:rsid w:val="005966BA"/>
    <w:rsid w:val="00596A34"/>
    <w:rsid w:val="00596B9D"/>
    <w:rsid w:val="00596E1B"/>
    <w:rsid w:val="00596F0A"/>
    <w:rsid w:val="00596FBE"/>
    <w:rsid w:val="0059734B"/>
    <w:rsid w:val="00597394"/>
    <w:rsid w:val="00597520"/>
    <w:rsid w:val="00597BE6"/>
    <w:rsid w:val="00597CA8"/>
    <w:rsid w:val="00597E4F"/>
    <w:rsid w:val="005A0427"/>
    <w:rsid w:val="005A043D"/>
    <w:rsid w:val="005A05B0"/>
    <w:rsid w:val="005A0F68"/>
    <w:rsid w:val="005A1188"/>
    <w:rsid w:val="005A13D4"/>
    <w:rsid w:val="005A13DF"/>
    <w:rsid w:val="005A19D7"/>
    <w:rsid w:val="005A1FA2"/>
    <w:rsid w:val="005A22B4"/>
    <w:rsid w:val="005A27BB"/>
    <w:rsid w:val="005A2AAB"/>
    <w:rsid w:val="005A2DD3"/>
    <w:rsid w:val="005A2F18"/>
    <w:rsid w:val="005A31F3"/>
    <w:rsid w:val="005A32A2"/>
    <w:rsid w:val="005A33EA"/>
    <w:rsid w:val="005A33F4"/>
    <w:rsid w:val="005A391D"/>
    <w:rsid w:val="005A40ED"/>
    <w:rsid w:val="005A4154"/>
    <w:rsid w:val="005A4397"/>
    <w:rsid w:val="005A44C8"/>
    <w:rsid w:val="005A4532"/>
    <w:rsid w:val="005A46E6"/>
    <w:rsid w:val="005A470B"/>
    <w:rsid w:val="005A471E"/>
    <w:rsid w:val="005A4AC9"/>
    <w:rsid w:val="005A4B93"/>
    <w:rsid w:val="005A4C83"/>
    <w:rsid w:val="005A54A5"/>
    <w:rsid w:val="005A555B"/>
    <w:rsid w:val="005A565F"/>
    <w:rsid w:val="005A56D8"/>
    <w:rsid w:val="005A5761"/>
    <w:rsid w:val="005A587E"/>
    <w:rsid w:val="005A5A00"/>
    <w:rsid w:val="005A5B3B"/>
    <w:rsid w:val="005A5B56"/>
    <w:rsid w:val="005A5D32"/>
    <w:rsid w:val="005A5D92"/>
    <w:rsid w:val="005A5DC1"/>
    <w:rsid w:val="005A5EDE"/>
    <w:rsid w:val="005A6150"/>
    <w:rsid w:val="005A63FB"/>
    <w:rsid w:val="005A646E"/>
    <w:rsid w:val="005A678B"/>
    <w:rsid w:val="005A6814"/>
    <w:rsid w:val="005A6BC4"/>
    <w:rsid w:val="005A6D4D"/>
    <w:rsid w:val="005A6DF6"/>
    <w:rsid w:val="005A6E02"/>
    <w:rsid w:val="005A6E0E"/>
    <w:rsid w:val="005A6E84"/>
    <w:rsid w:val="005A707D"/>
    <w:rsid w:val="005A7581"/>
    <w:rsid w:val="005A75C3"/>
    <w:rsid w:val="005A780B"/>
    <w:rsid w:val="005A786A"/>
    <w:rsid w:val="005A79A7"/>
    <w:rsid w:val="005B0426"/>
    <w:rsid w:val="005B0714"/>
    <w:rsid w:val="005B0AA0"/>
    <w:rsid w:val="005B0C87"/>
    <w:rsid w:val="005B0D28"/>
    <w:rsid w:val="005B105B"/>
    <w:rsid w:val="005B17EF"/>
    <w:rsid w:val="005B198D"/>
    <w:rsid w:val="005B2283"/>
    <w:rsid w:val="005B251F"/>
    <w:rsid w:val="005B2678"/>
    <w:rsid w:val="005B277C"/>
    <w:rsid w:val="005B2782"/>
    <w:rsid w:val="005B2A2E"/>
    <w:rsid w:val="005B2AE4"/>
    <w:rsid w:val="005B2B0E"/>
    <w:rsid w:val="005B308C"/>
    <w:rsid w:val="005B30F7"/>
    <w:rsid w:val="005B3317"/>
    <w:rsid w:val="005B3635"/>
    <w:rsid w:val="005B3BF0"/>
    <w:rsid w:val="005B3D4D"/>
    <w:rsid w:val="005B3E2D"/>
    <w:rsid w:val="005B3FD3"/>
    <w:rsid w:val="005B4323"/>
    <w:rsid w:val="005B4337"/>
    <w:rsid w:val="005B45C1"/>
    <w:rsid w:val="005B4659"/>
    <w:rsid w:val="005B4A15"/>
    <w:rsid w:val="005B4FE8"/>
    <w:rsid w:val="005B555C"/>
    <w:rsid w:val="005B5BE3"/>
    <w:rsid w:val="005B5D2F"/>
    <w:rsid w:val="005B5E4A"/>
    <w:rsid w:val="005B6439"/>
    <w:rsid w:val="005B64D1"/>
    <w:rsid w:val="005B6B10"/>
    <w:rsid w:val="005B6B1A"/>
    <w:rsid w:val="005B7C67"/>
    <w:rsid w:val="005C0057"/>
    <w:rsid w:val="005C044B"/>
    <w:rsid w:val="005C046C"/>
    <w:rsid w:val="005C04A1"/>
    <w:rsid w:val="005C0924"/>
    <w:rsid w:val="005C0A75"/>
    <w:rsid w:val="005C124C"/>
    <w:rsid w:val="005C1F6F"/>
    <w:rsid w:val="005C2708"/>
    <w:rsid w:val="005C28AA"/>
    <w:rsid w:val="005C32F9"/>
    <w:rsid w:val="005C3916"/>
    <w:rsid w:val="005C393F"/>
    <w:rsid w:val="005C3CFD"/>
    <w:rsid w:val="005C3DB7"/>
    <w:rsid w:val="005C403C"/>
    <w:rsid w:val="005C40E7"/>
    <w:rsid w:val="005C4156"/>
    <w:rsid w:val="005C4357"/>
    <w:rsid w:val="005C455A"/>
    <w:rsid w:val="005C48EC"/>
    <w:rsid w:val="005C4A24"/>
    <w:rsid w:val="005C4A3D"/>
    <w:rsid w:val="005C4CCE"/>
    <w:rsid w:val="005C4D92"/>
    <w:rsid w:val="005C5268"/>
    <w:rsid w:val="005C52D5"/>
    <w:rsid w:val="005C5398"/>
    <w:rsid w:val="005C5644"/>
    <w:rsid w:val="005C58B1"/>
    <w:rsid w:val="005C5B88"/>
    <w:rsid w:val="005C5E06"/>
    <w:rsid w:val="005C5ECA"/>
    <w:rsid w:val="005C5EF7"/>
    <w:rsid w:val="005C6071"/>
    <w:rsid w:val="005C60FA"/>
    <w:rsid w:val="005C639F"/>
    <w:rsid w:val="005C6433"/>
    <w:rsid w:val="005C6995"/>
    <w:rsid w:val="005C6A06"/>
    <w:rsid w:val="005C7091"/>
    <w:rsid w:val="005C70AC"/>
    <w:rsid w:val="005C70C9"/>
    <w:rsid w:val="005C736E"/>
    <w:rsid w:val="005C73AC"/>
    <w:rsid w:val="005C7506"/>
    <w:rsid w:val="005C7AD7"/>
    <w:rsid w:val="005C7B5D"/>
    <w:rsid w:val="005C7E8E"/>
    <w:rsid w:val="005C7FC2"/>
    <w:rsid w:val="005C82C8"/>
    <w:rsid w:val="005D0228"/>
    <w:rsid w:val="005D0704"/>
    <w:rsid w:val="005D0980"/>
    <w:rsid w:val="005D0AF8"/>
    <w:rsid w:val="005D0C65"/>
    <w:rsid w:val="005D0F6C"/>
    <w:rsid w:val="005D10B9"/>
    <w:rsid w:val="005D1100"/>
    <w:rsid w:val="005D110F"/>
    <w:rsid w:val="005D1594"/>
    <w:rsid w:val="005D1682"/>
    <w:rsid w:val="005D1852"/>
    <w:rsid w:val="005D18D0"/>
    <w:rsid w:val="005D18D6"/>
    <w:rsid w:val="005D1BB3"/>
    <w:rsid w:val="005D1DB1"/>
    <w:rsid w:val="005D1E1C"/>
    <w:rsid w:val="005D1E7E"/>
    <w:rsid w:val="005D25BD"/>
    <w:rsid w:val="005D2658"/>
    <w:rsid w:val="005D26A0"/>
    <w:rsid w:val="005D271D"/>
    <w:rsid w:val="005D2866"/>
    <w:rsid w:val="005D2A8C"/>
    <w:rsid w:val="005D2C4A"/>
    <w:rsid w:val="005D2D55"/>
    <w:rsid w:val="005D2D96"/>
    <w:rsid w:val="005D2E0C"/>
    <w:rsid w:val="005D2FA1"/>
    <w:rsid w:val="005D34DE"/>
    <w:rsid w:val="005D34DF"/>
    <w:rsid w:val="005D36FD"/>
    <w:rsid w:val="005D38AD"/>
    <w:rsid w:val="005D427D"/>
    <w:rsid w:val="005D44D4"/>
    <w:rsid w:val="005D452C"/>
    <w:rsid w:val="005D45EE"/>
    <w:rsid w:val="005D4883"/>
    <w:rsid w:val="005D48A8"/>
    <w:rsid w:val="005D49A0"/>
    <w:rsid w:val="005D4A8C"/>
    <w:rsid w:val="005D4AAA"/>
    <w:rsid w:val="005D4AE4"/>
    <w:rsid w:val="005D4C62"/>
    <w:rsid w:val="005D4CD7"/>
    <w:rsid w:val="005D4E98"/>
    <w:rsid w:val="005D4EE1"/>
    <w:rsid w:val="005D4FE0"/>
    <w:rsid w:val="005D502E"/>
    <w:rsid w:val="005D518F"/>
    <w:rsid w:val="005D5262"/>
    <w:rsid w:val="005D5515"/>
    <w:rsid w:val="005D5590"/>
    <w:rsid w:val="005D56C8"/>
    <w:rsid w:val="005D5900"/>
    <w:rsid w:val="005D59DC"/>
    <w:rsid w:val="005D6004"/>
    <w:rsid w:val="005D6389"/>
    <w:rsid w:val="005D654B"/>
    <w:rsid w:val="005D6594"/>
    <w:rsid w:val="005D6CE4"/>
    <w:rsid w:val="005D6E14"/>
    <w:rsid w:val="005D6EBE"/>
    <w:rsid w:val="005D6FA5"/>
    <w:rsid w:val="005D728A"/>
    <w:rsid w:val="005D73F6"/>
    <w:rsid w:val="005D743B"/>
    <w:rsid w:val="005D76F4"/>
    <w:rsid w:val="005D7834"/>
    <w:rsid w:val="005D7AA5"/>
    <w:rsid w:val="005D7AC2"/>
    <w:rsid w:val="005D7CEC"/>
    <w:rsid w:val="005D7D6D"/>
    <w:rsid w:val="005D7DEE"/>
    <w:rsid w:val="005E016C"/>
    <w:rsid w:val="005E029E"/>
    <w:rsid w:val="005E03B3"/>
    <w:rsid w:val="005E043E"/>
    <w:rsid w:val="005E09A6"/>
    <w:rsid w:val="005E0C8D"/>
    <w:rsid w:val="005E0D42"/>
    <w:rsid w:val="005E108D"/>
    <w:rsid w:val="005E12E4"/>
    <w:rsid w:val="005E16EB"/>
    <w:rsid w:val="005E241B"/>
    <w:rsid w:val="005E2741"/>
    <w:rsid w:val="005E3071"/>
    <w:rsid w:val="005E3297"/>
    <w:rsid w:val="005E364F"/>
    <w:rsid w:val="005E3AF8"/>
    <w:rsid w:val="005E3B32"/>
    <w:rsid w:val="005E469D"/>
    <w:rsid w:val="005E4809"/>
    <w:rsid w:val="005E4B3B"/>
    <w:rsid w:val="005E4D5F"/>
    <w:rsid w:val="005E4E0E"/>
    <w:rsid w:val="005E4F95"/>
    <w:rsid w:val="005E4FFC"/>
    <w:rsid w:val="005E510C"/>
    <w:rsid w:val="005E5ADD"/>
    <w:rsid w:val="005E5B79"/>
    <w:rsid w:val="005E5D37"/>
    <w:rsid w:val="005E63FF"/>
    <w:rsid w:val="005E683E"/>
    <w:rsid w:val="005E7256"/>
    <w:rsid w:val="005E747D"/>
    <w:rsid w:val="005E74D2"/>
    <w:rsid w:val="005E7B33"/>
    <w:rsid w:val="005F01D6"/>
    <w:rsid w:val="005F0434"/>
    <w:rsid w:val="005F06D3"/>
    <w:rsid w:val="005F06EB"/>
    <w:rsid w:val="005F0C12"/>
    <w:rsid w:val="005F0C68"/>
    <w:rsid w:val="005F0EFA"/>
    <w:rsid w:val="005F10F8"/>
    <w:rsid w:val="005F1220"/>
    <w:rsid w:val="005F14B4"/>
    <w:rsid w:val="005F14E1"/>
    <w:rsid w:val="005F15B6"/>
    <w:rsid w:val="005F17C2"/>
    <w:rsid w:val="005F1A9D"/>
    <w:rsid w:val="005F1C4D"/>
    <w:rsid w:val="005F1F9D"/>
    <w:rsid w:val="005F29D0"/>
    <w:rsid w:val="005F3192"/>
    <w:rsid w:val="005F33AE"/>
    <w:rsid w:val="005F3832"/>
    <w:rsid w:val="005F38B1"/>
    <w:rsid w:val="005F3A0E"/>
    <w:rsid w:val="005F3A4C"/>
    <w:rsid w:val="005F3B12"/>
    <w:rsid w:val="005F3BAF"/>
    <w:rsid w:val="005F3D34"/>
    <w:rsid w:val="005F3F33"/>
    <w:rsid w:val="005F3F9F"/>
    <w:rsid w:val="005F3FC2"/>
    <w:rsid w:val="005F4015"/>
    <w:rsid w:val="005F438B"/>
    <w:rsid w:val="005F44AF"/>
    <w:rsid w:val="005F4656"/>
    <w:rsid w:val="005F47A2"/>
    <w:rsid w:val="005F4AEF"/>
    <w:rsid w:val="005F4EF6"/>
    <w:rsid w:val="005F4F68"/>
    <w:rsid w:val="005F4FA9"/>
    <w:rsid w:val="005F5019"/>
    <w:rsid w:val="005F5265"/>
    <w:rsid w:val="005F5C80"/>
    <w:rsid w:val="005F5CC9"/>
    <w:rsid w:val="005F5EF7"/>
    <w:rsid w:val="005F5FD7"/>
    <w:rsid w:val="005F6150"/>
    <w:rsid w:val="005F6280"/>
    <w:rsid w:val="005F69FC"/>
    <w:rsid w:val="005F6E86"/>
    <w:rsid w:val="005F74B1"/>
    <w:rsid w:val="005F7C41"/>
    <w:rsid w:val="005FC9A0"/>
    <w:rsid w:val="006001BD"/>
    <w:rsid w:val="006001FB"/>
    <w:rsid w:val="00600205"/>
    <w:rsid w:val="0060020D"/>
    <w:rsid w:val="006008BF"/>
    <w:rsid w:val="00600958"/>
    <w:rsid w:val="006009CA"/>
    <w:rsid w:val="00600B61"/>
    <w:rsid w:val="00600C5A"/>
    <w:rsid w:val="00600DCA"/>
    <w:rsid w:val="00601016"/>
    <w:rsid w:val="0060110F"/>
    <w:rsid w:val="0060151E"/>
    <w:rsid w:val="00601682"/>
    <w:rsid w:val="00601998"/>
    <w:rsid w:val="00601B75"/>
    <w:rsid w:val="00601C9A"/>
    <w:rsid w:val="006023AA"/>
    <w:rsid w:val="006023DA"/>
    <w:rsid w:val="0060242B"/>
    <w:rsid w:val="006024EA"/>
    <w:rsid w:val="006024FF"/>
    <w:rsid w:val="0060297A"/>
    <w:rsid w:val="00602A54"/>
    <w:rsid w:val="00602E0F"/>
    <w:rsid w:val="00602F11"/>
    <w:rsid w:val="00603003"/>
    <w:rsid w:val="00603075"/>
    <w:rsid w:val="006030B1"/>
    <w:rsid w:val="006038B3"/>
    <w:rsid w:val="00603CE3"/>
    <w:rsid w:val="00604214"/>
    <w:rsid w:val="006042E4"/>
    <w:rsid w:val="00604344"/>
    <w:rsid w:val="006043BD"/>
    <w:rsid w:val="006048C5"/>
    <w:rsid w:val="0060496B"/>
    <w:rsid w:val="006049D5"/>
    <w:rsid w:val="006049F5"/>
    <w:rsid w:val="00604A13"/>
    <w:rsid w:val="00604C85"/>
    <w:rsid w:val="00604F83"/>
    <w:rsid w:val="006050C0"/>
    <w:rsid w:val="00605228"/>
    <w:rsid w:val="006054C6"/>
    <w:rsid w:val="0060561A"/>
    <w:rsid w:val="00605927"/>
    <w:rsid w:val="00605C63"/>
    <w:rsid w:val="00605D43"/>
    <w:rsid w:val="00605D91"/>
    <w:rsid w:val="00605F12"/>
    <w:rsid w:val="0060626C"/>
    <w:rsid w:val="0060644C"/>
    <w:rsid w:val="0060680D"/>
    <w:rsid w:val="00606FED"/>
    <w:rsid w:val="0060748C"/>
    <w:rsid w:val="00607556"/>
    <w:rsid w:val="006077D7"/>
    <w:rsid w:val="00607B15"/>
    <w:rsid w:val="00607B45"/>
    <w:rsid w:val="00607C68"/>
    <w:rsid w:val="0061020B"/>
    <w:rsid w:val="00610253"/>
    <w:rsid w:val="006105BB"/>
    <w:rsid w:val="006108D7"/>
    <w:rsid w:val="00610C7E"/>
    <w:rsid w:val="00610FFC"/>
    <w:rsid w:val="00611368"/>
    <w:rsid w:val="00611910"/>
    <w:rsid w:val="00611D94"/>
    <w:rsid w:val="00611DFA"/>
    <w:rsid w:val="00611E90"/>
    <w:rsid w:val="00612082"/>
    <w:rsid w:val="00612223"/>
    <w:rsid w:val="00612274"/>
    <w:rsid w:val="006122B8"/>
    <w:rsid w:val="006125D6"/>
    <w:rsid w:val="00612731"/>
    <w:rsid w:val="006127BF"/>
    <w:rsid w:val="00612A58"/>
    <w:rsid w:val="00612D94"/>
    <w:rsid w:val="00612EF3"/>
    <w:rsid w:val="00613110"/>
    <w:rsid w:val="00613175"/>
    <w:rsid w:val="00613274"/>
    <w:rsid w:val="0061386E"/>
    <w:rsid w:val="0061388F"/>
    <w:rsid w:val="00613917"/>
    <w:rsid w:val="00613CB4"/>
    <w:rsid w:val="0061410C"/>
    <w:rsid w:val="0061437E"/>
    <w:rsid w:val="0061448C"/>
    <w:rsid w:val="00614520"/>
    <w:rsid w:val="00614672"/>
    <w:rsid w:val="00614FF6"/>
    <w:rsid w:val="00615060"/>
    <w:rsid w:val="006151F6"/>
    <w:rsid w:val="006153A9"/>
    <w:rsid w:val="00615D19"/>
    <w:rsid w:val="006160B0"/>
    <w:rsid w:val="006163B9"/>
    <w:rsid w:val="006164BB"/>
    <w:rsid w:val="00616518"/>
    <w:rsid w:val="00616790"/>
    <w:rsid w:val="00616975"/>
    <w:rsid w:val="00616C63"/>
    <w:rsid w:val="00616CD8"/>
    <w:rsid w:val="00616F35"/>
    <w:rsid w:val="006171B4"/>
    <w:rsid w:val="0061733A"/>
    <w:rsid w:val="006173F9"/>
    <w:rsid w:val="0061740F"/>
    <w:rsid w:val="006174BA"/>
    <w:rsid w:val="00617A69"/>
    <w:rsid w:val="00617A74"/>
    <w:rsid w:val="00617CCC"/>
    <w:rsid w:val="00617FF9"/>
    <w:rsid w:val="0062024E"/>
    <w:rsid w:val="0062027D"/>
    <w:rsid w:val="00620361"/>
    <w:rsid w:val="0062055A"/>
    <w:rsid w:val="00620963"/>
    <w:rsid w:val="00620D5E"/>
    <w:rsid w:val="00620D7A"/>
    <w:rsid w:val="00620D96"/>
    <w:rsid w:val="006211E1"/>
    <w:rsid w:val="00621706"/>
    <w:rsid w:val="00621716"/>
    <w:rsid w:val="006217B1"/>
    <w:rsid w:val="006218A1"/>
    <w:rsid w:val="00621993"/>
    <w:rsid w:val="00621A31"/>
    <w:rsid w:val="00621D85"/>
    <w:rsid w:val="00621FAA"/>
    <w:rsid w:val="00621FEB"/>
    <w:rsid w:val="006220D6"/>
    <w:rsid w:val="0062212D"/>
    <w:rsid w:val="00622278"/>
    <w:rsid w:val="00622399"/>
    <w:rsid w:val="00622544"/>
    <w:rsid w:val="006225C1"/>
    <w:rsid w:val="00622994"/>
    <w:rsid w:val="00622B3D"/>
    <w:rsid w:val="00622BDE"/>
    <w:rsid w:val="00622F5B"/>
    <w:rsid w:val="00623454"/>
    <w:rsid w:val="006234E4"/>
    <w:rsid w:val="0062375A"/>
    <w:rsid w:val="0062386C"/>
    <w:rsid w:val="0062387F"/>
    <w:rsid w:val="00623902"/>
    <w:rsid w:val="00623A79"/>
    <w:rsid w:val="00623EA0"/>
    <w:rsid w:val="00624459"/>
    <w:rsid w:val="0062450E"/>
    <w:rsid w:val="00624532"/>
    <w:rsid w:val="006246E1"/>
    <w:rsid w:val="00624F30"/>
    <w:rsid w:val="00625599"/>
    <w:rsid w:val="006255F4"/>
    <w:rsid w:val="00625752"/>
    <w:rsid w:val="00625816"/>
    <w:rsid w:val="0062599A"/>
    <w:rsid w:val="00625ACA"/>
    <w:rsid w:val="00625BBD"/>
    <w:rsid w:val="00625D2D"/>
    <w:rsid w:val="00625D39"/>
    <w:rsid w:val="00625F86"/>
    <w:rsid w:val="006264EA"/>
    <w:rsid w:val="006267BA"/>
    <w:rsid w:val="006268F5"/>
    <w:rsid w:val="00626A49"/>
    <w:rsid w:val="00626DD7"/>
    <w:rsid w:val="0062702C"/>
    <w:rsid w:val="00627202"/>
    <w:rsid w:val="0062737B"/>
    <w:rsid w:val="006274AA"/>
    <w:rsid w:val="00627797"/>
    <w:rsid w:val="0062786F"/>
    <w:rsid w:val="0063015B"/>
    <w:rsid w:val="006303F3"/>
    <w:rsid w:val="00630417"/>
    <w:rsid w:val="00630427"/>
    <w:rsid w:val="0063048A"/>
    <w:rsid w:val="0063065A"/>
    <w:rsid w:val="00630702"/>
    <w:rsid w:val="006309C0"/>
    <w:rsid w:val="00630C7F"/>
    <w:rsid w:val="00630C84"/>
    <w:rsid w:val="00630CE9"/>
    <w:rsid w:val="006311B7"/>
    <w:rsid w:val="0063172A"/>
    <w:rsid w:val="006317C4"/>
    <w:rsid w:val="00631818"/>
    <w:rsid w:val="006319FA"/>
    <w:rsid w:val="00631D09"/>
    <w:rsid w:val="00631E40"/>
    <w:rsid w:val="00631E50"/>
    <w:rsid w:val="00631F52"/>
    <w:rsid w:val="0063233E"/>
    <w:rsid w:val="006325CE"/>
    <w:rsid w:val="00632733"/>
    <w:rsid w:val="006327DA"/>
    <w:rsid w:val="00632D24"/>
    <w:rsid w:val="0063317A"/>
    <w:rsid w:val="006332ED"/>
    <w:rsid w:val="006333BB"/>
    <w:rsid w:val="0063379C"/>
    <w:rsid w:val="00633A12"/>
    <w:rsid w:val="00633E70"/>
    <w:rsid w:val="00634227"/>
    <w:rsid w:val="006344FF"/>
    <w:rsid w:val="0063475C"/>
    <w:rsid w:val="006347DC"/>
    <w:rsid w:val="006347F8"/>
    <w:rsid w:val="00634C98"/>
    <w:rsid w:val="00634DF2"/>
    <w:rsid w:val="006350D5"/>
    <w:rsid w:val="006350FE"/>
    <w:rsid w:val="00635267"/>
    <w:rsid w:val="00635549"/>
    <w:rsid w:val="00635A58"/>
    <w:rsid w:val="00635A69"/>
    <w:rsid w:val="00635F3F"/>
    <w:rsid w:val="00636828"/>
    <w:rsid w:val="00636851"/>
    <w:rsid w:val="006372E9"/>
    <w:rsid w:val="006374B0"/>
    <w:rsid w:val="00637559"/>
    <w:rsid w:val="006375E1"/>
    <w:rsid w:val="00637739"/>
    <w:rsid w:val="00637C7C"/>
    <w:rsid w:val="00637CCC"/>
    <w:rsid w:val="00637D84"/>
    <w:rsid w:val="006400CF"/>
    <w:rsid w:val="006404EA"/>
    <w:rsid w:val="00640891"/>
    <w:rsid w:val="006409C3"/>
    <w:rsid w:val="00640AAD"/>
    <w:rsid w:val="00640FD4"/>
    <w:rsid w:val="00640FE5"/>
    <w:rsid w:val="00641B98"/>
    <w:rsid w:val="00641E98"/>
    <w:rsid w:val="00642113"/>
    <w:rsid w:val="00642360"/>
    <w:rsid w:val="00642430"/>
    <w:rsid w:val="00642606"/>
    <w:rsid w:val="00642797"/>
    <w:rsid w:val="00642866"/>
    <w:rsid w:val="00642919"/>
    <w:rsid w:val="00642C4E"/>
    <w:rsid w:val="00642DB9"/>
    <w:rsid w:val="00642EBA"/>
    <w:rsid w:val="006436DF"/>
    <w:rsid w:val="00643930"/>
    <w:rsid w:val="00643C91"/>
    <w:rsid w:val="00643CE2"/>
    <w:rsid w:val="00643F37"/>
    <w:rsid w:val="006441B9"/>
    <w:rsid w:val="00644756"/>
    <w:rsid w:val="0064482F"/>
    <w:rsid w:val="00644BCD"/>
    <w:rsid w:val="00644CEC"/>
    <w:rsid w:val="006453CA"/>
    <w:rsid w:val="006455E7"/>
    <w:rsid w:val="0064560C"/>
    <w:rsid w:val="00645658"/>
    <w:rsid w:val="00645A8E"/>
    <w:rsid w:val="00645CF2"/>
    <w:rsid w:val="00645E4D"/>
    <w:rsid w:val="00646190"/>
    <w:rsid w:val="006461CF"/>
    <w:rsid w:val="00646249"/>
    <w:rsid w:val="00646256"/>
    <w:rsid w:val="0064647A"/>
    <w:rsid w:val="00646A06"/>
    <w:rsid w:val="00646C77"/>
    <w:rsid w:val="00646EB7"/>
    <w:rsid w:val="00646F28"/>
    <w:rsid w:val="00646F2C"/>
    <w:rsid w:val="006473FF"/>
    <w:rsid w:val="00647694"/>
    <w:rsid w:val="00647D01"/>
    <w:rsid w:val="00650379"/>
    <w:rsid w:val="006505E5"/>
    <w:rsid w:val="006508F6"/>
    <w:rsid w:val="00650952"/>
    <w:rsid w:val="00650D9F"/>
    <w:rsid w:val="00650E5D"/>
    <w:rsid w:val="00651086"/>
    <w:rsid w:val="0065113D"/>
    <w:rsid w:val="006512E9"/>
    <w:rsid w:val="00651908"/>
    <w:rsid w:val="006519E7"/>
    <w:rsid w:val="00651C1E"/>
    <w:rsid w:val="006520D9"/>
    <w:rsid w:val="0065215C"/>
    <w:rsid w:val="0065346A"/>
    <w:rsid w:val="00653477"/>
    <w:rsid w:val="00653773"/>
    <w:rsid w:val="00653814"/>
    <w:rsid w:val="00653AAF"/>
    <w:rsid w:val="00653BE9"/>
    <w:rsid w:val="00653D20"/>
    <w:rsid w:val="00653E56"/>
    <w:rsid w:val="00654270"/>
    <w:rsid w:val="006543D4"/>
    <w:rsid w:val="006545E5"/>
    <w:rsid w:val="00654A69"/>
    <w:rsid w:val="00654D5C"/>
    <w:rsid w:val="00655034"/>
    <w:rsid w:val="006555D0"/>
    <w:rsid w:val="0065568B"/>
    <w:rsid w:val="00655779"/>
    <w:rsid w:val="00655849"/>
    <w:rsid w:val="00655BAB"/>
    <w:rsid w:val="00655C16"/>
    <w:rsid w:val="00655D56"/>
    <w:rsid w:val="0065601D"/>
    <w:rsid w:val="0065604B"/>
    <w:rsid w:val="0065632C"/>
    <w:rsid w:val="00656B0A"/>
    <w:rsid w:val="00656BE3"/>
    <w:rsid w:val="00656D48"/>
    <w:rsid w:val="00657046"/>
    <w:rsid w:val="00657794"/>
    <w:rsid w:val="006577A4"/>
    <w:rsid w:val="0065780C"/>
    <w:rsid w:val="00657E40"/>
    <w:rsid w:val="00660A93"/>
    <w:rsid w:val="00660B22"/>
    <w:rsid w:val="00660BB8"/>
    <w:rsid w:val="00660C2C"/>
    <w:rsid w:val="0066115B"/>
    <w:rsid w:val="00661539"/>
    <w:rsid w:val="00661685"/>
    <w:rsid w:val="006617DC"/>
    <w:rsid w:val="00661BC4"/>
    <w:rsid w:val="006621F8"/>
    <w:rsid w:val="006625D6"/>
    <w:rsid w:val="00662612"/>
    <w:rsid w:val="006626EB"/>
    <w:rsid w:val="006628B8"/>
    <w:rsid w:val="00662AF6"/>
    <w:rsid w:val="00662D0E"/>
    <w:rsid w:val="00662D95"/>
    <w:rsid w:val="00662DEF"/>
    <w:rsid w:val="006633BF"/>
    <w:rsid w:val="0066355F"/>
    <w:rsid w:val="0066394D"/>
    <w:rsid w:val="00663D45"/>
    <w:rsid w:val="00663DE9"/>
    <w:rsid w:val="00663EAD"/>
    <w:rsid w:val="00664252"/>
    <w:rsid w:val="006642D8"/>
    <w:rsid w:val="00664664"/>
    <w:rsid w:val="006648AE"/>
    <w:rsid w:val="00664B4F"/>
    <w:rsid w:val="00664DA5"/>
    <w:rsid w:val="00664DFC"/>
    <w:rsid w:val="00664F38"/>
    <w:rsid w:val="006652A4"/>
    <w:rsid w:val="00665480"/>
    <w:rsid w:val="0066549E"/>
    <w:rsid w:val="00665505"/>
    <w:rsid w:val="00665611"/>
    <w:rsid w:val="006656FE"/>
    <w:rsid w:val="00665C0B"/>
    <w:rsid w:val="00665DEC"/>
    <w:rsid w:val="0066630F"/>
    <w:rsid w:val="006664F2"/>
    <w:rsid w:val="006665A7"/>
    <w:rsid w:val="0066690D"/>
    <w:rsid w:val="00666966"/>
    <w:rsid w:val="00666AC8"/>
    <w:rsid w:val="00666F06"/>
    <w:rsid w:val="00666F46"/>
    <w:rsid w:val="00666FAE"/>
    <w:rsid w:val="0066755A"/>
    <w:rsid w:val="00667745"/>
    <w:rsid w:val="006677C7"/>
    <w:rsid w:val="00670246"/>
    <w:rsid w:val="00670267"/>
    <w:rsid w:val="00670358"/>
    <w:rsid w:val="00670413"/>
    <w:rsid w:val="00670570"/>
    <w:rsid w:val="00670938"/>
    <w:rsid w:val="00670B4B"/>
    <w:rsid w:val="00671274"/>
    <w:rsid w:val="0067173A"/>
    <w:rsid w:val="00671906"/>
    <w:rsid w:val="00671A1B"/>
    <w:rsid w:val="00672008"/>
    <w:rsid w:val="00672193"/>
    <w:rsid w:val="00672494"/>
    <w:rsid w:val="006724F4"/>
    <w:rsid w:val="0067289C"/>
    <w:rsid w:val="00672F19"/>
    <w:rsid w:val="0067300F"/>
    <w:rsid w:val="006735D0"/>
    <w:rsid w:val="006735E0"/>
    <w:rsid w:val="00673DAB"/>
    <w:rsid w:val="00673FC2"/>
    <w:rsid w:val="0067403A"/>
    <w:rsid w:val="006742D2"/>
    <w:rsid w:val="00674BD2"/>
    <w:rsid w:val="00674EF0"/>
    <w:rsid w:val="0067568F"/>
    <w:rsid w:val="0067579C"/>
    <w:rsid w:val="006757DB"/>
    <w:rsid w:val="0067599A"/>
    <w:rsid w:val="00675EED"/>
    <w:rsid w:val="00676065"/>
    <w:rsid w:val="00676202"/>
    <w:rsid w:val="006763A5"/>
    <w:rsid w:val="00676492"/>
    <w:rsid w:val="00676796"/>
    <w:rsid w:val="00676906"/>
    <w:rsid w:val="00676B28"/>
    <w:rsid w:val="00677330"/>
    <w:rsid w:val="006774CF"/>
    <w:rsid w:val="0067757E"/>
    <w:rsid w:val="006775B5"/>
    <w:rsid w:val="006778FA"/>
    <w:rsid w:val="00677AA2"/>
    <w:rsid w:val="00677C30"/>
    <w:rsid w:val="00677ED9"/>
    <w:rsid w:val="006802F5"/>
    <w:rsid w:val="006804B6"/>
    <w:rsid w:val="006806C7"/>
    <w:rsid w:val="006807EF"/>
    <w:rsid w:val="00680878"/>
    <w:rsid w:val="00680A83"/>
    <w:rsid w:val="00680AD8"/>
    <w:rsid w:val="00680B41"/>
    <w:rsid w:val="00680B5F"/>
    <w:rsid w:val="00680D51"/>
    <w:rsid w:val="00680D9E"/>
    <w:rsid w:val="00680F85"/>
    <w:rsid w:val="0068100E"/>
    <w:rsid w:val="0068137E"/>
    <w:rsid w:val="006813BC"/>
    <w:rsid w:val="006817C8"/>
    <w:rsid w:val="00681A58"/>
    <w:rsid w:val="00682330"/>
    <w:rsid w:val="0068237A"/>
    <w:rsid w:val="006827F4"/>
    <w:rsid w:val="00682A4C"/>
    <w:rsid w:val="00682A7A"/>
    <w:rsid w:val="00682A81"/>
    <w:rsid w:val="00682CB6"/>
    <w:rsid w:val="00682F3C"/>
    <w:rsid w:val="006834E3"/>
    <w:rsid w:val="00683593"/>
    <w:rsid w:val="006835A1"/>
    <w:rsid w:val="006839DC"/>
    <w:rsid w:val="00683A46"/>
    <w:rsid w:val="00683F8C"/>
    <w:rsid w:val="00684344"/>
    <w:rsid w:val="006846F4"/>
    <w:rsid w:val="00684802"/>
    <w:rsid w:val="006849FE"/>
    <w:rsid w:val="0068545A"/>
    <w:rsid w:val="006855EB"/>
    <w:rsid w:val="00685FEE"/>
    <w:rsid w:val="00686448"/>
    <w:rsid w:val="00686544"/>
    <w:rsid w:val="0068685A"/>
    <w:rsid w:val="00686E8F"/>
    <w:rsid w:val="0068730B"/>
    <w:rsid w:val="00687371"/>
    <w:rsid w:val="00687402"/>
    <w:rsid w:val="00687503"/>
    <w:rsid w:val="00687566"/>
    <w:rsid w:val="00687780"/>
    <w:rsid w:val="006877BB"/>
    <w:rsid w:val="00687ED0"/>
    <w:rsid w:val="0069006A"/>
    <w:rsid w:val="00690A91"/>
    <w:rsid w:val="00690DB0"/>
    <w:rsid w:val="00690F8B"/>
    <w:rsid w:val="00690FD4"/>
    <w:rsid w:val="00691550"/>
    <w:rsid w:val="00691588"/>
    <w:rsid w:val="00691594"/>
    <w:rsid w:val="00691818"/>
    <w:rsid w:val="00691D06"/>
    <w:rsid w:val="00691D68"/>
    <w:rsid w:val="00691DE3"/>
    <w:rsid w:val="00691F38"/>
    <w:rsid w:val="00691FD4"/>
    <w:rsid w:val="00692139"/>
    <w:rsid w:val="006922EE"/>
    <w:rsid w:val="006922FF"/>
    <w:rsid w:val="00692497"/>
    <w:rsid w:val="0069260A"/>
    <w:rsid w:val="00692699"/>
    <w:rsid w:val="006926D2"/>
    <w:rsid w:val="0069280A"/>
    <w:rsid w:val="00692E2C"/>
    <w:rsid w:val="00693127"/>
    <w:rsid w:val="00693D0C"/>
    <w:rsid w:val="00693D26"/>
    <w:rsid w:val="00693EB1"/>
    <w:rsid w:val="006942BD"/>
    <w:rsid w:val="00694454"/>
    <w:rsid w:val="00694650"/>
    <w:rsid w:val="00694936"/>
    <w:rsid w:val="006952BC"/>
    <w:rsid w:val="00695517"/>
    <w:rsid w:val="0069600A"/>
    <w:rsid w:val="00696078"/>
    <w:rsid w:val="00696C6E"/>
    <w:rsid w:val="00696D03"/>
    <w:rsid w:val="00696F90"/>
    <w:rsid w:val="0069716D"/>
    <w:rsid w:val="006973F0"/>
    <w:rsid w:val="00697487"/>
    <w:rsid w:val="006975D9"/>
    <w:rsid w:val="006A01EB"/>
    <w:rsid w:val="006A0290"/>
    <w:rsid w:val="006A05D5"/>
    <w:rsid w:val="006A0CB9"/>
    <w:rsid w:val="006A131B"/>
    <w:rsid w:val="006A142D"/>
    <w:rsid w:val="006A181B"/>
    <w:rsid w:val="006A18A7"/>
    <w:rsid w:val="006A1B05"/>
    <w:rsid w:val="006A1EB4"/>
    <w:rsid w:val="006A222F"/>
    <w:rsid w:val="006A24A5"/>
    <w:rsid w:val="006A298B"/>
    <w:rsid w:val="006A2DD5"/>
    <w:rsid w:val="006A30A3"/>
    <w:rsid w:val="006A355B"/>
    <w:rsid w:val="006A3D0E"/>
    <w:rsid w:val="006A3F83"/>
    <w:rsid w:val="006A4890"/>
    <w:rsid w:val="006A4CA8"/>
    <w:rsid w:val="006A4D6B"/>
    <w:rsid w:val="006A4DD2"/>
    <w:rsid w:val="006A4E59"/>
    <w:rsid w:val="006A4E60"/>
    <w:rsid w:val="006A5211"/>
    <w:rsid w:val="006A52D0"/>
    <w:rsid w:val="006A5EFE"/>
    <w:rsid w:val="006A5FD5"/>
    <w:rsid w:val="006A615A"/>
    <w:rsid w:val="006A6277"/>
    <w:rsid w:val="006A6360"/>
    <w:rsid w:val="006A6386"/>
    <w:rsid w:val="006A63AC"/>
    <w:rsid w:val="006A692B"/>
    <w:rsid w:val="006A69D6"/>
    <w:rsid w:val="006A6C16"/>
    <w:rsid w:val="006A6D06"/>
    <w:rsid w:val="006A6DA3"/>
    <w:rsid w:val="006A6EC3"/>
    <w:rsid w:val="006A72B5"/>
    <w:rsid w:val="006A7466"/>
    <w:rsid w:val="006A7A58"/>
    <w:rsid w:val="006A7AA3"/>
    <w:rsid w:val="006A7C5D"/>
    <w:rsid w:val="006A7DBC"/>
    <w:rsid w:val="006B0059"/>
    <w:rsid w:val="006B06AD"/>
    <w:rsid w:val="006B0789"/>
    <w:rsid w:val="006B088E"/>
    <w:rsid w:val="006B0A3B"/>
    <w:rsid w:val="006B0AA0"/>
    <w:rsid w:val="006B0B35"/>
    <w:rsid w:val="006B0B41"/>
    <w:rsid w:val="006B0CD5"/>
    <w:rsid w:val="006B0FE8"/>
    <w:rsid w:val="006B1088"/>
    <w:rsid w:val="006B10E4"/>
    <w:rsid w:val="006B13CB"/>
    <w:rsid w:val="006B1F0A"/>
    <w:rsid w:val="006B238D"/>
    <w:rsid w:val="006B24C9"/>
    <w:rsid w:val="006B2510"/>
    <w:rsid w:val="006B2746"/>
    <w:rsid w:val="006B2ACC"/>
    <w:rsid w:val="006B2DB3"/>
    <w:rsid w:val="006B2F9F"/>
    <w:rsid w:val="006B3249"/>
    <w:rsid w:val="006B342F"/>
    <w:rsid w:val="006B384C"/>
    <w:rsid w:val="006B3BA1"/>
    <w:rsid w:val="006B3E77"/>
    <w:rsid w:val="006B40AC"/>
    <w:rsid w:val="006B4575"/>
    <w:rsid w:val="006B4E69"/>
    <w:rsid w:val="006B4F2D"/>
    <w:rsid w:val="006B4FB4"/>
    <w:rsid w:val="006B5315"/>
    <w:rsid w:val="006B53F9"/>
    <w:rsid w:val="006B547D"/>
    <w:rsid w:val="006B552E"/>
    <w:rsid w:val="006B5943"/>
    <w:rsid w:val="006B5AF1"/>
    <w:rsid w:val="006B5D3F"/>
    <w:rsid w:val="006B5E60"/>
    <w:rsid w:val="006B5F5A"/>
    <w:rsid w:val="006B62FF"/>
    <w:rsid w:val="006B633B"/>
    <w:rsid w:val="006B6635"/>
    <w:rsid w:val="006B6710"/>
    <w:rsid w:val="006B6A88"/>
    <w:rsid w:val="006B6EE9"/>
    <w:rsid w:val="006B6F58"/>
    <w:rsid w:val="006B7069"/>
    <w:rsid w:val="006B7287"/>
    <w:rsid w:val="006B73BC"/>
    <w:rsid w:val="006B75EC"/>
    <w:rsid w:val="006B7807"/>
    <w:rsid w:val="006B7916"/>
    <w:rsid w:val="006B7B3B"/>
    <w:rsid w:val="006B7E5C"/>
    <w:rsid w:val="006B7E83"/>
    <w:rsid w:val="006C0425"/>
    <w:rsid w:val="006C0965"/>
    <w:rsid w:val="006C0B66"/>
    <w:rsid w:val="006C0B8B"/>
    <w:rsid w:val="006C0D56"/>
    <w:rsid w:val="006C0F8A"/>
    <w:rsid w:val="006C176F"/>
    <w:rsid w:val="006C19A6"/>
    <w:rsid w:val="006C1BD1"/>
    <w:rsid w:val="006C1DE0"/>
    <w:rsid w:val="006C221C"/>
    <w:rsid w:val="006C2277"/>
    <w:rsid w:val="006C23FF"/>
    <w:rsid w:val="006C279C"/>
    <w:rsid w:val="006C28D0"/>
    <w:rsid w:val="006C296D"/>
    <w:rsid w:val="006C2B68"/>
    <w:rsid w:val="006C2C60"/>
    <w:rsid w:val="006C2F72"/>
    <w:rsid w:val="006C2FA5"/>
    <w:rsid w:val="006C344E"/>
    <w:rsid w:val="006C383A"/>
    <w:rsid w:val="006C388B"/>
    <w:rsid w:val="006C3B2E"/>
    <w:rsid w:val="006C3CB7"/>
    <w:rsid w:val="006C4139"/>
    <w:rsid w:val="006C4325"/>
    <w:rsid w:val="006C44AE"/>
    <w:rsid w:val="006C5026"/>
    <w:rsid w:val="006C51FB"/>
    <w:rsid w:val="006C53C8"/>
    <w:rsid w:val="006C548B"/>
    <w:rsid w:val="006C586C"/>
    <w:rsid w:val="006C5A9E"/>
    <w:rsid w:val="006C5CB9"/>
    <w:rsid w:val="006C5EE7"/>
    <w:rsid w:val="006C6485"/>
    <w:rsid w:val="006C6D53"/>
    <w:rsid w:val="006C6DC7"/>
    <w:rsid w:val="006C6DE6"/>
    <w:rsid w:val="006C7165"/>
    <w:rsid w:val="006C7308"/>
    <w:rsid w:val="006C764F"/>
    <w:rsid w:val="006C76C8"/>
    <w:rsid w:val="006D0201"/>
    <w:rsid w:val="006D0BC9"/>
    <w:rsid w:val="006D0F33"/>
    <w:rsid w:val="006D1450"/>
    <w:rsid w:val="006D16B5"/>
    <w:rsid w:val="006D1A7F"/>
    <w:rsid w:val="006D1D30"/>
    <w:rsid w:val="006D209A"/>
    <w:rsid w:val="006D20B6"/>
    <w:rsid w:val="006D21A3"/>
    <w:rsid w:val="006D2472"/>
    <w:rsid w:val="006D256A"/>
    <w:rsid w:val="006D25D1"/>
    <w:rsid w:val="006D2811"/>
    <w:rsid w:val="006D2B88"/>
    <w:rsid w:val="006D2C25"/>
    <w:rsid w:val="006D2F15"/>
    <w:rsid w:val="006D3669"/>
    <w:rsid w:val="006D36C0"/>
    <w:rsid w:val="006D3AB7"/>
    <w:rsid w:val="006D4341"/>
    <w:rsid w:val="006D450B"/>
    <w:rsid w:val="006D4AE4"/>
    <w:rsid w:val="006D4BB4"/>
    <w:rsid w:val="006D502C"/>
    <w:rsid w:val="006D5091"/>
    <w:rsid w:val="006D5101"/>
    <w:rsid w:val="006D52EC"/>
    <w:rsid w:val="006D5645"/>
    <w:rsid w:val="006D583D"/>
    <w:rsid w:val="006D5843"/>
    <w:rsid w:val="006D5C53"/>
    <w:rsid w:val="006D5D81"/>
    <w:rsid w:val="006D5E6D"/>
    <w:rsid w:val="006D6D12"/>
    <w:rsid w:val="006D6EA0"/>
    <w:rsid w:val="006D6F2E"/>
    <w:rsid w:val="006D71C0"/>
    <w:rsid w:val="006D72B1"/>
    <w:rsid w:val="006D7551"/>
    <w:rsid w:val="006D770E"/>
    <w:rsid w:val="006D7936"/>
    <w:rsid w:val="006D7999"/>
    <w:rsid w:val="006D7ACA"/>
    <w:rsid w:val="006D7BD8"/>
    <w:rsid w:val="006D7C5F"/>
    <w:rsid w:val="006E02FA"/>
    <w:rsid w:val="006E0E3C"/>
    <w:rsid w:val="006E1364"/>
    <w:rsid w:val="006E1684"/>
    <w:rsid w:val="006E2086"/>
    <w:rsid w:val="006E25F5"/>
    <w:rsid w:val="006E2728"/>
    <w:rsid w:val="006E28BB"/>
    <w:rsid w:val="006E292A"/>
    <w:rsid w:val="006E2BAB"/>
    <w:rsid w:val="006E2CCD"/>
    <w:rsid w:val="006E2D15"/>
    <w:rsid w:val="006E3011"/>
    <w:rsid w:val="006E313D"/>
    <w:rsid w:val="006E314A"/>
    <w:rsid w:val="006E3553"/>
    <w:rsid w:val="006E365E"/>
    <w:rsid w:val="006E3A52"/>
    <w:rsid w:val="006E3EBC"/>
    <w:rsid w:val="006E3F9D"/>
    <w:rsid w:val="006E4044"/>
    <w:rsid w:val="006E4573"/>
    <w:rsid w:val="006E4586"/>
    <w:rsid w:val="006E46AC"/>
    <w:rsid w:val="006E46F2"/>
    <w:rsid w:val="006E47BD"/>
    <w:rsid w:val="006E4B3A"/>
    <w:rsid w:val="006E4D16"/>
    <w:rsid w:val="006E4EB0"/>
    <w:rsid w:val="006E501D"/>
    <w:rsid w:val="006E5213"/>
    <w:rsid w:val="006E526F"/>
    <w:rsid w:val="006E55B2"/>
    <w:rsid w:val="006E56BF"/>
    <w:rsid w:val="006E59D9"/>
    <w:rsid w:val="006E5BB6"/>
    <w:rsid w:val="006E5F12"/>
    <w:rsid w:val="006E6724"/>
    <w:rsid w:val="006E6819"/>
    <w:rsid w:val="006E68AC"/>
    <w:rsid w:val="006E6B7D"/>
    <w:rsid w:val="006E77E5"/>
    <w:rsid w:val="006E77F3"/>
    <w:rsid w:val="006E7FF4"/>
    <w:rsid w:val="006F0108"/>
    <w:rsid w:val="006F06C1"/>
    <w:rsid w:val="006F0854"/>
    <w:rsid w:val="006F09FC"/>
    <w:rsid w:val="006F0B2F"/>
    <w:rsid w:val="006F0C19"/>
    <w:rsid w:val="006F0EF2"/>
    <w:rsid w:val="006F130B"/>
    <w:rsid w:val="006F1507"/>
    <w:rsid w:val="006F1590"/>
    <w:rsid w:val="006F16C5"/>
    <w:rsid w:val="006F170D"/>
    <w:rsid w:val="006F1BFB"/>
    <w:rsid w:val="006F1EA6"/>
    <w:rsid w:val="006F22C5"/>
    <w:rsid w:val="006F237C"/>
    <w:rsid w:val="006F2554"/>
    <w:rsid w:val="006F28C6"/>
    <w:rsid w:val="006F2BE7"/>
    <w:rsid w:val="006F2BF8"/>
    <w:rsid w:val="006F2D5A"/>
    <w:rsid w:val="006F2EEC"/>
    <w:rsid w:val="006F2F15"/>
    <w:rsid w:val="006F307F"/>
    <w:rsid w:val="006F31C2"/>
    <w:rsid w:val="006F330F"/>
    <w:rsid w:val="006F332F"/>
    <w:rsid w:val="006F40C5"/>
    <w:rsid w:val="006F4925"/>
    <w:rsid w:val="006F4A8D"/>
    <w:rsid w:val="006F4B29"/>
    <w:rsid w:val="006F4B5A"/>
    <w:rsid w:val="006F594D"/>
    <w:rsid w:val="006F606D"/>
    <w:rsid w:val="006F60F7"/>
    <w:rsid w:val="006F631F"/>
    <w:rsid w:val="006F648F"/>
    <w:rsid w:val="006F6535"/>
    <w:rsid w:val="006F676D"/>
    <w:rsid w:val="006F682F"/>
    <w:rsid w:val="006F68D7"/>
    <w:rsid w:val="006F69E2"/>
    <w:rsid w:val="006F6CDA"/>
    <w:rsid w:val="006F6E58"/>
    <w:rsid w:val="006F733A"/>
    <w:rsid w:val="006F7431"/>
    <w:rsid w:val="006F74D6"/>
    <w:rsid w:val="006F7942"/>
    <w:rsid w:val="006F7E9C"/>
    <w:rsid w:val="00700102"/>
    <w:rsid w:val="007003C5"/>
    <w:rsid w:val="0070066E"/>
    <w:rsid w:val="00700A28"/>
    <w:rsid w:val="00700C0E"/>
    <w:rsid w:val="00700C48"/>
    <w:rsid w:val="007017AA"/>
    <w:rsid w:val="00701D6D"/>
    <w:rsid w:val="00702289"/>
    <w:rsid w:val="00702318"/>
    <w:rsid w:val="00702599"/>
    <w:rsid w:val="007025F9"/>
    <w:rsid w:val="00702654"/>
    <w:rsid w:val="00702926"/>
    <w:rsid w:val="00702F33"/>
    <w:rsid w:val="007030EC"/>
    <w:rsid w:val="007034A3"/>
    <w:rsid w:val="00703521"/>
    <w:rsid w:val="0070354F"/>
    <w:rsid w:val="007036A3"/>
    <w:rsid w:val="0070379A"/>
    <w:rsid w:val="00703829"/>
    <w:rsid w:val="00704074"/>
    <w:rsid w:val="007040EE"/>
    <w:rsid w:val="007041D0"/>
    <w:rsid w:val="00704260"/>
    <w:rsid w:val="0070426B"/>
    <w:rsid w:val="00704497"/>
    <w:rsid w:val="0070489A"/>
    <w:rsid w:val="007048FE"/>
    <w:rsid w:val="00704A11"/>
    <w:rsid w:val="00704C53"/>
    <w:rsid w:val="007051B8"/>
    <w:rsid w:val="00705216"/>
    <w:rsid w:val="00705218"/>
    <w:rsid w:val="007053B0"/>
    <w:rsid w:val="0070550E"/>
    <w:rsid w:val="00705571"/>
    <w:rsid w:val="00705AD2"/>
    <w:rsid w:val="00706078"/>
    <w:rsid w:val="0070619D"/>
    <w:rsid w:val="00706237"/>
    <w:rsid w:val="007063CC"/>
    <w:rsid w:val="007063E0"/>
    <w:rsid w:val="0070663E"/>
    <w:rsid w:val="00706771"/>
    <w:rsid w:val="007068F4"/>
    <w:rsid w:val="0070692C"/>
    <w:rsid w:val="007069A7"/>
    <w:rsid w:val="00706A13"/>
    <w:rsid w:val="00706C8D"/>
    <w:rsid w:val="00706F44"/>
    <w:rsid w:val="00706FA9"/>
    <w:rsid w:val="007070A2"/>
    <w:rsid w:val="007070EF"/>
    <w:rsid w:val="00707149"/>
    <w:rsid w:val="007074F1"/>
    <w:rsid w:val="007074F5"/>
    <w:rsid w:val="0070753C"/>
    <w:rsid w:val="007075CA"/>
    <w:rsid w:val="007075E0"/>
    <w:rsid w:val="00707760"/>
    <w:rsid w:val="007077FF"/>
    <w:rsid w:val="0070787D"/>
    <w:rsid w:val="0070791C"/>
    <w:rsid w:val="00707F89"/>
    <w:rsid w:val="007101A1"/>
    <w:rsid w:val="007113E9"/>
    <w:rsid w:val="00711892"/>
    <w:rsid w:val="00711986"/>
    <w:rsid w:val="00711D31"/>
    <w:rsid w:val="00711EEC"/>
    <w:rsid w:val="00712041"/>
    <w:rsid w:val="0071225E"/>
    <w:rsid w:val="0071265A"/>
    <w:rsid w:val="00712751"/>
    <w:rsid w:val="0071283D"/>
    <w:rsid w:val="00712D08"/>
    <w:rsid w:val="00712DF4"/>
    <w:rsid w:val="007130EC"/>
    <w:rsid w:val="00713325"/>
    <w:rsid w:val="00713403"/>
    <w:rsid w:val="00713BB2"/>
    <w:rsid w:val="00714652"/>
    <w:rsid w:val="00714AAE"/>
    <w:rsid w:val="00714C9C"/>
    <w:rsid w:val="00715319"/>
    <w:rsid w:val="007153DF"/>
    <w:rsid w:val="007154AC"/>
    <w:rsid w:val="007156BE"/>
    <w:rsid w:val="00715AE2"/>
    <w:rsid w:val="00715D07"/>
    <w:rsid w:val="00716216"/>
    <w:rsid w:val="00716221"/>
    <w:rsid w:val="00716454"/>
    <w:rsid w:val="00716744"/>
    <w:rsid w:val="0071675F"/>
    <w:rsid w:val="00716AFC"/>
    <w:rsid w:val="00716B86"/>
    <w:rsid w:val="00716F38"/>
    <w:rsid w:val="00716F67"/>
    <w:rsid w:val="00717279"/>
    <w:rsid w:val="007175A6"/>
    <w:rsid w:val="007176EF"/>
    <w:rsid w:val="007177A4"/>
    <w:rsid w:val="00717A1D"/>
    <w:rsid w:val="00717D54"/>
    <w:rsid w:val="00717E7E"/>
    <w:rsid w:val="00720026"/>
    <w:rsid w:val="00720231"/>
    <w:rsid w:val="007202A2"/>
    <w:rsid w:val="007202B0"/>
    <w:rsid w:val="007202E2"/>
    <w:rsid w:val="00720392"/>
    <w:rsid w:val="007204E3"/>
    <w:rsid w:val="00720747"/>
    <w:rsid w:val="00720799"/>
    <w:rsid w:val="00720947"/>
    <w:rsid w:val="00720AAA"/>
    <w:rsid w:val="00720C74"/>
    <w:rsid w:val="00720D14"/>
    <w:rsid w:val="00720DB9"/>
    <w:rsid w:val="00720F54"/>
    <w:rsid w:val="00721143"/>
    <w:rsid w:val="007212E3"/>
    <w:rsid w:val="00721905"/>
    <w:rsid w:val="00721A66"/>
    <w:rsid w:val="00721D08"/>
    <w:rsid w:val="00721FC8"/>
    <w:rsid w:val="0072211E"/>
    <w:rsid w:val="007225A6"/>
    <w:rsid w:val="007227A9"/>
    <w:rsid w:val="00722C69"/>
    <w:rsid w:val="00722C8D"/>
    <w:rsid w:val="00722E30"/>
    <w:rsid w:val="0072315F"/>
    <w:rsid w:val="00723392"/>
    <w:rsid w:val="0072374A"/>
    <w:rsid w:val="007239FC"/>
    <w:rsid w:val="00723D23"/>
    <w:rsid w:val="0072441D"/>
    <w:rsid w:val="0072445B"/>
    <w:rsid w:val="007245A4"/>
    <w:rsid w:val="00724A77"/>
    <w:rsid w:val="00724AC5"/>
    <w:rsid w:val="00724B29"/>
    <w:rsid w:val="00724D50"/>
    <w:rsid w:val="00724E8D"/>
    <w:rsid w:val="007251C3"/>
    <w:rsid w:val="007251F4"/>
    <w:rsid w:val="007253B4"/>
    <w:rsid w:val="0072545A"/>
    <w:rsid w:val="007254E7"/>
    <w:rsid w:val="00725669"/>
    <w:rsid w:val="007256AD"/>
    <w:rsid w:val="00725A00"/>
    <w:rsid w:val="00725A0A"/>
    <w:rsid w:val="00725C24"/>
    <w:rsid w:val="00725D54"/>
    <w:rsid w:val="00725F80"/>
    <w:rsid w:val="00725F84"/>
    <w:rsid w:val="007260C7"/>
    <w:rsid w:val="007262DD"/>
    <w:rsid w:val="007265F2"/>
    <w:rsid w:val="00726ABE"/>
    <w:rsid w:val="00726F62"/>
    <w:rsid w:val="007271AD"/>
    <w:rsid w:val="00727208"/>
    <w:rsid w:val="00727DD7"/>
    <w:rsid w:val="00727E63"/>
    <w:rsid w:val="00727ECB"/>
    <w:rsid w:val="007302C1"/>
    <w:rsid w:val="007307A9"/>
    <w:rsid w:val="0073081B"/>
    <w:rsid w:val="007309AA"/>
    <w:rsid w:val="00731055"/>
    <w:rsid w:val="007310AD"/>
    <w:rsid w:val="00731336"/>
    <w:rsid w:val="007318C0"/>
    <w:rsid w:val="00731A07"/>
    <w:rsid w:val="00731BF5"/>
    <w:rsid w:val="007321F9"/>
    <w:rsid w:val="0073223E"/>
    <w:rsid w:val="007327C4"/>
    <w:rsid w:val="00732AF4"/>
    <w:rsid w:val="00732DBC"/>
    <w:rsid w:val="00733052"/>
    <w:rsid w:val="007332BA"/>
    <w:rsid w:val="0073344F"/>
    <w:rsid w:val="00733771"/>
    <w:rsid w:val="00733C42"/>
    <w:rsid w:val="00733D3C"/>
    <w:rsid w:val="00733F96"/>
    <w:rsid w:val="007345EA"/>
    <w:rsid w:val="0073466D"/>
    <w:rsid w:val="00734725"/>
    <w:rsid w:val="00734E94"/>
    <w:rsid w:val="00734F1B"/>
    <w:rsid w:val="007353F4"/>
    <w:rsid w:val="007357DA"/>
    <w:rsid w:val="00735808"/>
    <w:rsid w:val="0073586F"/>
    <w:rsid w:val="00735BA1"/>
    <w:rsid w:val="00735BF6"/>
    <w:rsid w:val="00736593"/>
    <w:rsid w:val="007368A0"/>
    <w:rsid w:val="00736B41"/>
    <w:rsid w:val="00736ED7"/>
    <w:rsid w:val="00737258"/>
    <w:rsid w:val="007372E4"/>
    <w:rsid w:val="00737312"/>
    <w:rsid w:val="007374BF"/>
    <w:rsid w:val="0073751B"/>
    <w:rsid w:val="007376B2"/>
    <w:rsid w:val="007379D6"/>
    <w:rsid w:val="00737BF5"/>
    <w:rsid w:val="00737D02"/>
    <w:rsid w:val="00737D46"/>
    <w:rsid w:val="00737DE2"/>
    <w:rsid w:val="00737FF4"/>
    <w:rsid w:val="007400F1"/>
    <w:rsid w:val="00740BC9"/>
    <w:rsid w:val="00740D41"/>
    <w:rsid w:val="00740F52"/>
    <w:rsid w:val="007413E7"/>
    <w:rsid w:val="007414E7"/>
    <w:rsid w:val="007417F3"/>
    <w:rsid w:val="007418CE"/>
    <w:rsid w:val="00741993"/>
    <w:rsid w:val="00741ABA"/>
    <w:rsid w:val="00741BB2"/>
    <w:rsid w:val="00741BC7"/>
    <w:rsid w:val="00741D81"/>
    <w:rsid w:val="00741F6A"/>
    <w:rsid w:val="0074220D"/>
    <w:rsid w:val="007423EB"/>
    <w:rsid w:val="007427B2"/>
    <w:rsid w:val="00742A73"/>
    <w:rsid w:val="00742AF0"/>
    <w:rsid w:val="00742BFB"/>
    <w:rsid w:val="007430FA"/>
    <w:rsid w:val="00743350"/>
    <w:rsid w:val="0074364A"/>
    <w:rsid w:val="00743C4D"/>
    <w:rsid w:val="0074405F"/>
    <w:rsid w:val="00744281"/>
    <w:rsid w:val="0074449A"/>
    <w:rsid w:val="007445EC"/>
    <w:rsid w:val="007447D0"/>
    <w:rsid w:val="007448AE"/>
    <w:rsid w:val="007448DA"/>
    <w:rsid w:val="007448DC"/>
    <w:rsid w:val="00744AD7"/>
    <w:rsid w:val="007450A0"/>
    <w:rsid w:val="007452E9"/>
    <w:rsid w:val="00745418"/>
    <w:rsid w:val="00745518"/>
    <w:rsid w:val="007455AD"/>
    <w:rsid w:val="0074583C"/>
    <w:rsid w:val="00745921"/>
    <w:rsid w:val="00745AE0"/>
    <w:rsid w:val="007460F1"/>
    <w:rsid w:val="00746310"/>
    <w:rsid w:val="007465F5"/>
    <w:rsid w:val="00746D40"/>
    <w:rsid w:val="00746F9E"/>
    <w:rsid w:val="00747073"/>
    <w:rsid w:val="00747105"/>
    <w:rsid w:val="00747479"/>
    <w:rsid w:val="00747899"/>
    <w:rsid w:val="00747A37"/>
    <w:rsid w:val="00747AC1"/>
    <w:rsid w:val="00747D34"/>
    <w:rsid w:val="007501EB"/>
    <w:rsid w:val="007504BE"/>
    <w:rsid w:val="007508A8"/>
    <w:rsid w:val="007508BC"/>
    <w:rsid w:val="00750AA1"/>
    <w:rsid w:val="00750DD1"/>
    <w:rsid w:val="00751044"/>
    <w:rsid w:val="007510CF"/>
    <w:rsid w:val="0075152D"/>
    <w:rsid w:val="00751AC5"/>
    <w:rsid w:val="00751B71"/>
    <w:rsid w:val="00752593"/>
    <w:rsid w:val="0075261F"/>
    <w:rsid w:val="0075287C"/>
    <w:rsid w:val="00752DF5"/>
    <w:rsid w:val="00752F66"/>
    <w:rsid w:val="0075316D"/>
    <w:rsid w:val="0075380B"/>
    <w:rsid w:val="007539F8"/>
    <w:rsid w:val="00753B85"/>
    <w:rsid w:val="00753CC8"/>
    <w:rsid w:val="00754050"/>
    <w:rsid w:val="007544C9"/>
    <w:rsid w:val="00754AA8"/>
    <w:rsid w:val="00754DF6"/>
    <w:rsid w:val="00754DFF"/>
    <w:rsid w:val="007554A7"/>
    <w:rsid w:val="007555BF"/>
    <w:rsid w:val="007555C6"/>
    <w:rsid w:val="007557DB"/>
    <w:rsid w:val="0075664A"/>
    <w:rsid w:val="00756B6B"/>
    <w:rsid w:val="00756BC7"/>
    <w:rsid w:val="00756D8C"/>
    <w:rsid w:val="00757BFD"/>
    <w:rsid w:val="00757C1C"/>
    <w:rsid w:val="00760102"/>
    <w:rsid w:val="0076013D"/>
    <w:rsid w:val="007601A9"/>
    <w:rsid w:val="0076027A"/>
    <w:rsid w:val="007607C0"/>
    <w:rsid w:val="007608BA"/>
    <w:rsid w:val="007608D0"/>
    <w:rsid w:val="00760B36"/>
    <w:rsid w:val="00760B76"/>
    <w:rsid w:val="00760FFC"/>
    <w:rsid w:val="007610E0"/>
    <w:rsid w:val="00761256"/>
    <w:rsid w:val="0076185F"/>
    <w:rsid w:val="00761D2B"/>
    <w:rsid w:val="00761F67"/>
    <w:rsid w:val="00762367"/>
    <w:rsid w:val="00762373"/>
    <w:rsid w:val="007624A8"/>
    <w:rsid w:val="00762557"/>
    <w:rsid w:val="0076274D"/>
    <w:rsid w:val="00762C90"/>
    <w:rsid w:val="00762C96"/>
    <w:rsid w:val="00762EF3"/>
    <w:rsid w:val="00763084"/>
    <w:rsid w:val="007631B6"/>
    <w:rsid w:val="007634B6"/>
    <w:rsid w:val="00763CC6"/>
    <w:rsid w:val="00763E6C"/>
    <w:rsid w:val="00763FF2"/>
    <w:rsid w:val="007640A2"/>
    <w:rsid w:val="00764124"/>
    <w:rsid w:val="00764633"/>
    <w:rsid w:val="00764657"/>
    <w:rsid w:val="007647EF"/>
    <w:rsid w:val="007649FC"/>
    <w:rsid w:val="00764CC8"/>
    <w:rsid w:val="00764E30"/>
    <w:rsid w:val="00764FE2"/>
    <w:rsid w:val="007653E3"/>
    <w:rsid w:val="00765435"/>
    <w:rsid w:val="0076556B"/>
    <w:rsid w:val="00765AD2"/>
    <w:rsid w:val="00765AE5"/>
    <w:rsid w:val="00765EC8"/>
    <w:rsid w:val="007669A0"/>
    <w:rsid w:val="00766B8A"/>
    <w:rsid w:val="00766C78"/>
    <w:rsid w:val="00767008"/>
    <w:rsid w:val="00767091"/>
    <w:rsid w:val="00767355"/>
    <w:rsid w:val="00767963"/>
    <w:rsid w:val="00767C3A"/>
    <w:rsid w:val="00767F6F"/>
    <w:rsid w:val="00770283"/>
    <w:rsid w:val="0077054D"/>
    <w:rsid w:val="007707FB"/>
    <w:rsid w:val="00770A7E"/>
    <w:rsid w:val="00770C17"/>
    <w:rsid w:val="0077119F"/>
    <w:rsid w:val="0077127E"/>
    <w:rsid w:val="007716C8"/>
    <w:rsid w:val="00771A9E"/>
    <w:rsid w:val="00772022"/>
    <w:rsid w:val="00772196"/>
    <w:rsid w:val="00772432"/>
    <w:rsid w:val="0077249B"/>
    <w:rsid w:val="00772725"/>
    <w:rsid w:val="00772AD3"/>
    <w:rsid w:val="0077304A"/>
    <w:rsid w:val="00773224"/>
    <w:rsid w:val="00773B2E"/>
    <w:rsid w:val="00773C8A"/>
    <w:rsid w:val="00773CA6"/>
    <w:rsid w:val="00773E6D"/>
    <w:rsid w:val="00773F50"/>
    <w:rsid w:val="007742A0"/>
    <w:rsid w:val="007743C8"/>
    <w:rsid w:val="00774517"/>
    <w:rsid w:val="007745B4"/>
    <w:rsid w:val="007747B0"/>
    <w:rsid w:val="007749F2"/>
    <w:rsid w:val="007749FD"/>
    <w:rsid w:val="00774B27"/>
    <w:rsid w:val="00774EFC"/>
    <w:rsid w:val="00775036"/>
    <w:rsid w:val="00775213"/>
    <w:rsid w:val="00775347"/>
    <w:rsid w:val="007756D0"/>
    <w:rsid w:val="00775843"/>
    <w:rsid w:val="00775A82"/>
    <w:rsid w:val="00775B32"/>
    <w:rsid w:val="00775BE6"/>
    <w:rsid w:val="00775CB6"/>
    <w:rsid w:val="0077614A"/>
    <w:rsid w:val="0077620A"/>
    <w:rsid w:val="0077620D"/>
    <w:rsid w:val="00776685"/>
    <w:rsid w:val="00776862"/>
    <w:rsid w:val="0077686D"/>
    <w:rsid w:val="00776B1F"/>
    <w:rsid w:val="00776D9C"/>
    <w:rsid w:val="00776DCD"/>
    <w:rsid w:val="00776F6F"/>
    <w:rsid w:val="0077737A"/>
    <w:rsid w:val="00777AB0"/>
    <w:rsid w:val="00777E75"/>
    <w:rsid w:val="0078011D"/>
    <w:rsid w:val="007801BB"/>
    <w:rsid w:val="0078021A"/>
    <w:rsid w:val="0078045D"/>
    <w:rsid w:val="00780720"/>
    <w:rsid w:val="007808AC"/>
    <w:rsid w:val="00780E98"/>
    <w:rsid w:val="00780EF7"/>
    <w:rsid w:val="007812B8"/>
    <w:rsid w:val="0078174C"/>
    <w:rsid w:val="007817C0"/>
    <w:rsid w:val="007818B6"/>
    <w:rsid w:val="00781B42"/>
    <w:rsid w:val="00781EFD"/>
    <w:rsid w:val="00781FA9"/>
    <w:rsid w:val="007820E3"/>
    <w:rsid w:val="007824A2"/>
    <w:rsid w:val="007827A3"/>
    <w:rsid w:val="007828E7"/>
    <w:rsid w:val="007829F9"/>
    <w:rsid w:val="007832D0"/>
    <w:rsid w:val="007835AC"/>
    <w:rsid w:val="00783617"/>
    <w:rsid w:val="007836C8"/>
    <w:rsid w:val="00783AF6"/>
    <w:rsid w:val="00783B0E"/>
    <w:rsid w:val="00783C87"/>
    <w:rsid w:val="00783E3E"/>
    <w:rsid w:val="00784279"/>
    <w:rsid w:val="007844E4"/>
    <w:rsid w:val="0078454B"/>
    <w:rsid w:val="00784693"/>
    <w:rsid w:val="00784BC7"/>
    <w:rsid w:val="00785387"/>
    <w:rsid w:val="0078540C"/>
    <w:rsid w:val="007855C8"/>
    <w:rsid w:val="00785643"/>
    <w:rsid w:val="007856E4"/>
    <w:rsid w:val="007858C2"/>
    <w:rsid w:val="00785ACD"/>
    <w:rsid w:val="00785F3F"/>
    <w:rsid w:val="0078606E"/>
    <w:rsid w:val="0078626A"/>
    <w:rsid w:val="007862A2"/>
    <w:rsid w:val="00786510"/>
    <w:rsid w:val="007868EA"/>
    <w:rsid w:val="00786977"/>
    <w:rsid w:val="00786AB2"/>
    <w:rsid w:val="00786D58"/>
    <w:rsid w:val="00787088"/>
    <w:rsid w:val="00787275"/>
    <w:rsid w:val="00787715"/>
    <w:rsid w:val="00787D05"/>
    <w:rsid w:val="00787E40"/>
    <w:rsid w:val="0079009B"/>
    <w:rsid w:val="007901B1"/>
    <w:rsid w:val="00790376"/>
    <w:rsid w:val="007908B3"/>
    <w:rsid w:val="00790AE1"/>
    <w:rsid w:val="00790CFB"/>
    <w:rsid w:val="00790DFD"/>
    <w:rsid w:val="00790E0E"/>
    <w:rsid w:val="00791179"/>
    <w:rsid w:val="007915C5"/>
    <w:rsid w:val="00791680"/>
    <w:rsid w:val="00791702"/>
    <w:rsid w:val="007917E8"/>
    <w:rsid w:val="00792678"/>
    <w:rsid w:val="007926C4"/>
    <w:rsid w:val="007926EF"/>
    <w:rsid w:val="007928E7"/>
    <w:rsid w:val="007929A7"/>
    <w:rsid w:val="00792DB2"/>
    <w:rsid w:val="007933FD"/>
    <w:rsid w:val="00793402"/>
    <w:rsid w:val="007937EB"/>
    <w:rsid w:val="0079386D"/>
    <w:rsid w:val="00793928"/>
    <w:rsid w:val="00793B23"/>
    <w:rsid w:val="00793CB0"/>
    <w:rsid w:val="00793EBC"/>
    <w:rsid w:val="00793F9C"/>
    <w:rsid w:val="0079409C"/>
    <w:rsid w:val="007940DD"/>
    <w:rsid w:val="007941F4"/>
    <w:rsid w:val="00794C71"/>
    <w:rsid w:val="00794D84"/>
    <w:rsid w:val="00794DEF"/>
    <w:rsid w:val="0079507B"/>
    <w:rsid w:val="007950A5"/>
    <w:rsid w:val="007952AF"/>
    <w:rsid w:val="007954A1"/>
    <w:rsid w:val="00795547"/>
    <w:rsid w:val="0079580E"/>
    <w:rsid w:val="00795A6B"/>
    <w:rsid w:val="00795BC7"/>
    <w:rsid w:val="00795C94"/>
    <w:rsid w:val="00795D3B"/>
    <w:rsid w:val="00795F11"/>
    <w:rsid w:val="007960C9"/>
    <w:rsid w:val="007962BA"/>
    <w:rsid w:val="00796536"/>
    <w:rsid w:val="007965A0"/>
    <w:rsid w:val="00796705"/>
    <w:rsid w:val="007969C0"/>
    <w:rsid w:val="00796D74"/>
    <w:rsid w:val="00796E4F"/>
    <w:rsid w:val="007970BE"/>
    <w:rsid w:val="00797148"/>
    <w:rsid w:val="007971B1"/>
    <w:rsid w:val="007972F8"/>
    <w:rsid w:val="007975B8"/>
    <w:rsid w:val="00797719"/>
    <w:rsid w:val="00797A08"/>
    <w:rsid w:val="00797BA5"/>
    <w:rsid w:val="00797BDD"/>
    <w:rsid w:val="00797D82"/>
    <w:rsid w:val="00797D97"/>
    <w:rsid w:val="00797EE5"/>
    <w:rsid w:val="007A004E"/>
    <w:rsid w:val="007A00CA"/>
    <w:rsid w:val="007A00E6"/>
    <w:rsid w:val="007A0321"/>
    <w:rsid w:val="007A03FE"/>
    <w:rsid w:val="007A044C"/>
    <w:rsid w:val="007A04E3"/>
    <w:rsid w:val="007A05B5"/>
    <w:rsid w:val="007A05E0"/>
    <w:rsid w:val="007A0A9F"/>
    <w:rsid w:val="007A0C5B"/>
    <w:rsid w:val="007A0D88"/>
    <w:rsid w:val="007A10CB"/>
    <w:rsid w:val="007A1368"/>
    <w:rsid w:val="007A14E3"/>
    <w:rsid w:val="007A15A2"/>
    <w:rsid w:val="007A171D"/>
    <w:rsid w:val="007A17C0"/>
    <w:rsid w:val="007A1996"/>
    <w:rsid w:val="007A1AC0"/>
    <w:rsid w:val="007A1BFA"/>
    <w:rsid w:val="007A204F"/>
    <w:rsid w:val="007A2117"/>
    <w:rsid w:val="007A2164"/>
    <w:rsid w:val="007A235B"/>
    <w:rsid w:val="007A2754"/>
    <w:rsid w:val="007A2949"/>
    <w:rsid w:val="007A2BF2"/>
    <w:rsid w:val="007A2DD1"/>
    <w:rsid w:val="007A3168"/>
    <w:rsid w:val="007A32B6"/>
    <w:rsid w:val="007A35B0"/>
    <w:rsid w:val="007A38E8"/>
    <w:rsid w:val="007A39FA"/>
    <w:rsid w:val="007A3B1F"/>
    <w:rsid w:val="007A3C75"/>
    <w:rsid w:val="007A407D"/>
    <w:rsid w:val="007A419D"/>
    <w:rsid w:val="007A42DD"/>
    <w:rsid w:val="007A43C9"/>
    <w:rsid w:val="007A45A0"/>
    <w:rsid w:val="007A460F"/>
    <w:rsid w:val="007A46E0"/>
    <w:rsid w:val="007A49C4"/>
    <w:rsid w:val="007A5411"/>
    <w:rsid w:val="007A586E"/>
    <w:rsid w:val="007A59BF"/>
    <w:rsid w:val="007A59FA"/>
    <w:rsid w:val="007A5A25"/>
    <w:rsid w:val="007A5A8B"/>
    <w:rsid w:val="007A5AA1"/>
    <w:rsid w:val="007A5DAB"/>
    <w:rsid w:val="007A602A"/>
    <w:rsid w:val="007A6068"/>
    <w:rsid w:val="007A61D0"/>
    <w:rsid w:val="007A61DF"/>
    <w:rsid w:val="007A6319"/>
    <w:rsid w:val="007A65B1"/>
    <w:rsid w:val="007A6D3B"/>
    <w:rsid w:val="007A6E4B"/>
    <w:rsid w:val="007A73A6"/>
    <w:rsid w:val="007A73C1"/>
    <w:rsid w:val="007A79D5"/>
    <w:rsid w:val="007A7A6D"/>
    <w:rsid w:val="007A7B2D"/>
    <w:rsid w:val="007A7DC8"/>
    <w:rsid w:val="007B025A"/>
    <w:rsid w:val="007B0325"/>
    <w:rsid w:val="007B0C0E"/>
    <w:rsid w:val="007B1269"/>
    <w:rsid w:val="007B16B4"/>
    <w:rsid w:val="007B1768"/>
    <w:rsid w:val="007B19A9"/>
    <w:rsid w:val="007B23CD"/>
    <w:rsid w:val="007B2512"/>
    <w:rsid w:val="007B27D4"/>
    <w:rsid w:val="007B2C0E"/>
    <w:rsid w:val="007B2E1C"/>
    <w:rsid w:val="007B301D"/>
    <w:rsid w:val="007B31DA"/>
    <w:rsid w:val="007B3381"/>
    <w:rsid w:val="007B3BC3"/>
    <w:rsid w:val="007B42DB"/>
    <w:rsid w:val="007B4366"/>
    <w:rsid w:val="007B45FB"/>
    <w:rsid w:val="007B468C"/>
    <w:rsid w:val="007B480F"/>
    <w:rsid w:val="007B49FC"/>
    <w:rsid w:val="007B4BDD"/>
    <w:rsid w:val="007B4E8B"/>
    <w:rsid w:val="007B4FCC"/>
    <w:rsid w:val="007B5165"/>
    <w:rsid w:val="007B5171"/>
    <w:rsid w:val="007B51F5"/>
    <w:rsid w:val="007B5262"/>
    <w:rsid w:val="007B5830"/>
    <w:rsid w:val="007B58D7"/>
    <w:rsid w:val="007B5A0E"/>
    <w:rsid w:val="007B5A80"/>
    <w:rsid w:val="007B5CE7"/>
    <w:rsid w:val="007B5E72"/>
    <w:rsid w:val="007B6529"/>
    <w:rsid w:val="007B67BD"/>
    <w:rsid w:val="007B6838"/>
    <w:rsid w:val="007B693C"/>
    <w:rsid w:val="007B6A3D"/>
    <w:rsid w:val="007B6B85"/>
    <w:rsid w:val="007B6CF9"/>
    <w:rsid w:val="007B6DF8"/>
    <w:rsid w:val="007B6EA3"/>
    <w:rsid w:val="007B702A"/>
    <w:rsid w:val="007B70C4"/>
    <w:rsid w:val="007B70CF"/>
    <w:rsid w:val="007B7108"/>
    <w:rsid w:val="007B7248"/>
    <w:rsid w:val="007B75CF"/>
    <w:rsid w:val="007B7CFF"/>
    <w:rsid w:val="007B7D50"/>
    <w:rsid w:val="007B7D63"/>
    <w:rsid w:val="007B7EE0"/>
    <w:rsid w:val="007C01AE"/>
    <w:rsid w:val="007C0254"/>
    <w:rsid w:val="007C03CB"/>
    <w:rsid w:val="007C055B"/>
    <w:rsid w:val="007C05FA"/>
    <w:rsid w:val="007C0825"/>
    <w:rsid w:val="007C0C46"/>
    <w:rsid w:val="007C0C66"/>
    <w:rsid w:val="007C0DA7"/>
    <w:rsid w:val="007C0E78"/>
    <w:rsid w:val="007C13F0"/>
    <w:rsid w:val="007C171C"/>
    <w:rsid w:val="007C1746"/>
    <w:rsid w:val="007C1FD7"/>
    <w:rsid w:val="007C2764"/>
    <w:rsid w:val="007C27DD"/>
    <w:rsid w:val="007C2928"/>
    <w:rsid w:val="007C2E8B"/>
    <w:rsid w:val="007C3030"/>
    <w:rsid w:val="007C3367"/>
    <w:rsid w:val="007C3420"/>
    <w:rsid w:val="007C345F"/>
    <w:rsid w:val="007C34B9"/>
    <w:rsid w:val="007C36CF"/>
    <w:rsid w:val="007C3951"/>
    <w:rsid w:val="007C3A78"/>
    <w:rsid w:val="007C3AEA"/>
    <w:rsid w:val="007C454B"/>
    <w:rsid w:val="007C47D4"/>
    <w:rsid w:val="007C4B62"/>
    <w:rsid w:val="007C4C5E"/>
    <w:rsid w:val="007C4C76"/>
    <w:rsid w:val="007C4CB4"/>
    <w:rsid w:val="007C4D37"/>
    <w:rsid w:val="007C50BB"/>
    <w:rsid w:val="007C568B"/>
    <w:rsid w:val="007C57CD"/>
    <w:rsid w:val="007C5A53"/>
    <w:rsid w:val="007C5AA5"/>
    <w:rsid w:val="007C5D04"/>
    <w:rsid w:val="007C5ECD"/>
    <w:rsid w:val="007C5F37"/>
    <w:rsid w:val="007C6135"/>
    <w:rsid w:val="007C6A60"/>
    <w:rsid w:val="007C6C0E"/>
    <w:rsid w:val="007C6C6E"/>
    <w:rsid w:val="007C6EB0"/>
    <w:rsid w:val="007C6FC3"/>
    <w:rsid w:val="007C70C5"/>
    <w:rsid w:val="007C7209"/>
    <w:rsid w:val="007C729E"/>
    <w:rsid w:val="007C7884"/>
    <w:rsid w:val="007C7A40"/>
    <w:rsid w:val="007C7AA1"/>
    <w:rsid w:val="007C7B90"/>
    <w:rsid w:val="007C7C46"/>
    <w:rsid w:val="007D06CE"/>
    <w:rsid w:val="007D09DE"/>
    <w:rsid w:val="007D11A9"/>
    <w:rsid w:val="007D136E"/>
    <w:rsid w:val="007D17B7"/>
    <w:rsid w:val="007D1D42"/>
    <w:rsid w:val="007D1F3C"/>
    <w:rsid w:val="007D2088"/>
    <w:rsid w:val="007D2238"/>
    <w:rsid w:val="007D22BA"/>
    <w:rsid w:val="007D26BD"/>
    <w:rsid w:val="007D276C"/>
    <w:rsid w:val="007D295B"/>
    <w:rsid w:val="007D2BCC"/>
    <w:rsid w:val="007D2CCD"/>
    <w:rsid w:val="007D2D27"/>
    <w:rsid w:val="007D2EAA"/>
    <w:rsid w:val="007D30D6"/>
    <w:rsid w:val="007D3199"/>
    <w:rsid w:val="007D31F7"/>
    <w:rsid w:val="007D32BC"/>
    <w:rsid w:val="007D32DD"/>
    <w:rsid w:val="007D378B"/>
    <w:rsid w:val="007D3B54"/>
    <w:rsid w:val="007D3DF7"/>
    <w:rsid w:val="007D4192"/>
    <w:rsid w:val="007D4377"/>
    <w:rsid w:val="007D44DB"/>
    <w:rsid w:val="007D44FD"/>
    <w:rsid w:val="007D4573"/>
    <w:rsid w:val="007D45CF"/>
    <w:rsid w:val="007D46FE"/>
    <w:rsid w:val="007D4D4F"/>
    <w:rsid w:val="007D50F1"/>
    <w:rsid w:val="007D5212"/>
    <w:rsid w:val="007D5312"/>
    <w:rsid w:val="007D559F"/>
    <w:rsid w:val="007D5CB7"/>
    <w:rsid w:val="007D5DF8"/>
    <w:rsid w:val="007D625B"/>
    <w:rsid w:val="007D6549"/>
    <w:rsid w:val="007D657C"/>
    <w:rsid w:val="007D68C1"/>
    <w:rsid w:val="007D6BE5"/>
    <w:rsid w:val="007D6BE9"/>
    <w:rsid w:val="007D6F6F"/>
    <w:rsid w:val="007D7533"/>
    <w:rsid w:val="007D77EC"/>
    <w:rsid w:val="007D7CD4"/>
    <w:rsid w:val="007E004D"/>
    <w:rsid w:val="007E0356"/>
    <w:rsid w:val="007E0775"/>
    <w:rsid w:val="007E0A6C"/>
    <w:rsid w:val="007E0BE6"/>
    <w:rsid w:val="007E1553"/>
    <w:rsid w:val="007E1901"/>
    <w:rsid w:val="007E1EB9"/>
    <w:rsid w:val="007E28BC"/>
    <w:rsid w:val="007E2B99"/>
    <w:rsid w:val="007E2CB4"/>
    <w:rsid w:val="007E2D28"/>
    <w:rsid w:val="007E2E69"/>
    <w:rsid w:val="007E31E2"/>
    <w:rsid w:val="007E364A"/>
    <w:rsid w:val="007E38D1"/>
    <w:rsid w:val="007E3931"/>
    <w:rsid w:val="007E3950"/>
    <w:rsid w:val="007E3993"/>
    <w:rsid w:val="007E3A73"/>
    <w:rsid w:val="007E3BB1"/>
    <w:rsid w:val="007E436B"/>
    <w:rsid w:val="007E48B5"/>
    <w:rsid w:val="007E48EA"/>
    <w:rsid w:val="007E4ADC"/>
    <w:rsid w:val="007E4CD3"/>
    <w:rsid w:val="007E537D"/>
    <w:rsid w:val="007E5434"/>
    <w:rsid w:val="007E5591"/>
    <w:rsid w:val="007E5C12"/>
    <w:rsid w:val="007E6391"/>
    <w:rsid w:val="007E695D"/>
    <w:rsid w:val="007E6CB1"/>
    <w:rsid w:val="007E73B8"/>
    <w:rsid w:val="007E7A80"/>
    <w:rsid w:val="007E7E22"/>
    <w:rsid w:val="007E7F7A"/>
    <w:rsid w:val="007F068F"/>
    <w:rsid w:val="007F0CF5"/>
    <w:rsid w:val="007F0D3E"/>
    <w:rsid w:val="007F0D73"/>
    <w:rsid w:val="007F100A"/>
    <w:rsid w:val="007F12EC"/>
    <w:rsid w:val="007F1310"/>
    <w:rsid w:val="007F14B6"/>
    <w:rsid w:val="007F172E"/>
    <w:rsid w:val="007F1863"/>
    <w:rsid w:val="007F1AEC"/>
    <w:rsid w:val="007F1B38"/>
    <w:rsid w:val="007F1C8E"/>
    <w:rsid w:val="007F1D97"/>
    <w:rsid w:val="007F20ED"/>
    <w:rsid w:val="007F2470"/>
    <w:rsid w:val="007F24D3"/>
    <w:rsid w:val="007F256B"/>
    <w:rsid w:val="007F2685"/>
    <w:rsid w:val="007F270B"/>
    <w:rsid w:val="007F2AE9"/>
    <w:rsid w:val="007F2BD1"/>
    <w:rsid w:val="007F2CE2"/>
    <w:rsid w:val="007F2D6A"/>
    <w:rsid w:val="007F308E"/>
    <w:rsid w:val="007F3098"/>
    <w:rsid w:val="007F34AD"/>
    <w:rsid w:val="007F3AEB"/>
    <w:rsid w:val="007F3B69"/>
    <w:rsid w:val="007F4588"/>
    <w:rsid w:val="007F481A"/>
    <w:rsid w:val="007F4A88"/>
    <w:rsid w:val="007F4B67"/>
    <w:rsid w:val="007F4CA2"/>
    <w:rsid w:val="007F4EB3"/>
    <w:rsid w:val="007F4FA1"/>
    <w:rsid w:val="007F5086"/>
    <w:rsid w:val="007F5282"/>
    <w:rsid w:val="007F5374"/>
    <w:rsid w:val="007F5432"/>
    <w:rsid w:val="007F54F6"/>
    <w:rsid w:val="007F563C"/>
    <w:rsid w:val="007F56C9"/>
    <w:rsid w:val="007F598E"/>
    <w:rsid w:val="007F5C03"/>
    <w:rsid w:val="007F5CBE"/>
    <w:rsid w:val="007F63A3"/>
    <w:rsid w:val="007F63C6"/>
    <w:rsid w:val="007F641B"/>
    <w:rsid w:val="007F64EF"/>
    <w:rsid w:val="007F6845"/>
    <w:rsid w:val="007F6A39"/>
    <w:rsid w:val="007F6CC7"/>
    <w:rsid w:val="007F6E34"/>
    <w:rsid w:val="007F6F24"/>
    <w:rsid w:val="007F743F"/>
    <w:rsid w:val="007F7563"/>
    <w:rsid w:val="007F7575"/>
    <w:rsid w:val="007F7580"/>
    <w:rsid w:val="007F7974"/>
    <w:rsid w:val="008003A7"/>
    <w:rsid w:val="0080044B"/>
    <w:rsid w:val="00800991"/>
    <w:rsid w:val="00800A54"/>
    <w:rsid w:val="00800CEB"/>
    <w:rsid w:val="00800D20"/>
    <w:rsid w:val="00800D2F"/>
    <w:rsid w:val="00800F42"/>
    <w:rsid w:val="008012E7"/>
    <w:rsid w:val="008017D5"/>
    <w:rsid w:val="00801835"/>
    <w:rsid w:val="008019B7"/>
    <w:rsid w:val="00801FDA"/>
    <w:rsid w:val="0080208A"/>
    <w:rsid w:val="0080217E"/>
    <w:rsid w:val="00802287"/>
    <w:rsid w:val="008024C4"/>
    <w:rsid w:val="008025DE"/>
    <w:rsid w:val="00802648"/>
    <w:rsid w:val="008028B1"/>
    <w:rsid w:val="00802BBF"/>
    <w:rsid w:val="00803238"/>
    <w:rsid w:val="00803319"/>
    <w:rsid w:val="008034F1"/>
    <w:rsid w:val="00803773"/>
    <w:rsid w:val="00803807"/>
    <w:rsid w:val="00803C29"/>
    <w:rsid w:val="00803F62"/>
    <w:rsid w:val="0080413A"/>
    <w:rsid w:val="00804378"/>
    <w:rsid w:val="0080487D"/>
    <w:rsid w:val="008049FB"/>
    <w:rsid w:val="00804A93"/>
    <w:rsid w:val="00805195"/>
    <w:rsid w:val="00805257"/>
    <w:rsid w:val="0080559E"/>
    <w:rsid w:val="00805795"/>
    <w:rsid w:val="008057DC"/>
    <w:rsid w:val="00805833"/>
    <w:rsid w:val="008059B2"/>
    <w:rsid w:val="008059E9"/>
    <w:rsid w:val="00805D34"/>
    <w:rsid w:val="00805FA8"/>
    <w:rsid w:val="0080631A"/>
    <w:rsid w:val="008064C7"/>
    <w:rsid w:val="008066BB"/>
    <w:rsid w:val="00806DD2"/>
    <w:rsid w:val="00806FAE"/>
    <w:rsid w:val="00806FC8"/>
    <w:rsid w:val="008070AC"/>
    <w:rsid w:val="008072FE"/>
    <w:rsid w:val="0080754E"/>
    <w:rsid w:val="00807CB0"/>
    <w:rsid w:val="0081018B"/>
    <w:rsid w:val="0081051A"/>
    <w:rsid w:val="00810579"/>
    <w:rsid w:val="0081062F"/>
    <w:rsid w:val="00810953"/>
    <w:rsid w:val="00810DDF"/>
    <w:rsid w:val="00811551"/>
    <w:rsid w:val="00811578"/>
    <w:rsid w:val="008115D9"/>
    <w:rsid w:val="0081160C"/>
    <w:rsid w:val="008116EB"/>
    <w:rsid w:val="00811818"/>
    <w:rsid w:val="00811870"/>
    <w:rsid w:val="0081189F"/>
    <w:rsid w:val="008119B1"/>
    <w:rsid w:val="00811A6E"/>
    <w:rsid w:val="00811AB3"/>
    <w:rsid w:val="00811B58"/>
    <w:rsid w:val="00811D98"/>
    <w:rsid w:val="00811F3F"/>
    <w:rsid w:val="00812034"/>
    <w:rsid w:val="0081212D"/>
    <w:rsid w:val="008126FA"/>
    <w:rsid w:val="00812A18"/>
    <w:rsid w:val="00812AA1"/>
    <w:rsid w:val="00812DDC"/>
    <w:rsid w:val="00813121"/>
    <w:rsid w:val="00813579"/>
    <w:rsid w:val="0081395B"/>
    <w:rsid w:val="00813D81"/>
    <w:rsid w:val="00813DCD"/>
    <w:rsid w:val="00813EFA"/>
    <w:rsid w:val="0081405D"/>
    <w:rsid w:val="008140A5"/>
    <w:rsid w:val="00814104"/>
    <w:rsid w:val="00814473"/>
    <w:rsid w:val="00814490"/>
    <w:rsid w:val="008148DD"/>
    <w:rsid w:val="00814AE5"/>
    <w:rsid w:val="00814DF0"/>
    <w:rsid w:val="00814FD5"/>
    <w:rsid w:val="008150AA"/>
    <w:rsid w:val="00815249"/>
    <w:rsid w:val="0081524D"/>
    <w:rsid w:val="008152F6"/>
    <w:rsid w:val="00815327"/>
    <w:rsid w:val="0081544C"/>
    <w:rsid w:val="008155E0"/>
    <w:rsid w:val="0081575F"/>
    <w:rsid w:val="00815B95"/>
    <w:rsid w:val="00816182"/>
    <w:rsid w:val="00816298"/>
    <w:rsid w:val="00816533"/>
    <w:rsid w:val="00816581"/>
    <w:rsid w:val="00816AA4"/>
    <w:rsid w:val="00816B5C"/>
    <w:rsid w:val="00816F18"/>
    <w:rsid w:val="0081711A"/>
    <w:rsid w:val="0081749E"/>
    <w:rsid w:val="0081752C"/>
    <w:rsid w:val="008175AF"/>
    <w:rsid w:val="00817A33"/>
    <w:rsid w:val="00817E05"/>
    <w:rsid w:val="00820388"/>
    <w:rsid w:val="00820424"/>
    <w:rsid w:val="0082053D"/>
    <w:rsid w:val="00820954"/>
    <w:rsid w:val="00820C63"/>
    <w:rsid w:val="008211A0"/>
    <w:rsid w:val="0082133A"/>
    <w:rsid w:val="0082149E"/>
    <w:rsid w:val="00821A5E"/>
    <w:rsid w:val="00821D62"/>
    <w:rsid w:val="0082226C"/>
    <w:rsid w:val="00822570"/>
    <w:rsid w:val="00822790"/>
    <w:rsid w:val="008227CF"/>
    <w:rsid w:val="0082283D"/>
    <w:rsid w:val="00822992"/>
    <w:rsid w:val="00822B25"/>
    <w:rsid w:val="00822E7F"/>
    <w:rsid w:val="008230EF"/>
    <w:rsid w:val="00823175"/>
    <w:rsid w:val="00823194"/>
    <w:rsid w:val="008234DA"/>
    <w:rsid w:val="008235BD"/>
    <w:rsid w:val="00823CF9"/>
    <w:rsid w:val="00823D2E"/>
    <w:rsid w:val="00823DDC"/>
    <w:rsid w:val="00823EE4"/>
    <w:rsid w:val="00823F25"/>
    <w:rsid w:val="00824090"/>
    <w:rsid w:val="008248A0"/>
    <w:rsid w:val="008248FF"/>
    <w:rsid w:val="00824C0D"/>
    <w:rsid w:val="00824D76"/>
    <w:rsid w:val="00824DDC"/>
    <w:rsid w:val="00824FD8"/>
    <w:rsid w:val="008250E1"/>
    <w:rsid w:val="008255FC"/>
    <w:rsid w:val="008258CF"/>
    <w:rsid w:val="00825CB9"/>
    <w:rsid w:val="00825CE3"/>
    <w:rsid w:val="0082608F"/>
    <w:rsid w:val="0082635B"/>
    <w:rsid w:val="008266D6"/>
    <w:rsid w:val="00826986"/>
    <w:rsid w:val="00826B43"/>
    <w:rsid w:val="00826CA0"/>
    <w:rsid w:val="00826EA5"/>
    <w:rsid w:val="008273DC"/>
    <w:rsid w:val="0082740A"/>
    <w:rsid w:val="008278BD"/>
    <w:rsid w:val="00827994"/>
    <w:rsid w:val="00827C70"/>
    <w:rsid w:val="00830787"/>
    <w:rsid w:val="00830C58"/>
    <w:rsid w:val="00830FAE"/>
    <w:rsid w:val="00831360"/>
    <w:rsid w:val="0083147D"/>
    <w:rsid w:val="00831A40"/>
    <w:rsid w:val="00831AA4"/>
    <w:rsid w:val="00831C61"/>
    <w:rsid w:val="00831C6A"/>
    <w:rsid w:val="00831DE4"/>
    <w:rsid w:val="00831F55"/>
    <w:rsid w:val="008322DD"/>
    <w:rsid w:val="0083250D"/>
    <w:rsid w:val="008331F1"/>
    <w:rsid w:val="00833343"/>
    <w:rsid w:val="0083368C"/>
    <w:rsid w:val="00833B49"/>
    <w:rsid w:val="00833C7C"/>
    <w:rsid w:val="00833D90"/>
    <w:rsid w:val="00833F1C"/>
    <w:rsid w:val="008340E5"/>
    <w:rsid w:val="00834166"/>
    <w:rsid w:val="008342AF"/>
    <w:rsid w:val="008343CE"/>
    <w:rsid w:val="008343F7"/>
    <w:rsid w:val="00834502"/>
    <w:rsid w:val="00834801"/>
    <w:rsid w:val="00834987"/>
    <w:rsid w:val="00834A47"/>
    <w:rsid w:val="00834B89"/>
    <w:rsid w:val="00834C28"/>
    <w:rsid w:val="00834D5E"/>
    <w:rsid w:val="00834FDC"/>
    <w:rsid w:val="0083508C"/>
    <w:rsid w:val="008354B4"/>
    <w:rsid w:val="00835811"/>
    <w:rsid w:val="0083596B"/>
    <w:rsid w:val="00835B2D"/>
    <w:rsid w:val="00835E51"/>
    <w:rsid w:val="0083605E"/>
    <w:rsid w:val="00836161"/>
    <w:rsid w:val="00836203"/>
    <w:rsid w:val="008367BE"/>
    <w:rsid w:val="00836AB7"/>
    <w:rsid w:val="00836C07"/>
    <w:rsid w:val="008372E6"/>
    <w:rsid w:val="008374DF"/>
    <w:rsid w:val="0083769B"/>
    <w:rsid w:val="00837BA3"/>
    <w:rsid w:val="00837BBE"/>
    <w:rsid w:val="00837C32"/>
    <w:rsid w:val="00840320"/>
    <w:rsid w:val="00840445"/>
    <w:rsid w:val="008404A5"/>
    <w:rsid w:val="00840615"/>
    <w:rsid w:val="0084089B"/>
    <w:rsid w:val="008409B9"/>
    <w:rsid w:val="00840ADF"/>
    <w:rsid w:val="00840C32"/>
    <w:rsid w:val="00840EE1"/>
    <w:rsid w:val="00840F9E"/>
    <w:rsid w:val="00840FA0"/>
    <w:rsid w:val="00841003"/>
    <w:rsid w:val="00841738"/>
    <w:rsid w:val="0084178C"/>
    <w:rsid w:val="00841944"/>
    <w:rsid w:val="00841B7F"/>
    <w:rsid w:val="00841D2E"/>
    <w:rsid w:val="00841D34"/>
    <w:rsid w:val="00842013"/>
    <w:rsid w:val="00842086"/>
    <w:rsid w:val="008420B1"/>
    <w:rsid w:val="008421EC"/>
    <w:rsid w:val="0084224A"/>
    <w:rsid w:val="00842356"/>
    <w:rsid w:val="008424D6"/>
    <w:rsid w:val="00842781"/>
    <w:rsid w:val="00842941"/>
    <w:rsid w:val="00842A81"/>
    <w:rsid w:val="00842C43"/>
    <w:rsid w:val="00842D96"/>
    <w:rsid w:val="008431C7"/>
    <w:rsid w:val="008432CA"/>
    <w:rsid w:val="00843343"/>
    <w:rsid w:val="00843375"/>
    <w:rsid w:val="00843421"/>
    <w:rsid w:val="0084356F"/>
    <w:rsid w:val="008436AC"/>
    <w:rsid w:val="00843955"/>
    <w:rsid w:val="008439BD"/>
    <w:rsid w:val="00843C99"/>
    <w:rsid w:val="0084440E"/>
    <w:rsid w:val="0084447A"/>
    <w:rsid w:val="00844503"/>
    <w:rsid w:val="00844662"/>
    <w:rsid w:val="008448DE"/>
    <w:rsid w:val="008448DF"/>
    <w:rsid w:val="00844C44"/>
    <w:rsid w:val="00844DC6"/>
    <w:rsid w:val="00844F46"/>
    <w:rsid w:val="00845090"/>
    <w:rsid w:val="0084522B"/>
    <w:rsid w:val="008452C8"/>
    <w:rsid w:val="008453E5"/>
    <w:rsid w:val="0084545F"/>
    <w:rsid w:val="008455E2"/>
    <w:rsid w:val="008458DD"/>
    <w:rsid w:val="00845C34"/>
    <w:rsid w:val="00845CA5"/>
    <w:rsid w:val="00845F9D"/>
    <w:rsid w:val="008465B7"/>
    <w:rsid w:val="008469E0"/>
    <w:rsid w:val="00846B8E"/>
    <w:rsid w:val="00846DDF"/>
    <w:rsid w:val="00846FAD"/>
    <w:rsid w:val="00846FE6"/>
    <w:rsid w:val="00847519"/>
    <w:rsid w:val="00847896"/>
    <w:rsid w:val="00847A75"/>
    <w:rsid w:val="00847AB1"/>
    <w:rsid w:val="00847DD6"/>
    <w:rsid w:val="00850279"/>
    <w:rsid w:val="00850577"/>
    <w:rsid w:val="0085070D"/>
    <w:rsid w:val="0085089D"/>
    <w:rsid w:val="00850A98"/>
    <w:rsid w:val="00850FA6"/>
    <w:rsid w:val="0085110F"/>
    <w:rsid w:val="00851193"/>
    <w:rsid w:val="00851697"/>
    <w:rsid w:val="0085178F"/>
    <w:rsid w:val="008517B6"/>
    <w:rsid w:val="00851BA6"/>
    <w:rsid w:val="00852821"/>
    <w:rsid w:val="00852A62"/>
    <w:rsid w:val="00852DD2"/>
    <w:rsid w:val="008538FE"/>
    <w:rsid w:val="008543B6"/>
    <w:rsid w:val="00854542"/>
    <w:rsid w:val="008545EA"/>
    <w:rsid w:val="00855350"/>
    <w:rsid w:val="0085569A"/>
    <w:rsid w:val="00855751"/>
    <w:rsid w:val="00855A2E"/>
    <w:rsid w:val="00855B0D"/>
    <w:rsid w:val="00855DC4"/>
    <w:rsid w:val="00855F5E"/>
    <w:rsid w:val="00856140"/>
    <w:rsid w:val="0085632F"/>
    <w:rsid w:val="008567BE"/>
    <w:rsid w:val="0085691A"/>
    <w:rsid w:val="008569B7"/>
    <w:rsid w:val="00856E88"/>
    <w:rsid w:val="00856F1A"/>
    <w:rsid w:val="00857621"/>
    <w:rsid w:val="00857BCA"/>
    <w:rsid w:val="00857CD8"/>
    <w:rsid w:val="00857CE7"/>
    <w:rsid w:val="00857CEC"/>
    <w:rsid w:val="00857DF8"/>
    <w:rsid w:val="0086003A"/>
    <w:rsid w:val="008600E3"/>
    <w:rsid w:val="00860473"/>
    <w:rsid w:val="00860976"/>
    <w:rsid w:val="00860C44"/>
    <w:rsid w:val="00860EAA"/>
    <w:rsid w:val="00860FE1"/>
    <w:rsid w:val="008610FD"/>
    <w:rsid w:val="0086150A"/>
    <w:rsid w:val="00861644"/>
    <w:rsid w:val="00861779"/>
    <w:rsid w:val="00861BE5"/>
    <w:rsid w:val="00861CC6"/>
    <w:rsid w:val="00861CD5"/>
    <w:rsid w:val="00861CDF"/>
    <w:rsid w:val="00861E65"/>
    <w:rsid w:val="00862100"/>
    <w:rsid w:val="008622DF"/>
    <w:rsid w:val="0086257E"/>
    <w:rsid w:val="00862882"/>
    <w:rsid w:val="008628C4"/>
    <w:rsid w:val="00862979"/>
    <w:rsid w:val="00862AE3"/>
    <w:rsid w:val="00862F26"/>
    <w:rsid w:val="0086312D"/>
    <w:rsid w:val="00863274"/>
    <w:rsid w:val="0086336A"/>
    <w:rsid w:val="0086337C"/>
    <w:rsid w:val="008634D1"/>
    <w:rsid w:val="0086392D"/>
    <w:rsid w:val="00863B47"/>
    <w:rsid w:val="00864359"/>
    <w:rsid w:val="00864944"/>
    <w:rsid w:val="00864E53"/>
    <w:rsid w:val="00864EA0"/>
    <w:rsid w:val="00865137"/>
    <w:rsid w:val="00865290"/>
    <w:rsid w:val="0086543D"/>
    <w:rsid w:val="00865482"/>
    <w:rsid w:val="0086583B"/>
    <w:rsid w:val="00865A4E"/>
    <w:rsid w:val="00865B4D"/>
    <w:rsid w:val="00866404"/>
    <w:rsid w:val="008664EF"/>
    <w:rsid w:val="00866B22"/>
    <w:rsid w:val="00866BE5"/>
    <w:rsid w:val="00866E12"/>
    <w:rsid w:val="0086726A"/>
    <w:rsid w:val="008673C8"/>
    <w:rsid w:val="00867520"/>
    <w:rsid w:val="008677D1"/>
    <w:rsid w:val="008677FD"/>
    <w:rsid w:val="00867862"/>
    <w:rsid w:val="00867C8E"/>
    <w:rsid w:val="00867DC7"/>
    <w:rsid w:val="00867E4B"/>
    <w:rsid w:val="00867E7E"/>
    <w:rsid w:val="00870120"/>
    <w:rsid w:val="00870132"/>
    <w:rsid w:val="0087015D"/>
    <w:rsid w:val="008701B5"/>
    <w:rsid w:val="00870423"/>
    <w:rsid w:val="00870499"/>
    <w:rsid w:val="008706DD"/>
    <w:rsid w:val="00870A50"/>
    <w:rsid w:val="00870EA3"/>
    <w:rsid w:val="00871554"/>
    <w:rsid w:val="008715AF"/>
    <w:rsid w:val="00871733"/>
    <w:rsid w:val="00871C09"/>
    <w:rsid w:val="00872126"/>
    <w:rsid w:val="0087212B"/>
    <w:rsid w:val="008721F0"/>
    <w:rsid w:val="00872424"/>
    <w:rsid w:val="00872541"/>
    <w:rsid w:val="00872989"/>
    <w:rsid w:val="008729FB"/>
    <w:rsid w:val="00872BE7"/>
    <w:rsid w:val="00872CB5"/>
    <w:rsid w:val="00872E4C"/>
    <w:rsid w:val="00872EBF"/>
    <w:rsid w:val="00872EEE"/>
    <w:rsid w:val="0087305C"/>
    <w:rsid w:val="0087328E"/>
    <w:rsid w:val="00873454"/>
    <w:rsid w:val="00873922"/>
    <w:rsid w:val="00873C48"/>
    <w:rsid w:val="0087417D"/>
    <w:rsid w:val="0087426A"/>
    <w:rsid w:val="008745E0"/>
    <w:rsid w:val="0087476C"/>
    <w:rsid w:val="008747D2"/>
    <w:rsid w:val="00874B10"/>
    <w:rsid w:val="00874C12"/>
    <w:rsid w:val="00874E7B"/>
    <w:rsid w:val="008750B2"/>
    <w:rsid w:val="008750E4"/>
    <w:rsid w:val="008751BE"/>
    <w:rsid w:val="00875314"/>
    <w:rsid w:val="0087544B"/>
    <w:rsid w:val="008754BF"/>
    <w:rsid w:val="0087555E"/>
    <w:rsid w:val="00875699"/>
    <w:rsid w:val="00875ACB"/>
    <w:rsid w:val="00875DD7"/>
    <w:rsid w:val="0087625E"/>
    <w:rsid w:val="008763F8"/>
    <w:rsid w:val="008764C0"/>
    <w:rsid w:val="00876979"/>
    <w:rsid w:val="00876BBD"/>
    <w:rsid w:val="00876C53"/>
    <w:rsid w:val="00876D91"/>
    <w:rsid w:val="0087755E"/>
    <w:rsid w:val="008775BD"/>
    <w:rsid w:val="0087773D"/>
    <w:rsid w:val="008777E7"/>
    <w:rsid w:val="0087783C"/>
    <w:rsid w:val="0087791E"/>
    <w:rsid w:val="00877BE6"/>
    <w:rsid w:val="00877DE2"/>
    <w:rsid w:val="00877F93"/>
    <w:rsid w:val="0088017E"/>
    <w:rsid w:val="008803DE"/>
    <w:rsid w:val="008810C5"/>
    <w:rsid w:val="00881384"/>
    <w:rsid w:val="008815DD"/>
    <w:rsid w:val="0088176E"/>
    <w:rsid w:val="008818AE"/>
    <w:rsid w:val="00881975"/>
    <w:rsid w:val="00881AD5"/>
    <w:rsid w:val="00881D49"/>
    <w:rsid w:val="00881E5C"/>
    <w:rsid w:val="00881ECE"/>
    <w:rsid w:val="0088201B"/>
    <w:rsid w:val="008821C8"/>
    <w:rsid w:val="00882758"/>
    <w:rsid w:val="00882917"/>
    <w:rsid w:val="00882B10"/>
    <w:rsid w:val="00882E05"/>
    <w:rsid w:val="00883308"/>
    <w:rsid w:val="008835D7"/>
    <w:rsid w:val="0088371F"/>
    <w:rsid w:val="00883738"/>
    <w:rsid w:val="00883912"/>
    <w:rsid w:val="00883DB0"/>
    <w:rsid w:val="00883F2F"/>
    <w:rsid w:val="00883FD3"/>
    <w:rsid w:val="00884180"/>
    <w:rsid w:val="008842A7"/>
    <w:rsid w:val="00884589"/>
    <w:rsid w:val="0088459B"/>
    <w:rsid w:val="00884602"/>
    <w:rsid w:val="008846A3"/>
    <w:rsid w:val="00884A08"/>
    <w:rsid w:val="00884AB6"/>
    <w:rsid w:val="00884E24"/>
    <w:rsid w:val="008853DB"/>
    <w:rsid w:val="00885498"/>
    <w:rsid w:val="008858B1"/>
    <w:rsid w:val="00885AE9"/>
    <w:rsid w:val="00885BF7"/>
    <w:rsid w:val="00885C89"/>
    <w:rsid w:val="00886121"/>
    <w:rsid w:val="0088632A"/>
    <w:rsid w:val="00886650"/>
    <w:rsid w:val="008866CD"/>
    <w:rsid w:val="008866D3"/>
    <w:rsid w:val="00886780"/>
    <w:rsid w:val="00886E60"/>
    <w:rsid w:val="00886F8D"/>
    <w:rsid w:val="00887025"/>
    <w:rsid w:val="00887497"/>
    <w:rsid w:val="0088749B"/>
    <w:rsid w:val="008877A5"/>
    <w:rsid w:val="00887B2A"/>
    <w:rsid w:val="00887B45"/>
    <w:rsid w:val="00887E5F"/>
    <w:rsid w:val="00887E78"/>
    <w:rsid w:val="00890092"/>
    <w:rsid w:val="0089010D"/>
    <w:rsid w:val="00890412"/>
    <w:rsid w:val="00890523"/>
    <w:rsid w:val="0089059C"/>
    <w:rsid w:val="0089093B"/>
    <w:rsid w:val="00890D4D"/>
    <w:rsid w:val="0089109D"/>
    <w:rsid w:val="00891112"/>
    <w:rsid w:val="00891257"/>
    <w:rsid w:val="00891317"/>
    <w:rsid w:val="00891524"/>
    <w:rsid w:val="00891562"/>
    <w:rsid w:val="00891BC6"/>
    <w:rsid w:val="0089210D"/>
    <w:rsid w:val="00892308"/>
    <w:rsid w:val="008925FE"/>
    <w:rsid w:val="008926C7"/>
    <w:rsid w:val="008928A1"/>
    <w:rsid w:val="0089295F"/>
    <w:rsid w:val="00892AE3"/>
    <w:rsid w:val="00892DB7"/>
    <w:rsid w:val="00892EF8"/>
    <w:rsid w:val="00892FBB"/>
    <w:rsid w:val="0089316F"/>
    <w:rsid w:val="008931BA"/>
    <w:rsid w:val="00893393"/>
    <w:rsid w:val="0089391A"/>
    <w:rsid w:val="00893AB9"/>
    <w:rsid w:val="00893B92"/>
    <w:rsid w:val="00894239"/>
    <w:rsid w:val="0089455A"/>
    <w:rsid w:val="0089474C"/>
    <w:rsid w:val="00894789"/>
    <w:rsid w:val="00894E3C"/>
    <w:rsid w:val="00894FF1"/>
    <w:rsid w:val="008953AC"/>
    <w:rsid w:val="008956D8"/>
    <w:rsid w:val="008957AF"/>
    <w:rsid w:val="00895DF3"/>
    <w:rsid w:val="008962F7"/>
    <w:rsid w:val="0089671C"/>
    <w:rsid w:val="0089672D"/>
    <w:rsid w:val="008968FA"/>
    <w:rsid w:val="00896E0D"/>
    <w:rsid w:val="00896FAC"/>
    <w:rsid w:val="00896FB4"/>
    <w:rsid w:val="00897347"/>
    <w:rsid w:val="00897383"/>
    <w:rsid w:val="0089786B"/>
    <w:rsid w:val="00897982"/>
    <w:rsid w:val="00897E9D"/>
    <w:rsid w:val="008A0597"/>
    <w:rsid w:val="008A0B7B"/>
    <w:rsid w:val="008A0BC7"/>
    <w:rsid w:val="008A0E13"/>
    <w:rsid w:val="008A0F5F"/>
    <w:rsid w:val="008A0FE7"/>
    <w:rsid w:val="008A140F"/>
    <w:rsid w:val="008A159D"/>
    <w:rsid w:val="008A1B00"/>
    <w:rsid w:val="008A1B06"/>
    <w:rsid w:val="008A1C18"/>
    <w:rsid w:val="008A1E23"/>
    <w:rsid w:val="008A20DF"/>
    <w:rsid w:val="008A235B"/>
    <w:rsid w:val="008A2404"/>
    <w:rsid w:val="008A2528"/>
    <w:rsid w:val="008A25E9"/>
    <w:rsid w:val="008A2823"/>
    <w:rsid w:val="008A29D7"/>
    <w:rsid w:val="008A2B85"/>
    <w:rsid w:val="008A30E5"/>
    <w:rsid w:val="008A33D7"/>
    <w:rsid w:val="008A37E9"/>
    <w:rsid w:val="008A391B"/>
    <w:rsid w:val="008A4131"/>
    <w:rsid w:val="008A4149"/>
    <w:rsid w:val="008A463F"/>
    <w:rsid w:val="008A4908"/>
    <w:rsid w:val="008A4ECF"/>
    <w:rsid w:val="008A4F47"/>
    <w:rsid w:val="008A518E"/>
    <w:rsid w:val="008A52DB"/>
    <w:rsid w:val="008A533F"/>
    <w:rsid w:val="008A53E7"/>
    <w:rsid w:val="008A5460"/>
    <w:rsid w:val="008A5575"/>
    <w:rsid w:val="008A5618"/>
    <w:rsid w:val="008A5781"/>
    <w:rsid w:val="008A58C7"/>
    <w:rsid w:val="008A59B9"/>
    <w:rsid w:val="008A5AE0"/>
    <w:rsid w:val="008A5BE9"/>
    <w:rsid w:val="008A5D19"/>
    <w:rsid w:val="008A602A"/>
    <w:rsid w:val="008A6147"/>
    <w:rsid w:val="008A61EE"/>
    <w:rsid w:val="008A64F5"/>
    <w:rsid w:val="008A6704"/>
    <w:rsid w:val="008A6751"/>
    <w:rsid w:val="008A6A41"/>
    <w:rsid w:val="008A6E08"/>
    <w:rsid w:val="008A717F"/>
    <w:rsid w:val="008A7548"/>
    <w:rsid w:val="008A76A7"/>
    <w:rsid w:val="008A774C"/>
    <w:rsid w:val="008A77F8"/>
    <w:rsid w:val="008A7983"/>
    <w:rsid w:val="008A7AF0"/>
    <w:rsid w:val="008A7DAC"/>
    <w:rsid w:val="008A7DE1"/>
    <w:rsid w:val="008B0117"/>
    <w:rsid w:val="008B01E1"/>
    <w:rsid w:val="008B02CE"/>
    <w:rsid w:val="008B0558"/>
    <w:rsid w:val="008B05C0"/>
    <w:rsid w:val="008B06D1"/>
    <w:rsid w:val="008B08C6"/>
    <w:rsid w:val="008B0C8C"/>
    <w:rsid w:val="008B0FA0"/>
    <w:rsid w:val="008B115A"/>
    <w:rsid w:val="008B11E4"/>
    <w:rsid w:val="008B1544"/>
    <w:rsid w:val="008B17B6"/>
    <w:rsid w:val="008B18AE"/>
    <w:rsid w:val="008B1906"/>
    <w:rsid w:val="008B1953"/>
    <w:rsid w:val="008B1DA9"/>
    <w:rsid w:val="008B2416"/>
    <w:rsid w:val="008B2AC1"/>
    <w:rsid w:val="008B30AA"/>
    <w:rsid w:val="008B34C9"/>
    <w:rsid w:val="008B3733"/>
    <w:rsid w:val="008B3D10"/>
    <w:rsid w:val="008B3EF9"/>
    <w:rsid w:val="008B3F6B"/>
    <w:rsid w:val="008B4129"/>
    <w:rsid w:val="008B4294"/>
    <w:rsid w:val="008B43A9"/>
    <w:rsid w:val="008B4925"/>
    <w:rsid w:val="008B5218"/>
    <w:rsid w:val="008B524F"/>
    <w:rsid w:val="008B53F4"/>
    <w:rsid w:val="008B55A8"/>
    <w:rsid w:val="008B5782"/>
    <w:rsid w:val="008B5812"/>
    <w:rsid w:val="008B5B5F"/>
    <w:rsid w:val="008B5C20"/>
    <w:rsid w:val="008B5DF2"/>
    <w:rsid w:val="008B6249"/>
    <w:rsid w:val="008B62C1"/>
    <w:rsid w:val="008B6E47"/>
    <w:rsid w:val="008B6EB8"/>
    <w:rsid w:val="008B726A"/>
    <w:rsid w:val="008B73D2"/>
    <w:rsid w:val="008B74E9"/>
    <w:rsid w:val="008B776B"/>
    <w:rsid w:val="008C00B2"/>
    <w:rsid w:val="008C026D"/>
    <w:rsid w:val="008C02C2"/>
    <w:rsid w:val="008C0341"/>
    <w:rsid w:val="008C0944"/>
    <w:rsid w:val="008C09C8"/>
    <w:rsid w:val="008C0AF9"/>
    <w:rsid w:val="008C0C5C"/>
    <w:rsid w:val="008C0E63"/>
    <w:rsid w:val="008C1000"/>
    <w:rsid w:val="008C19D9"/>
    <w:rsid w:val="008C1B0F"/>
    <w:rsid w:val="008C1CAF"/>
    <w:rsid w:val="008C1CD5"/>
    <w:rsid w:val="008C1D23"/>
    <w:rsid w:val="008C20B3"/>
    <w:rsid w:val="008C2175"/>
    <w:rsid w:val="008C255A"/>
    <w:rsid w:val="008C3ABC"/>
    <w:rsid w:val="008C3EE9"/>
    <w:rsid w:val="008C41C7"/>
    <w:rsid w:val="008C421F"/>
    <w:rsid w:val="008C4728"/>
    <w:rsid w:val="008C476B"/>
    <w:rsid w:val="008C4949"/>
    <w:rsid w:val="008C4BE9"/>
    <w:rsid w:val="008C542F"/>
    <w:rsid w:val="008C553D"/>
    <w:rsid w:val="008C5616"/>
    <w:rsid w:val="008C5AF7"/>
    <w:rsid w:val="008C5B3F"/>
    <w:rsid w:val="008C6835"/>
    <w:rsid w:val="008C6FEF"/>
    <w:rsid w:val="008C71F5"/>
    <w:rsid w:val="008C76EA"/>
    <w:rsid w:val="008C77D8"/>
    <w:rsid w:val="008C787E"/>
    <w:rsid w:val="008C7945"/>
    <w:rsid w:val="008C7D5C"/>
    <w:rsid w:val="008D002D"/>
    <w:rsid w:val="008D029D"/>
    <w:rsid w:val="008D030D"/>
    <w:rsid w:val="008D03C5"/>
    <w:rsid w:val="008D03EA"/>
    <w:rsid w:val="008D0546"/>
    <w:rsid w:val="008D0575"/>
    <w:rsid w:val="008D0A40"/>
    <w:rsid w:val="008D0C26"/>
    <w:rsid w:val="008D0C57"/>
    <w:rsid w:val="008D0D6C"/>
    <w:rsid w:val="008D1636"/>
    <w:rsid w:val="008D1A14"/>
    <w:rsid w:val="008D1AC2"/>
    <w:rsid w:val="008D1AFA"/>
    <w:rsid w:val="008D1F64"/>
    <w:rsid w:val="008D1FB5"/>
    <w:rsid w:val="008D2087"/>
    <w:rsid w:val="008D2297"/>
    <w:rsid w:val="008D22C8"/>
    <w:rsid w:val="008D2460"/>
    <w:rsid w:val="008D246D"/>
    <w:rsid w:val="008D2507"/>
    <w:rsid w:val="008D2708"/>
    <w:rsid w:val="008D2AC9"/>
    <w:rsid w:val="008D2CD6"/>
    <w:rsid w:val="008D2E4E"/>
    <w:rsid w:val="008D3021"/>
    <w:rsid w:val="008D30E7"/>
    <w:rsid w:val="008D331E"/>
    <w:rsid w:val="008D370D"/>
    <w:rsid w:val="008D37A6"/>
    <w:rsid w:val="008D38E4"/>
    <w:rsid w:val="008D3AAD"/>
    <w:rsid w:val="008D3C9C"/>
    <w:rsid w:val="008D3F56"/>
    <w:rsid w:val="008D4227"/>
    <w:rsid w:val="008D4268"/>
    <w:rsid w:val="008D433E"/>
    <w:rsid w:val="008D43B7"/>
    <w:rsid w:val="008D4710"/>
    <w:rsid w:val="008D4A3A"/>
    <w:rsid w:val="008D50A2"/>
    <w:rsid w:val="008D51BD"/>
    <w:rsid w:val="008D54DE"/>
    <w:rsid w:val="008D5D79"/>
    <w:rsid w:val="008D6212"/>
    <w:rsid w:val="008D6373"/>
    <w:rsid w:val="008D657C"/>
    <w:rsid w:val="008D6748"/>
    <w:rsid w:val="008D689C"/>
    <w:rsid w:val="008D6BCE"/>
    <w:rsid w:val="008D762D"/>
    <w:rsid w:val="008D76B0"/>
    <w:rsid w:val="008D788D"/>
    <w:rsid w:val="008D7AA7"/>
    <w:rsid w:val="008D7AD0"/>
    <w:rsid w:val="008D7CFC"/>
    <w:rsid w:val="008E0163"/>
    <w:rsid w:val="008E0176"/>
    <w:rsid w:val="008E01B5"/>
    <w:rsid w:val="008E01BD"/>
    <w:rsid w:val="008E01DA"/>
    <w:rsid w:val="008E036F"/>
    <w:rsid w:val="008E05D0"/>
    <w:rsid w:val="008E062F"/>
    <w:rsid w:val="008E0679"/>
    <w:rsid w:val="008E07D6"/>
    <w:rsid w:val="008E0F62"/>
    <w:rsid w:val="008E0FCB"/>
    <w:rsid w:val="008E1244"/>
    <w:rsid w:val="008E18CB"/>
    <w:rsid w:val="008E1AA1"/>
    <w:rsid w:val="008E2164"/>
    <w:rsid w:val="008E24F0"/>
    <w:rsid w:val="008E28B1"/>
    <w:rsid w:val="008E2B05"/>
    <w:rsid w:val="008E306E"/>
    <w:rsid w:val="008E311D"/>
    <w:rsid w:val="008E3341"/>
    <w:rsid w:val="008E34C8"/>
    <w:rsid w:val="008E352E"/>
    <w:rsid w:val="008E36C4"/>
    <w:rsid w:val="008E3869"/>
    <w:rsid w:val="008E3BE1"/>
    <w:rsid w:val="008E4757"/>
    <w:rsid w:val="008E4C46"/>
    <w:rsid w:val="008E4C62"/>
    <w:rsid w:val="008E4DEA"/>
    <w:rsid w:val="008E4EF3"/>
    <w:rsid w:val="008E5567"/>
    <w:rsid w:val="008E574A"/>
    <w:rsid w:val="008E592A"/>
    <w:rsid w:val="008E5944"/>
    <w:rsid w:val="008E5A1F"/>
    <w:rsid w:val="008E5EAF"/>
    <w:rsid w:val="008E5F07"/>
    <w:rsid w:val="008E5F6D"/>
    <w:rsid w:val="008E5FD6"/>
    <w:rsid w:val="008E600B"/>
    <w:rsid w:val="008E6055"/>
    <w:rsid w:val="008E607B"/>
    <w:rsid w:val="008E6171"/>
    <w:rsid w:val="008E668D"/>
    <w:rsid w:val="008E67D2"/>
    <w:rsid w:val="008E6B0E"/>
    <w:rsid w:val="008E6C1D"/>
    <w:rsid w:val="008E6E11"/>
    <w:rsid w:val="008E725D"/>
    <w:rsid w:val="008E78CF"/>
    <w:rsid w:val="008E7942"/>
    <w:rsid w:val="008E79DC"/>
    <w:rsid w:val="008E7B52"/>
    <w:rsid w:val="008E7C36"/>
    <w:rsid w:val="008E7C69"/>
    <w:rsid w:val="008F01AF"/>
    <w:rsid w:val="008F05E9"/>
    <w:rsid w:val="008F0A27"/>
    <w:rsid w:val="008F0B1B"/>
    <w:rsid w:val="008F0EC5"/>
    <w:rsid w:val="008F1714"/>
    <w:rsid w:val="008F1767"/>
    <w:rsid w:val="008F1ABD"/>
    <w:rsid w:val="008F1AE4"/>
    <w:rsid w:val="008F1FB0"/>
    <w:rsid w:val="008F205E"/>
    <w:rsid w:val="008F2232"/>
    <w:rsid w:val="008F275F"/>
    <w:rsid w:val="008F2876"/>
    <w:rsid w:val="008F2AAA"/>
    <w:rsid w:val="008F2D25"/>
    <w:rsid w:val="008F2F5C"/>
    <w:rsid w:val="008F3376"/>
    <w:rsid w:val="008F348D"/>
    <w:rsid w:val="008F34CA"/>
    <w:rsid w:val="008F38E8"/>
    <w:rsid w:val="008F3973"/>
    <w:rsid w:val="008F3CB1"/>
    <w:rsid w:val="008F3CE5"/>
    <w:rsid w:val="008F3E4F"/>
    <w:rsid w:val="008F465B"/>
    <w:rsid w:val="008F4852"/>
    <w:rsid w:val="008F4C7C"/>
    <w:rsid w:val="008F4CDE"/>
    <w:rsid w:val="008F4D7C"/>
    <w:rsid w:val="008F4F4A"/>
    <w:rsid w:val="008F56EC"/>
    <w:rsid w:val="008F5778"/>
    <w:rsid w:val="008F5B8F"/>
    <w:rsid w:val="008F5C99"/>
    <w:rsid w:val="008F5CC8"/>
    <w:rsid w:val="008F60C5"/>
    <w:rsid w:val="008F60D5"/>
    <w:rsid w:val="008F64C6"/>
    <w:rsid w:val="008F6535"/>
    <w:rsid w:val="008F694D"/>
    <w:rsid w:val="008F6C2F"/>
    <w:rsid w:val="008F6C80"/>
    <w:rsid w:val="008F6D1F"/>
    <w:rsid w:val="008F73C8"/>
    <w:rsid w:val="008F73E3"/>
    <w:rsid w:val="008F7554"/>
    <w:rsid w:val="008F7582"/>
    <w:rsid w:val="008F78E5"/>
    <w:rsid w:val="008F7BDE"/>
    <w:rsid w:val="008F7F07"/>
    <w:rsid w:val="008F7FBF"/>
    <w:rsid w:val="00900260"/>
    <w:rsid w:val="0090032F"/>
    <w:rsid w:val="009008EF"/>
    <w:rsid w:val="0090092F"/>
    <w:rsid w:val="00900A0F"/>
    <w:rsid w:val="00900F0E"/>
    <w:rsid w:val="00901062"/>
    <w:rsid w:val="009012F5"/>
    <w:rsid w:val="0090176B"/>
    <w:rsid w:val="00901A4B"/>
    <w:rsid w:val="00901D42"/>
    <w:rsid w:val="00901DE2"/>
    <w:rsid w:val="00901EE9"/>
    <w:rsid w:val="00902040"/>
    <w:rsid w:val="009023F9"/>
    <w:rsid w:val="00902432"/>
    <w:rsid w:val="0090262D"/>
    <w:rsid w:val="009027ED"/>
    <w:rsid w:val="0090289A"/>
    <w:rsid w:val="00902DB0"/>
    <w:rsid w:val="00902E22"/>
    <w:rsid w:val="00902F2B"/>
    <w:rsid w:val="00902FEC"/>
    <w:rsid w:val="009031E8"/>
    <w:rsid w:val="009035EA"/>
    <w:rsid w:val="00903685"/>
    <w:rsid w:val="009037B1"/>
    <w:rsid w:val="009037E9"/>
    <w:rsid w:val="00903AD3"/>
    <w:rsid w:val="00903AE0"/>
    <w:rsid w:val="00903B9C"/>
    <w:rsid w:val="00903D65"/>
    <w:rsid w:val="00903DA5"/>
    <w:rsid w:val="00903E71"/>
    <w:rsid w:val="00903FC0"/>
    <w:rsid w:val="0090455D"/>
    <w:rsid w:val="00904619"/>
    <w:rsid w:val="0090473E"/>
    <w:rsid w:val="00904A3A"/>
    <w:rsid w:val="00905313"/>
    <w:rsid w:val="00905565"/>
    <w:rsid w:val="00905775"/>
    <w:rsid w:val="009057B0"/>
    <w:rsid w:val="0090583A"/>
    <w:rsid w:val="00905BFD"/>
    <w:rsid w:val="00905EED"/>
    <w:rsid w:val="00906120"/>
    <w:rsid w:val="009063FE"/>
    <w:rsid w:val="00906587"/>
    <w:rsid w:val="009066D8"/>
    <w:rsid w:val="00906B74"/>
    <w:rsid w:val="00906E86"/>
    <w:rsid w:val="0090720D"/>
    <w:rsid w:val="009076A5"/>
    <w:rsid w:val="00907789"/>
    <w:rsid w:val="009079C1"/>
    <w:rsid w:val="00907C15"/>
    <w:rsid w:val="00907CBA"/>
    <w:rsid w:val="00907D63"/>
    <w:rsid w:val="00907F7E"/>
    <w:rsid w:val="0090CC1C"/>
    <w:rsid w:val="009100D4"/>
    <w:rsid w:val="00910283"/>
    <w:rsid w:val="009103A2"/>
    <w:rsid w:val="009106B3"/>
    <w:rsid w:val="0091070D"/>
    <w:rsid w:val="0091082D"/>
    <w:rsid w:val="0091085E"/>
    <w:rsid w:val="00910AE0"/>
    <w:rsid w:val="00910BAC"/>
    <w:rsid w:val="00910E0D"/>
    <w:rsid w:val="00910E2C"/>
    <w:rsid w:val="0091109A"/>
    <w:rsid w:val="0091142C"/>
    <w:rsid w:val="00911B2C"/>
    <w:rsid w:val="00911D6D"/>
    <w:rsid w:val="00911DDD"/>
    <w:rsid w:val="009120C3"/>
    <w:rsid w:val="00912380"/>
    <w:rsid w:val="00912403"/>
    <w:rsid w:val="0091286B"/>
    <w:rsid w:val="00912BAE"/>
    <w:rsid w:val="00912F77"/>
    <w:rsid w:val="00912F7B"/>
    <w:rsid w:val="00913166"/>
    <w:rsid w:val="00913AD6"/>
    <w:rsid w:val="00913CC7"/>
    <w:rsid w:val="009142CE"/>
    <w:rsid w:val="0091440A"/>
    <w:rsid w:val="00914A03"/>
    <w:rsid w:val="00914AEC"/>
    <w:rsid w:val="00914CA8"/>
    <w:rsid w:val="00914DB8"/>
    <w:rsid w:val="00914E8F"/>
    <w:rsid w:val="00914FF5"/>
    <w:rsid w:val="0091517C"/>
    <w:rsid w:val="00915582"/>
    <w:rsid w:val="0091568F"/>
    <w:rsid w:val="00915918"/>
    <w:rsid w:val="00915C4E"/>
    <w:rsid w:val="00915DD6"/>
    <w:rsid w:val="009168FF"/>
    <w:rsid w:val="00916942"/>
    <w:rsid w:val="0091696D"/>
    <w:rsid w:val="00916B5B"/>
    <w:rsid w:val="00916C91"/>
    <w:rsid w:val="00916EB2"/>
    <w:rsid w:val="00917058"/>
    <w:rsid w:val="00917066"/>
    <w:rsid w:val="009172D5"/>
    <w:rsid w:val="00917480"/>
    <w:rsid w:val="0091776C"/>
    <w:rsid w:val="00917779"/>
    <w:rsid w:val="009178B1"/>
    <w:rsid w:val="009179BC"/>
    <w:rsid w:val="00920060"/>
    <w:rsid w:val="0092012F"/>
    <w:rsid w:val="00920177"/>
    <w:rsid w:val="009201C3"/>
    <w:rsid w:val="009202D3"/>
    <w:rsid w:val="0092030B"/>
    <w:rsid w:val="009206FA"/>
    <w:rsid w:val="00920819"/>
    <w:rsid w:val="00920A64"/>
    <w:rsid w:val="009214E2"/>
    <w:rsid w:val="0092167B"/>
    <w:rsid w:val="009216EF"/>
    <w:rsid w:val="00921A6E"/>
    <w:rsid w:val="0092219D"/>
    <w:rsid w:val="00922238"/>
    <w:rsid w:val="00922262"/>
    <w:rsid w:val="00922411"/>
    <w:rsid w:val="009224F5"/>
    <w:rsid w:val="00922586"/>
    <w:rsid w:val="009229AD"/>
    <w:rsid w:val="00922A51"/>
    <w:rsid w:val="00922AB9"/>
    <w:rsid w:val="00922BF9"/>
    <w:rsid w:val="00922F23"/>
    <w:rsid w:val="00922F99"/>
    <w:rsid w:val="009231D4"/>
    <w:rsid w:val="0092334F"/>
    <w:rsid w:val="0092353A"/>
    <w:rsid w:val="0092358F"/>
    <w:rsid w:val="0092364A"/>
    <w:rsid w:val="0092374D"/>
    <w:rsid w:val="00924041"/>
    <w:rsid w:val="00924612"/>
    <w:rsid w:val="009246D5"/>
    <w:rsid w:val="00924776"/>
    <w:rsid w:val="009247D0"/>
    <w:rsid w:val="00924810"/>
    <w:rsid w:val="009248B4"/>
    <w:rsid w:val="00924FA6"/>
    <w:rsid w:val="0092500B"/>
    <w:rsid w:val="0092599E"/>
    <w:rsid w:val="00925D2D"/>
    <w:rsid w:val="00925F21"/>
    <w:rsid w:val="00926019"/>
    <w:rsid w:val="009260CF"/>
    <w:rsid w:val="00926227"/>
    <w:rsid w:val="0092625F"/>
    <w:rsid w:val="00926506"/>
    <w:rsid w:val="00926D8D"/>
    <w:rsid w:val="00926E8C"/>
    <w:rsid w:val="009271ED"/>
    <w:rsid w:val="00927592"/>
    <w:rsid w:val="00927710"/>
    <w:rsid w:val="00927CC0"/>
    <w:rsid w:val="009301E2"/>
    <w:rsid w:val="009304F7"/>
    <w:rsid w:val="009308AB"/>
    <w:rsid w:val="00930D2B"/>
    <w:rsid w:val="00930DE2"/>
    <w:rsid w:val="009316D3"/>
    <w:rsid w:val="009317D2"/>
    <w:rsid w:val="00931835"/>
    <w:rsid w:val="0093238F"/>
    <w:rsid w:val="009324EE"/>
    <w:rsid w:val="009325B9"/>
    <w:rsid w:val="00932A18"/>
    <w:rsid w:val="00932CA8"/>
    <w:rsid w:val="00932D2B"/>
    <w:rsid w:val="00932D5F"/>
    <w:rsid w:val="00932DB0"/>
    <w:rsid w:val="00932DC8"/>
    <w:rsid w:val="009332CB"/>
    <w:rsid w:val="009335D2"/>
    <w:rsid w:val="0093386A"/>
    <w:rsid w:val="0093397E"/>
    <w:rsid w:val="00933A7A"/>
    <w:rsid w:val="00933C7D"/>
    <w:rsid w:val="0093437A"/>
    <w:rsid w:val="009345A7"/>
    <w:rsid w:val="009347F5"/>
    <w:rsid w:val="00934B92"/>
    <w:rsid w:val="00934C54"/>
    <w:rsid w:val="00934CA9"/>
    <w:rsid w:val="00934FAC"/>
    <w:rsid w:val="009350AB"/>
    <w:rsid w:val="009356B7"/>
    <w:rsid w:val="009356C3"/>
    <w:rsid w:val="009356C9"/>
    <w:rsid w:val="00935B0E"/>
    <w:rsid w:val="00935F25"/>
    <w:rsid w:val="00936118"/>
    <w:rsid w:val="009363BB"/>
    <w:rsid w:val="00936822"/>
    <w:rsid w:val="009368F2"/>
    <w:rsid w:val="00936EBF"/>
    <w:rsid w:val="00936F30"/>
    <w:rsid w:val="009370CA"/>
    <w:rsid w:val="00937325"/>
    <w:rsid w:val="00937512"/>
    <w:rsid w:val="009376C2"/>
    <w:rsid w:val="00937A74"/>
    <w:rsid w:val="00937BAF"/>
    <w:rsid w:val="009400E7"/>
    <w:rsid w:val="00940873"/>
    <w:rsid w:val="00940CB5"/>
    <w:rsid w:val="00940E12"/>
    <w:rsid w:val="00941333"/>
    <w:rsid w:val="0094148A"/>
    <w:rsid w:val="00941C51"/>
    <w:rsid w:val="00942157"/>
    <w:rsid w:val="0094223A"/>
    <w:rsid w:val="0094229D"/>
    <w:rsid w:val="0094246A"/>
    <w:rsid w:val="009424A4"/>
    <w:rsid w:val="0094259E"/>
    <w:rsid w:val="00942816"/>
    <w:rsid w:val="00942896"/>
    <w:rsid w:val="009428A6"/>
    <w:rsid w:val="009428CA"/>
    <w:rsid w:val="00942C2C"/>
    <w:rsid w:val="00942F7F"/>
    <w:rsid w:val="009435DD"/>
    <w:rsid w:val="009436F0"/>
    <w:rsid w:val="00943C5C"/>
    <w:rsid w:val="00944344"/>
    <w:rsid w:val="0094464A"/>
    <w:rsid w:val="00944993"/>
    <w:rsid w:val="00944B07"/>
    <w:rsid w:val="00944B40"/>
    <w:rsid w:val="00944D23"/>
    <w:rsid w:val="00944D25"/>
    <w:rsid w:val="00945092"/>
    <w:rsid w:val="009451D6"/>
    <w:rsid w:val="0094520C"/>
    <w:rsid w:val="0094539E"/>
    <w:rsid w:val="00945497"/>
    <w:rsid w:val="0094550F"/>
    <w:rsid w:val="0094578C"/>
    <w:rsid w:val="009458F0"/>
    <w:rsid w:val="009458F4"/>
    <w:rsid w:val="009459D9"/>
    <w:rsid w:val="009459E3"/>
    <w:rsid w:val="009459E4"/>
    <w:rsid w:val="00945AA6"/>
    <w:rsid w:val="00945B03"/>
    <w:rsid w:val="00946184"/>
    <w:rsid w:val="00946444"/>
    <w:rsid w:val="00946526"/>
    <w:rsid w:val="009465E5"/>
    <w:rsid w:val="00946995"/>
    <w:rsid w:val="00947228"/>
    <w:rsid w:val="009473F0"/>
    <w:rsid w:val="00947532"/>
    <w:rsid w:val="00947732"/>
    <w:rsid w:val="0094780E"/>
    <w:rsid w:val="00947D44"/>
    <w:rsid w:val="00947E37"/>
    <w:rsid w:val="00947EB9"/>
    <w:rsid w:val="00947EFB"/>
    <w:rsid w:val="00947FD3"/>
    <w:rsid w:val="009501F9"/>
    <w:rsid w:val="00950853"/>
    <w:rsid w:val="00950C2E"/>
    <w:rsid w:val="00950C65"/>
    <w:rsid w:val="00950CCC"/>
    <w:rsid w:val="00950D43"/>
    <w:rsid w:val="00950D63"/>
    <w:rsid w:val="00950FBF"/>
    <w:rsid w:val="009510BE"/>
    <w:rsid w:val="00951284"/>
    <w:rsid w:val="009514E0"/>
    <w:rsid w:val="009517EE"/>
    <w:rsid w:val="00951906"/>
    <w:rsid w:val="00952103"/>
    <w:rsid w:val="0095219E"/>
    <w:rsid w:val="009527E4"/>
    <w:rsid w:val="00952986"/>
    <w:rsid w:val="0095300E"/>
    <w:rsid w:val="00953086"/>
    <w:rsid w:val="0095332B"/>
    <w:rsid w:val="0095336D"/>
    <w:rsid w:val="009533B5"/>
    <w:rsid w:val="00953602"/>
    <w:rsid w:val="00953B84"/>
    <w:rsid w:val="00953C3A"/>
    <w:rsid w:val="0095418E"/>
    <w:rsid w:val="00954290"/>
    <w:rsid w:val="009544F1"/>
    <w:rsid w:val="009547DF"/>
    <w:rsid w:val="00954802"/>
    <w:rsid w:val="009548DA"/>
    <w:rsid w:val="00954FD4"/>
    <w:rsid w:val="009554E9"/>
    <w:rsid w:val="009555BE"/>
    <w:rsid w:val="00955A26"/>
    <w:rsid w:val="00955B01"/>
    <w:rsid w:val="00955D02"/>
    <w:rsid w:val="00956191"/>
    <w:rsid w:val="00956346"/>
    <w:rsid w:val="009563AB"/>
    <w:rsid w:val="0095643C"/>
    <w:rsid w:val="009564DB"/>
    <w:rsid w:val="00956612"/>
    <w:rsid w:val="009566D6"/>
    <w:rsid w:val="009568D3"/>
    <w:rsid w:val="00956C34"/>
    <w:rsid w:val="00956DA9"/>
    <w:rsid w:val="00957034"/>
    <w:rsid w:val="009578B7"/>
    <w:rsid w:val="00957CC3"/>
    <w:rsid w:val="00957E34"/>
    <w:rsid w:val="0096095E"/>
    <w:rsid w:val="00960AA2"/>
    <w:rsid w:val="00960BBB"/>
    <w:rsid w:val="00960D15"/>
    <w:rsid w:val="00960F6E"/>
    <w:rsid w:val="009611E7"/>
    <w:rsid w:val="009612E4"/>
    <w:rsid w:val="0096160F"/>
    <w:rsid w:val="00961673"/>
    <w:rsid w:val="0096168B"/>
    <w:rsid w:val="00961A48"/>
    <w:rsid w:val="00961C07"/>
    <w:rsid w:val="00961D11"/>
    <w:rsid w:val="0096209D"/>
    <w:rsid w:val="00962728"/>
    <w:rsid w:val="00962ADB"/>
    <w:rsid w:val="00962F3F"/>
    <w:rsid w:val="00963029"/>
    <w:rsid w:val="009631AB"/>
    <w:rsid w:val="009631D1"/>
    <w:rsid w:val="00963204"/>
    <w:rsid w:val="0096331B"/>
    <w:rsid w:val="00963810"/>
    <w:rsid w:val="009639D6"/>
    <w:rsid w:val="00963A64"/>
    <w:rsid w:val="00963BB8"/>
    <w:rsid w:val="009642D3"/>
    <w:rsid w:val="00964551"/>
    <w:rsid w:val="009650DE"/>
    <w:rsid w:val="00965116"/>
    <w:rsid w:val="00965191"/>
    <w:rsid w:val="00965536"/>
    <w:rsid w:val="0096581A"/>
    <w:rsid w:val="00965CD1"/>
    <w:rsid w:val="00965E2B"/>
    <w:rsid w:val="0096606B"/>
    <w:rsid w:val="0096628C"/>
    <w:rsid w:val="0096681A"/>
    <w:rsid w:val="009673AB"/>
    <w:rsid w:val="0096750F"/>
    <w:rsid w:val="00967510"/>
    <w:rsid w:val="00967845"/>
    <w:rsid w:val="0096790F"/>
    <w:rsid w:val="00967B64"/>
    <w:rsid w:val="00967DDD"/>
    <w:rsid w:val="00967E91"/>
    <w:rsid w:val="00970125"/>
    <w:rsid w:val="00970940"/>
    <w:rsid w:val="00970AB1"/>
    <w:rsid w:val="00970BC7"/>
    <w:rsid w:val="00970C52"/>
    <w:rsid w:val="00970E53"/>
    <w:rsid w:val="00970EC4"/>
    <w:rsid w:val="00970F5D"/>
    <w:rsid w:val="00970FF7"/>
    <w:rsid w:val="00971039"/>
    <w:rsid w:val="00971078"/>
    <w:rsid w:val="009714F0"/>
    <w:rsid w:val="00971630"/>
    <w:rsid w:val="009716C7"/>
    <w:rsid w:val="00971727"/>
    <w:rsid w:val="00971A48"/>
    <w:rsid w:val="00971D02"/>
    <w:rsid w:val="009720E0"/>
    <w:rsid w:val="009721D7"/>
    <w:rsid w:val="009722F7"/>
    <w:rsid w:val="0097236E"/>
    <w:rsid w:val="009727F1"/>
    <w:rsid w:val="0097295C"/>
    <w:rsid w:val="009729C7"/>
    <w:rsid w:val="00972A10"/>
    <w:rsid w:val="00972E1F"/>
    <w:rsid w:val="00972F8A"/>
    <w:rsid w:val="00973044"/>
    <w:rsid w:val="0097306F"/>
    <w:rsid w:val="009730F0"/>
    <w:rsid w:val="009732DB"/>
    <w:rsid w:val="00973445"/>
    <w:rsid w:val="00973B73"/>
    <w:rsid w:val="00974215"/>
    <w:rsid w:val="00974452"/>
    <w:rsid w:val="009746BF"/>
    <w:rsid w:val="00974726"/>
    <w:rsid w:val="0097481F"/>
    <w:rsid w:val="00974A62"/>
    <w:rsid w:val="00974BFC"/>
    <w:rsid w:val="00974F50"/>
    <w:rsid w:val="00975076"/>
    <w:rsid w:val="009752B5"/>
    <w:rsid w:val="009757BF"/>
    <w:rsid w:val="00975B86"/>
    <w:rsid w:val="00975D22"/>
    <w:rsid w:val="00975E01"/>
    <w:rsid w:val="00975E40"/>
    <w:rsid w:val="00976157"/>
    <w:rsid w:val="00976174"/>
    <w:rsid w:val="00976399"/>
    <w:rsid w:val="009763B3"/>
    <w:rsid w:val="009763FD"/>
    <w:rsid w:val="00976454"/>
    <w:rsid w:val="00976804"/>
    <w:rsid w:val="00976C82"/>
    <w:rsid w:val="00977082"/>
    <w:rsid w:val="00977091"/>
    <w:rsid w:val="00977249"/>
    <w:rsid w:val="009772FC"/>
    <w:rsid w:val="009775B2"/>
    <w:rsid w:val="00977733"/>
    <w:rsid w:val="00977785"/>
    <w:rsid w:val="0097782B"/>
    <w:rsid w:val="0097786F"/>
    <w:rsid w:val="0097798F"/>
    <w:rsid w:val="00977DB1"/>
    <w:rsid w:val="00977E03"/>
    <w:rsid w:val="00977F09"/>
    <w:rsid w:val="0098027E"/>
    <w:rsid w:val="00980348"/>
    <w:rsid w:val="0098092C"/>
    <w:rsid w:val="00980A42"/>
    <w:rsid w:val="00980BF6"/>
    <w:rsid w:val="00980CF3"/>
    <w:rsid w:val="0098103B"/>
    <w:rsid w:val="0098120F"/>
    <w:rsid w:val="00981288"/>
    <w:rsid w:val="0098129B"/>
    <w:rsid w:val="009814CB"/>
    <w:rsid w:val="00981672"/>
    <w:rsid w:val="00981812"/>
    <w:rsid w:val="00981DC7"/>
    <w:rsid w:val="00981ED9"/>
    <w:rsid w:val="00982146"/>
    <w:rsid w:val="0098235C"/>
    <w:rsid w:val="00982606"/>
    <w:rsid w:val="009828A8"/>
    <w:rsid w:val="00982BC4"/>
    <w:rsid w:val="00982BDF"/>
    <w:rsid w:val="009833F0"/>
    <w:rsid w:val="00983423"/>
    <w:rsid w:val="00983504"/>
    <w:rsid w:val="00983579"/>
    <w:rsid w:val="009835B3"/>
    <w:rsid w:val="009836D7"/>
    <w:rsid w:val="0098384E"/>
    <w:rsid w:val="009839C2"/>
    <w:rsid w:val="00983D06"/>
    <w:rsid w:val="00983F16"/>
    <w:rsid w:val="00984370"/>
    <w:rsid w:val="009843EC"/>
    <w:rsid w:val="00984450"/>
    <w:rsid w:val="0098447F"/>
    <w:rsid w:val="009848F8"/>
    <w:rsid w:val="00984913"/>
    <w:rsid w:val="00984A75"/>
    <w:rsid w:val="00984C6A"/>
    <w:rsid w:val="00984DBF"/>
    <w:rsid w:val="00984FD8"/>
    <w:rsid w:val="00985141"/>
    <w:rsid w:val="00985628"/>
    <w:rsid w:val="00985A42"/>
    <w:rsid w:val="00985B47"/>
    <w:rsid w:val="00985DBD"/>
    <w:rsid w:val="00985E7B"/>
    <w:rsid w:val="009861A3"/>
    <w:rsid w:val="00986652"/>
    <w:rsid w:val="0098698B"/>
    <w:rsid w:val="00986C82"/>
    <w:rsid w:val="00986D59"/>
    <w:rsid w:val="009870C1"/>
    <w:rsid w:val="009870D2"/>
    <w:rsid w:val="00987296"/>
    <w:rsid w:val="0098745A"/>
    <w:rsid w:val="009875CA"/>
    <w:rsid w:val="00987696"/>
    <w:rsid w:val="0098797B"/>
    <w:rsid w:val="009879DA"/>
    <w:rsid w:val="00987D6F"/>
    <w:rsid w:val="00987E47"/>
    <w:rsid w:val="00987E8D"/>
    <w:rsid w:val="009900AD"/>
    <w:rsid w:val="00990111"/>
    <w:rsid w:val="009901B9"/>
    <w:rsid w:val="0099033C"/>
    <w:rsid w:val="0099053E"/>
    <w:rsid w:val="009908A4"/>
    <w:rsid w:val="009908B5"/>
    <w:rsid w:val="0099093D"/>
    <w:rsid w:val="00990A66"/>
    <w:rsid w:val="00991343"/>
    <w:rsid w:val="0099155D"/>
    <w:rsid w:val="00991630"/>
    <w:rsid w:val="0099177C"/>
    <w:rsid w:val="00991AD8"/>
    <w:rsid w:val="00991DB1"/>
    <w:rsid w:val="00991E84"/>
    <w:rsid w:val="00991F78"/>
    <w:rsid w:val="0099231A"/>
    <w:rsid w:val="00992BD5"/>
    <w:rsid w:val="00992CCD"/>
    <w:rsid w:val="00992FA0"/>
    <w:rsid w:val="00993140"/>
    <w:rsid w:val="00993B6E"/>
    <w:rsid w:val="00993B76"/>
    <w:rsid w:val="00993B9C"/>
    <w:rsid w:val="00993C06"/>
    <w:rsid w:val="00993E48"/>
    <w:rsid w:val="00994712"/>
    <w:rsid w:val="009947BB"/>
    <w:rsid w:val="0099490A"/>
    <w:rsid w:val="009949A7"/>
    <w:rsid w:val="009949EE"/>
    <w:rsid w:val="00994A5A"/>
    <w:rsid w:val="00994FDF"/>
    <w:rsid w:val="00995000"/>
    <w:rsid w:val="0099514C"/>
    <w:rsid w:val="0099518C"/>
    <w:rsid w:val="009952B0"/>
    <w:rsid w:val="009952C2"/>
    <w:rsid w:val="009956E5"/>
    <w:rsid w:val="009957F9"/>
    <w:rsid w:val="00995900"/>
    <w:rsid w:val="00995971"/>
    <w:rsid w:val="00995AC7"/>
    <w:rsid w:val="00995F51"/>
    <w:rsid w:val="009963C1"/>
    <w:rsid w:val="009968AE"/>
    <w:rsid w:val="009968D8"/>
    <w:rsid w:val="00996B7A"/>
    <w:rsid w:val="00996EE0"/>
    <w:rsid w:val="00996EFD"/>
    <w:rsid w:val="00996FF7"/>
    <w:rsid w:val="0099710C"/>
    <w:rsid w:val="00997564"/>
    <w:rsid w:val="00997C03"/>
    <w:rsid w:val="00997C27"/>
    <w:rsid w:val="00997D4B"/>
    <w:rsid w:val="00997DF5"/>
    <w:rsid w:val="00997DFE"/>
    <w:rsid w:val="009A04AF"/>
    <w:rsid w:val="009A0558"/>
    <w:rsid w:val="009A0A13"/>
    <w:rsid w:val="009A14A4"/>
    <w:rsid w:val="009A1824"/>
    <w:rsid w:val="009A1E32"/>
    <w:rsid w:val="009A1E36"/>
    <w:rsid w:val="009A1E41"/>
    <w:rsid w:val="009A20DB"/>
    <w:rsid w:val="009A2658"/>
    <w:rsid w:val="009A2701"/>
    <w:rsid w:val="009A2B8D"/>
    <w:rsid w:val="009A2D38"/>
    <w:rsid w:val="009A2DE0"/>
    <w:rsid w:val="009A3214"/>
    <w:rsid w:val="009A3362"/>
    <w:rsid w:val="009A374A"/>
    <w:rsid w:val="009A407A"/>
    <w:rsid w:val="009A425B"/>
    <w:rsid w:val="009A43B7"/>
    <w:rsid w:val="009A495D"/>
    <w:rsid w:val="009A49C8"/>
    <w:rsid w:val="009A49F9"/>
    <w:rsid w:val="009A49FF"/>
    <w:rsid w:val="009A4A27"/>
    <w:rsid w:val="009A4B6B"/>
    <w:rsid w:val="009A4C49"/>
    <w:rsid w:val="009A4E38"/>
    <w:rsid w:val="009A5131"/>
    <w:rsid w:val="009A57ED"/>
    <w:rsid w:val="009A5816"/>
    <w:rsid w:val="009A59A6"/>
    <w:rsid w:val="009A5AF0"/>
    <w:rsid w:val="009A5CFB"/>
    <w:rsid w:val="009A5E5F"/>
    <w:rsid w:val="009A5EBF"/>
    <w:rsid w:val="009A5F94"/>
    <w:rsid w:val="009A5FE2"/>
    <w:rsid w:val="009A6095"/>
    <w:rsid w:val="009A610E"/>
    <w:rsid w:val="009A68C4"/>
    <w:rsid w:val="009A6BAB"/>
    <w:rsid w:val="009A6F5B"/>
    <w:rsid w:val="009A7144"/>
    <w:rsid w:val="009A71D8"/>
    <w:rsid w:val="009A7338"/>
    <w:rsid w:val="009A775D"/>
    <w:rsid w:val="009A78F7"/>
    <w:rsid w:val="009A7BC7"/>
    <w:rsid w:val="009A7EAB"/>
    <w:rsid w:val="009B0096"/>
    <w:rsid w:val="009B00E9"/>
    <w:rsid w:val="009B029D"/>
    <w:rsid w:val="009B0637"/>
    <w:rsid w:val="009B1062"/>
    <w:rsid w:val="009B10EF"/>
    <w:rsid w:val="009B119A"/>
    <w:rsid w:val="009B19B2"/>
    <w:rsid w:val="009B1FE8"/>
    <w:rsid w:val="009B20AA"/>
    <w:rsid w:val="009B22A7"/>
    <w:rsid w:val="009B24B9"/>
    <w:rsid w:val="009B25A8"/>
    <w:rsid w:val="009B2856"/>
    <w:rsid w:val="009B2A4A"/>
    <w:rsid w:val="009B2D4B"/>
    <w:rsid w:val="009B2FAC"/>
    <w:rsid w:val="009B327A"/>
    <w:rsid w:val="009B329F"/>
    <w:rsid w:val="009B3308"/>
    <w:rsid w:val="009B34F2"/>
    <w:rsid w:val="009B366E"/>
    <w:rsid w:val="009B3673"/>
    <w:rsid w:val="009B3D02"/>
    <w:rsid w:val="009B3DE9"/>
    <w:rsid w:val="009B4154"/>
    <w:rsid w:val="009B453D"/>
    <w:rsid w:val="009B463C"/>
    <w:rsid w:val="009B4698"/>
    <w:rsid w:val="009B46D4"/>
    <w:rsid w:val="009B4F2F"/>
    <w:rsid w:val="009B4F77"/>
    <w:rsid w:val="009B4F8A"/>
    <w:rsid w:val="009B5080"/>
    <w:rsid w:val="009B50F3"/>
    <w:rsid w:val="009B520E"/>
    <w:rsid w:val="009B57B6"/>
    <w:rsid w:val="009B5914"/>
    <w:rsid w:val="009B5BA5"/>
    <w:rsid w:val="009B5BDB"/>
    <w:rsid w:val="009B5E33"/>
    <w:rsid w:val="009B64E1"/>
    <w:rsid w:val="009B6641"/>
    <w:rsid w:val="009B6C13"/>
    <w:rsid w:val="009B6F68"/>
    <w:rsid w:val="009B7291"/>
    <w:rsid w:val="009B7466"/>
    <w:rsid w:val="009B7B6E"/>
    <w:rsid w:val="009B7D55"/>
    <w:rsid w:val="009B7DA7"/>
    <w:rsid w:val="009C052D"/>
    <w:rsid w:val="009C0B39"/>
    <w:rsid w:val="009C0C50"/>
    <w:rsid w:val="009C0EA2"/>
    <w:rsid w:val="009C0F40"/>
    <w:rsid w:val="009C1486"/>
    <w:rsid w:val="009C1744"/>
    <w:rsid w:val="009C1D43"/>
    <w:rsid w:val="009C1E7C"/>
    <w:rsid w:val="009C202D"/>
    <w:rsid w:val="009C2105"/>
    <w:rsid w:val="009C2183"/>
    <w:rsid w:val="009C22C4"/>
    <w:rsid w:val="009C273A"/>
    <w:rsid w:val="009C297B"/>
    <w:rsid w:val="009C29CA"/>
    <w:rsid w:val="009C2A7C"/>
    <w:rsid w:val="009C2E04"/>
    <w:rsid w:val="009C2EB6"/>
    <w:rsid w:val="009C34F2"/>
    <w:rsid w:val="009C371C"/>
    <w:rsid w:val="009C38FD"/>
    <w:rsid w:val="009C397B"/>
    <w:rsid w:val="009C3B7D"/>
    <w:rsid w:val="009C3BF2"/>
    <w:rsid w:val="009C3C06"/>
    <w:rsid w:val="009C3D1A"/>
    <w:rsid w:val="009C3DDE"/>
    <w:rsid w:val="009C3E11"/>
    <w:rsid w:val="009C3E42"/>
    <w:rsid w:val="009C3E57"/>
    <w:rsid w:val="009C3F87"/>
    <w:rsid w:val="009C4028"/>
    <w:rsid w:val="009C4082"/>
    <w:rsid w:val="009C435C"/>
    <w:rsid w:val="009C4652"/>
    <w:rsid w:val="009C4873"/>
    <w:rsid w:val="009C4AB4"/>
    <w:rsid w:val="009C4D9E"/>
    <w:rsid w:val="009C539B"/>
    <w:rsid w:val="009C546D"/>
    <w:rsid w:val="009C57DD"/>
    <w:rsid w:val="009C5DF0"/>
    <w:rsid w:val="009C6184"/>
    <w:rsid w:val="009C64B6"/>
    <w:rsid w:val="009C6507"/>
    <w:rsid w:val="009C68B3"/>
    <w:rsid w:val="009C69A2"/>
    <w:rsid w:val="009C6B37"/>
    <w:rsid w:val="009C6D2D"/>
    <w:rsid w:val="009C6F72"/>
    <w:rsid w:val="009C6FD3"/>
    <w:rsid w:val="009C727A"/>
    <w:rsid w:val="009C7389"/>
    <w:rsid w:val="009C73E8"/>
    <w:rsid w:val="009C766B"/>
    <w:rsid w:val="009C7B45"/>
    <w:rsid w:val="009C7BC6"/>
    <w:rsid w:val="009C7F6F"/>
    <w:rsid w:val="009D022A"/>
    <w:rsid w:val="009D0236"/>
    <w:rsid w:val="009D02A8"/>
    <w:rsid w:val="009D04F3"/>
    <w:rsid w:val="009D052C"/>
    <w:rsid w:val="009D054A"/>
    <w:rsid w:val="009D0C31"/>
    <w:rsid w:val="009D1160"/>
    <w:rsid w:val="009D1162"/>
    <w:rsid w:val="009D1520"/>
    <w:rsid w:val="009D16A2"/>
    <w:rsid w:val="009D175A"/>
    <w:rsid w:val="009D1846"/>
    <w:rsid w:val="009D1865"/>
    <w:rsid w:val="009D1C71"/>
    <w:rsid w:val="009D1CE4"/>
    <w:rsid w:val="009D2028"/>
    <w:rsid w:val="009D2842"/>
    <w:rsid w:val="009D2BAF"/>
    <w:rsid w:val="009D2D16"/>
    <w:rsid w:val="009D2E62"/>
    <w:rsid w:val="009D2EC7"/>
    <w:rsid w:val="009D30CC"/>
    <w:rsid w:val="009D31AA"/>
    <w:rsid w:val="009D33B5"/>
    <w:rsid w:val="009D3727"/>
    <w:rsid w:val="009D3FFC"/>
    <w:rsid w:val="009D41D6"/>
    <w:rsid w:val="009D4458"/>
    <w:rsid w:val="009D4553"/>
    <w:rsid w:val="009D4613"/>
    <w:rsid w:val="009D47AC"/>
    <w:rsid w:val="009D48A2"/>
    <w:rsid w:val="009D4D40"/>
    <w:rsid w:val="009D4ECF"/>
    <w:rsid w:val="009D51CB"/>
    <w:rsid w:val="009D5542"/>
    <w:rsid w:val="009D6075"/>
    <w:rsid w:val="009D637D"/>
    <w:rsid w:val="009D65AF"/>
    <w:rsid w:val="009D6A8D"/>
    <w:rsid w:val="009D6C54"/>
    <w:rsid w:val="009D6E3F"/>
    <w:rsid w:val="009D6EFA"/>
    <w:rsid w:val="009D6F11"/>
    <w:rsid w:val="009D6F56"/>
    <w:rsid w:val="009D73D4"/>
    <w:rsid w:val="009D743C"/>
    <w:rsid w:val="009D7925"/>
    <w:rsid w:val="009D7BA8"/>
    <w:rsid w:val="009D7CCF"/>
    <w:rsid w:val="009D7DB1"/>
    <w:rsid w:val="009D7E6B"/>
    <w:rsid w:val="009E0214"/>
    <w:rsid w:val="009E04E0"/>
    <w:rsid w:val="009E0646"/>
    <w:rsid w:val="009E068C"/>
    <w:rsid w:val="009E0A93"/>
    <w:rsid w:val="009E0D83"/>
    <w:rsid w:val="009E0EDC"/>
    <w:rsid w:val="009E13AF"/>
    <w:rsid w:val="009E14F6"/>
    <w:rsid w:val="009E1513"/>
    <w:rsid w:val="009E19FA"/>
    <w:rsid w:val="009E1A51"/>
    <w:rsid w:val="009E2092"/>
    <w:rsid w:val="009E2123"/>
    <w:rsid w:val="009E21D1"/>
    <w:rsid w:val="009E2504"/>
    <w:rsid w:val="009E254E"/>
    <w:rsid w:val="009E277D"/>
    <w:rsid w:val="009E28C7"/>
    <w:rsid w:val="009E290D"/>
    <w:rsid w:val="009E29A1"/>
    <w:rsid w:val="009E29E1"/>
    <w:rsid w:val="009E2A69"/>
    <w:rsid w:val="009E2D78"/>
    <w:rsid w:val="009E2E5E"/>
    <w:rsid w:val="009E2F08"/>
    <w:rsid w:val="009E32E7"/>
    <w:rsid w:val="009E3348"/>
    <w:rsid w:val="009E33B6"/>
    <w:rsid w:val="009E34A9"/>
    <w:rsid w:val="009E352C"/>
    <w:rsid w:val="009E37DE"/>
    <w:rsid w:val="009E3BD4"/>
    <w:rsid w:val="009E3E0F"/>
    <w:rsid w:val="009E4082"/>
    <w:rsid w:val="009E437A"/>
    <w:rsid w:val="009E44AE"/>
    <w:rsid w:val="009E46D4"/>
    <w:rsid w:val="009E4762"/>
    <w:rsid w:val="009E4DD9"/>
    <w:rsid w:val="009E4E56"/>
    <w:rsid w:val="009E5037"/>
    <w:rsid w:val="009E52C3"/>
    <w:rsid w:val="009E5766"/>
    <w:rsid w:val="009E5784"/>
    <w:rsid w:val="009E5B24"/>
    <w:rsid w:val="009E5BBD"/>
    <w:rsid w:val="009E5C1B"/>
    <w:rsid w:val="009E61A3"/>
    <w:rsid w:val="009E62A5"/>
    <w:rsid w:val="009E6418"/>
    <w:rsid w:val="009E65A2"/>
    <w:rsid w:val="009E69AC"/>
    <w:rsid w:val="009E6A64"/>
    <w:rsid w:val="009E7077"/>
    <w:rsid w:val="009E7145"/>
    <w:rsid w:val="009E71FA"/>
    <w:rsid w:val="009E7240"/>
    <w:rsid w:val="009E731A"/>
    <w:rsid w:val="009E74C8"/>
    <w:rsid w:val="009E78B7"/>
    <w:rsid w:val="009E78FA"/>
    <w:rsid w:val="009E7D7D"/>
    <w:rsid w:val="009E7E37"/>
    <w:rsid w:val="009E7E76"/>
    <w:rsid w:val="009F029A"/>
    <w:rsid w:val="009F0708"/>
    <w:rsid w:val="009F0E99"/>
    <w:rsid w:val="009F1450"/>
    <w:rsid w:val="009F1468"/>
    <w:rsid w:val="009F16C2"/>
    <w:rsid w:val="009F1831"/>
    <w:rsid w:val="009F2029"/>
    <w:rsid w:val="009F215C"/>
    <w:rsid w:val="009F233A"/>
    <w:rsid w:val="009F24FE"/>
    <w:rsid w:val="009F2823"/>
    <w:rsid w:val="009F283F"/>
    <w:rsid w:val="009F290D"/>
    <w:rsid w:val="009F2BF6"/>
    <w:rsid w:val="009F2C8A"/>
    <w:rsid w:val="009F31DF"/>
    <w:rsid w:val="009F3234"/>
    <w:rsid w:val="009F3593"/>
    <w:rsid w:val="009F359D"/>
    <w:rsid w:val="009F3A0E"/>
    <w:rsid w:val="009F3CD2"/>
    <w:rsid w:val="009F3F79"/>
    <w:rsid w:val="009F4376"/>
    <w:rsid w:val="009F445A"/>
    <w:rsid w:val="009F4646"/>
    <w:rsid w:val="009F497A"/>
    <w:rsid w:val="009F4C91"/>
    <w:rsid w:val="009F4E2C"/>
    <w:rsid w:val="009F557F"/>
    <w:rsid w:val="009F598A"/>
    <w:rsid w:val="009F5CF8"/>
    <w:rsid w:val="009F5D24"/>
    <w:rsid w:val="009F5F07"/>
    <w:rsid w:val="009F5FF2"/>
    <w:rsid w:val="009F6507"/>
    <w:rsid w:val="009F666A"/>
    <w:rsid w:val="009F6818"/>
    <w:rsid w:val="009F6A66"/>
    <w:rsid w:val="009F6B43"/>
    <w:rsid w:val="009F6F1F"/>
    <w:rsid w:val="009F7052"/>
    <w:rsid w:val="009F7093"/>
    <w:rsid w:val="009F7413"/>
    <w:rsid w:val="009F7495"/>
    <w:rsid w:val="009F7E90"/>
    <w:rsid w:val="009F7EC1"/>
    <w:rsid w:val="009F7FDD"/>
    <w:rsid w:val="00A003DB"/>
    <w:rsid w:val="00A003E4"/>
    <w:rsid w:val="00A00782"/>
    <w:rsid w:val="00A008DC"/>
    <w:rsid w:val="00A00B79"/>
    <w:rsid w:val="00A00E05"/>
    <w:rsid w:val="00A00ECA"/>
    <w:rsid w:val="00A00EE3"/>
    <w:rsid w:val="00A012A8"/>
    <w:rsid w:val="00A013B8"/>
    <w:rsid w:val="00A0176B"/>
    <w:rsid w:val="00A01779"/>
    <w:rsid w:val="00A01864"/>
    <w:rsid w:val="00A01A4C"/>
    <w:rsid w:val="00A01B06"/>
    <w:rsid w:val="00A02064"/>
    <w:rsid w:val="00A02560"/>
    <w:rsid w:val="00A0272F"/>
    <w:rsid w:val="00A02AD8"/>
    <w:rsid w:val="00A02B56"/>
    <w:rsid w:val="00A02C9D"/>
    <w:rsid w:val="00A02CFF"/>
    <w:rsid w:val="00A02EE9"/>
    <w:rsid w:val="00A030A9"/>
    <w:rsid w:val="00A03198"/>
    <w:rsid w:val="00A03210"/>
    <w:rsid w:val="00A036AE"/>
    <w:rsid w:val="00A0377A"/>
    <w:rsid w:val="00A0391B"/>
    <w:rsid w:val="00A03B5A"/>
    <w:rsid w:val="00A03E84"/>
    <w:rsid w:val="00A03EC6"/>
    <w:rsid w:val="00A040DA"/>
    <w:rsid w:val="00A04281"/>
    <w:rsid w:val="00A044B6"/>
    <w:rsid w:val="00A04589"/>
    <w:rsid w:val="00A0488C"/>
    <w:rsid w:val="00A049CD"/>
    <w:rsid w:val="00A049F7"/>
    <w:rsid w:val="00A04CA5"/>
    <w:rsid w:val="00A04ECD"/>
    <w:rsid w:val="00A051C9"/>
    <w:rsid w:val="00A055FF"/>
    <w:rsid w:val="00A05A82"/>
    <w:rsid w:val="00A05E10"/>
    <w:rsid w:val="00A06AD6"/>
    <w:rsid w:val="00A06BEB"/>
    <w:rsid w:val="00A06EB8"/>
    <w:rsid w:val="00A0725A"/>
    <w:rsid w:val="00A0727D"/>
    <w:rsid w:val="00A073D2"/>
    <w:rsid w:val="00A0764F"/>
    <w:rsid w:val="00A076F7"/>
    <w:rsid w:val="00A07AA3"/>
    <w:rsid w:val="00A07E18"/>
    <w:rsid w:val="00A10063"/>
    <w:rsid w:val="00A1048C"/>
    <w:rsid w:val="00A104EF"/>
    <w:rsid w:val="00A106E2"/>
    <w:rsid w:val="00A107E4"/>
    <w:rsid w:val="00A10838"/>
    <w:rsid w:val="00A108C7"/>
    <w:rsid w:val="00A10981"/>
    <w:rsid w:val="00A10DD5"/>
    <w:rsid w:val="00A10F88"/>
    <w:rsid w:val="00A11173"/>
    <w:rsid w:val="00A1118E"/>
    <w:rsid w:val="00A1125F"/>
    <w:rsid w:val="00A11637"/>
    <w:rsid w:val="00A116DF"/>
    <w:rsid w:val="00A11C42"/>
    <w:rsid w:val="00A11FE5"/>
    <w:rsid w:val="00A120D6"/>
    <w:rsid w:val="00A12237"/>
    <w:rsid w:val="00A12567"/>
    <w:rsid w:val="00A1282D"/>
    <w:rsid w:val="00A1296C"/>
    <w:rsid w:val="00A12A86"/>
    <w:rsid w:val="00A12AB0"/>
    <w:rsid w:val="00A12BAB"/>
    <w:rsid w:val="00A135CA"/>
    <w:rsid w:val="00A13E5E"/>
    <w:rsid w:val="00A14156"/>
    <w:rsid w:val="00A14160"/>
    <w:rsid w:val="00A14242"/>
    <w:rsid w:val="00A14422"/>
    <w:rsid w:val="00A1446A"/>
    <w:rsid w:val="00A14568"/>
    <w:rsid w:val="00A145DD"/>
    <w:rsid w:val="00A149ED"/>
    <w:rsid w:val="00A14A36"/>
    <w:rsid w:val="00A14D2E"/>
    <w:rsid w:val="00A14D76"/>
    <w:rsid w:val="00A1501A"/>
    <w:rsid w:val="00A150A7"/>
    <w:rsid w:val="00A15158"/>
    <w:rsid w:val="00A15556"/>
    <w:rsid w:val="00A15A68"/>
    <w:rsid w:val="00A15B20"/>
    <w:rsid w:val="00A15CA1"/>
    <w:rsid w:val="00A15FA9"/>
    <w:rsid w:val="00A160C2"/>
    <w:rsid w:val="00A16182"/>
    <w:rsid w:val="00A16718"/>
    <w:rsid w:val="00A167BA"/>
    <w:rsid w:val="00A16980"/>
    <w:rsid w:val="00A16A25"/>
    <w:rsid w:val="00A16A45"/>
    <w:rsid w:val="00A16BCD"/>
    <w:rsid w:val="00A16E9B"/>
    <w:rsid w:val="00A16FC9"/>
    <w:rsid w:val="00A16FD0"/>
    <w:rsid w:val="00A17272"/>
    <w:rsid w:val="00A176DC"/>
    <w:rsid w:val="00A17A0B"/>
    <w:rsid w:val="00A17BE0"/>
    <w:rsid w:val="00A17D79"/>
    <w:rsid w:val="00A17D9A"/>
    <w:rsid w:val="00A17EE1"/>
    <w:rsid w:val="00A203EE"/>
    <w:rsid w:val="00A20426"/>
    <w:rsid w:val="00A205D4"/>
    <w:rsid w:val="00A207A6"/>
    <w:rsid w:val="00A207C9"/>
    <w:rsid w:val="00A2099F"/>
    <w:rsid w:val="00A20B0A"/>
    <w:rsid w:val="00A20FBD"/>
    <w:rsid w:val="00A2106C"/>
    <w:rsid w:val="00A21170"/>
    <w:rsid w:val="00A21456"/>
    <w:rsid w:val="00A2152A"/>
    <w:rsid w:val="00A215C0"/>
    <w:rsid w:val="00A217EE"/>
    <w:rsid w:val="00A2180E"/>
    <w:rsid w:val="00A21A36"/>
    <w:rsid w:val="00A21DB9"/>
    <w:rsid w:val="00A21FEC"/>
    <w:rsid w:val="00A220FE"/>
    <w:rsid w:val="00A22581"/>
    <w:rsid w:val="00A22F3E"/>
    <w:rsid w:val="00A2303A"/>
    <w:rsid w:val="00A23043"/>
    <w:rsid w:val="00A23365"/>
    <w:rsid w:val="00A23677"/>
    <w:rsid w:val="00A23915"/>
    <w:rsid w:val="00A23CE4"/>
    <w:rsid w:val="00A23D17"/>
    <w:rsid w:val="00A24238"/>
    <w:rsid w:val="00A249AD"/>
    <w:rsid w:val="00A24F29"/>
    <w:rsid w:val="00A24F7B"/>
    <w:rsid w:val="00A250C6"/>
    <w:rsid w:val="00A2536D"/>
    <w:rsid w:val="00A25C66"/>
    <w:rsid w:val="00A25C79"/>
    <w:rsid w:val="00A260D9"/>
    <w:rsid w:val="00A26208"/>
    <w:rsid w:val="00A26634"/>
    <w:rsid w:val="00A266D1"/>
    <w:rsid w:val="00A26A06"/>
    <w:rsid w:val="00A26B51"/>
    <w:rsid w:val="00A27291"/>
    <w:rsid w:val="00A27435"/>
    <w:rsid w:val="00A27860"/>
    <w:rsid w:val="00A2796B"/>
    <w:rsid w:val="00A2798D"/>
    <w:rsid w:val="00A27C4A"/>
    <w:rsid w:val="00A27F0A"/>
    <w:rsid w:val="00A302FF"/>
    <w:rsid w:val="00A303D7"/>
    <w:rsid w:val="00A303F8"/>
    <w:rsid w:val="00A304C1"/>
    <w:rsid w:val="00A3051F"/>
    <w:rsid w:val="00A3078F"/>
    <w:rsid w:val="00A30989"/>
    <w:rsid w:val="00A309C1"/>
    <w:rsid w:val="00A30AA3"/>
    <w:rsid w:val="00A30B35"/>
    <w:rsid w:val="00A30B40"/>
    <w:rsid w:val="00A30E46"/>
    <w:rsid w:val="00A31219"/>
    <w:rsid w:val="00A31410"/>
    <w:rsid w:val="00A3151C"/>
    <w:rsid w:val="00A31548"/>
    <w:rsid w:val="00A318DE"/>
    <w:rsid w:val="00A31E19"/>
    <w:rsid w:val="00A3203A"/>
    <w:rsid w:val="00A32823"/>
    <w:rsid w:val="00A3284D"/>
    <w:rsid w:val="00A32BB5"/>
    <w:rsid w:val="00A330F5"/>
    <w:rsid w:val="00A332C2"/>
    <w:rsid w:val="00A3376F"/>
    <w:rsid w:val="00A33A04"/>
    <w:rsid w:val="00A33A51"/>
    <w:rsid w:val="00A33B6A"/>
    <w:rsid w:val="00A33DF0"/>
    <w:rsid w:val="00A33E3F"/>
    <w:rsid w:val="00A33E45"/>
    <w:rsid w:val="00A33FA8"/>
    <w:rsid w:val="00A3429B"/>
    <w:rsid w:val="00A34744"/>
    <w:rsid w:val="00A34A21"/>
    <w:rsid w:val="00A3509E"/>
    <w:rsid w:val="00A352B4"/>
    <w:rsid w:val="00A35518"/>
    <w:rsid w:val="00A35805"/>
    <w:rsid w:val="00A358C6"/>
    <w:rsid w:val="00A358E6"/>
    <w:rsid w:val="00A35CC1"/>
    <w:rsid w:val="00A361C3"/>
    <w:rsid w:val="00A3651E"/>
    <w:rsid w:val="00A36682"/>
    <w:rsid w:val="00A36935"/>
    <w:rsid w:val="00A36A6B"/>
    <w:rsid w:val="00A36ABC"/>
    <w:rsid w:val="00A36DB0"/>
    <w:rsid w:val="00A36FC6"/>
    <w:rsid w:val="00A3725A"/>
    <w:rsid w:val="00A37426"/>
    <w:rsid w:val="00A37589"/>
    <w:rsid w:val="00A37A81"/>
    <w:rsid w:val="00A37B20"/>
    <w:rsid w:val="00A37FC1"/>
    <w:rsid w:val="00A37FF6"/>
    <w:rsid w:val="00A40046"/>
    <w:rsid w:val="00A401D0"/>
    <w:rsid w:val="00A40311"/>
    <w:rsid w:val="00A40B3A"/>
    <w:rsid w:val="00A40DBA"/>
    <w:rsid w:val="00A40EC5"/>
    <w:rsid w:val="00A41270"/>
    <w:rsid w:val="00A414B9"/>
    <w:rsid w:val="00A4185C"/>
    <w:rsid w:val="00A41AB5"/>
    <w:rsid w:val="00A41B01"/>
    <w:rsid w:val="00A41DB7"/>
    <w:rsid w:val="00A4218D"/>
    <w:rsid w:val="00A42301"/>
    <w:rsid w:val="00A42401"/>
    <w:rsid w:val="00A42A67"/>
    <w:rsid w:val="00A42DE7"/>
    <w:rsid w:val="00A431D3"/>
    <w:rsid w:val="00A43780"/>
    <w:rsid w:val="00A438FA"/>
    <w:rsid w:val="00A43988"/>
    <w:rsid w:val="00A43AE5"/>
    <w:rsid w:val="00A43D41"/>
    <w:rsid w:val="00A43E12"/>
    <w:rsid w:val="00A44029"/>
    <w:rsid w:val="00A44647"/>
    <w:rsid w:val="00A44AA4"/>
    <w:rsid w:val="00A44C42"/>
    <w:rsid w:val="00A44ECB"/>
    <w:rsid w:val="00A456C6"/>
    <w:rsid w:val="00A45868"/>
    <w:rsid w:val="00A458A2"/>
    <w:rsid w:val="00A45ABF"/>
    <w:rsid w:val="00A45D4E"/>
    <w:rsid w:val="00A45E4A"/>
    <w:rsid w:val="00A45E71"/>
    <w:rsid w:val="00A46029"/>
    <w:rsid w:val="00A4614B"/>
    <w:rsid w:val="00A46385"/>
    <w:rsid w:val="00A46980"/>
    <w:rsid w:val="00A46CE3"/>
    <w:rsid w:val="00A46CFE"/>
    <w:rsid w:val="00A47055"/>
    <w:rsid w:val="00A4718F"/>
    <w:rsid w:val="00A471BC"/>
    <w:rsid w:val="00A47992"/>
    <w:rsid w:val="00A47D39"/>
    <w:rsid w:val="00A47F67"/>
    <w:rsid w:val="00A47F8F"/>
    <w:rsid w:val="00A50008"/>
    <w:rsid w:val="00A500B9"/>
    <w:rsid w:val="00A5014E"/>
    <w:rsid w:val="00A50323"/>
    <w:rsid w:val="00A507D1"/>
    <w:rsid w:val="00A5089C"/>
    <w:rsid w:val="00A50C4F"/>
    <w:rsid w:val="00A50EA1"/>
    <w:rsid w:val="00A50F60"/>
    <w:rsid w:val="00A513F7"/>
    <w:rsid w:val="00A5147B"/>
    <w:rsid w:val="00A51499"/>
    <w:rsid w:val="00A514EB"/>
    <w:rsid w:val="00A51554"/>
    <w:rsid w:val="00A51702"/>
    <w:rsid w:val="00A51BDD"/>
    <w:rsid w:val="00A52063"/>
    <w:rsid w:val="00A52AC1"/>
    <w:rsid w:val="00A52AF7"/>
    <w:rsid w:val="00A52C94"/>
    <w:rsid w:val="00A534AE"/>
    <w:rsid w:val="00A53507"/>
    <w:rsid w:val="00A5358B"/>
    <w:rsid w:val="00A53911"/>
    <w:rsid w:val="00A53AED"/>
    <w:rsid w:val="00A548FD"/>
    <w:rsid w:val="00A5499C"/>
    <w:rsid w:val="00A54A5C"/>
    <w:rsid w:val="00A54C47"/>
    <w:rsid w:val="00A55217"/>
    <w:rsid w:val="00A552AC"/>
    <w:rsid w:val="00A552C0"/>
    <w:rsid w:val="00A553CE"/>
    <w:rsid w:val="00A555EA"/>
    <w:rsid w:val="00A5567B"/>
    <w:rsid w:val="00A556CD"/>
    <w:rsid w:val="00A5577D"/>
    <w:rsid w:val="00A55881"/>
    <w:rsid w:val="00A5590E"/>
    <w:rsid w:val="00A55938"/>
    <w:rsid w:val="00A55A1C"/>
    <w:rsid w:val="00A55AB2"/>
    <w:rsid w:val="00A55B08"/>
    <w:rsid w:val="00A55B55"/>
    <w:rsid w:val="00A55DEE"/>
    <w:rsid w:val="00A57048"/>
    <w:rsid w:val="00A57231"/>
    <w:rsid w:val="00A5783B"/>
    <w:rsid w:val="00A57974"/>
    <w:rsid w:val="00A579E9"/>
    <w:rsid w:val="00A57A9A"/>
    <w:rsid w:val="00A57D35"/>
    <w:rsid w:val="00A57EEE"/>
    <w:rsid w:val="00A57FB7"/>
    <w:rsid w:val="00A60D18"/>
    <w:rsid w:val="00A60DEC"/>
    <w:rsid w:val="00A60EC2"/>
    <w:rsid w:val="00A61393"/>
    <w:rsid w:val="00A618D3"/>
    <w:rsid w:val="00A61954"/>
    <w:rsid w:val="00A619C7"/>
    <w:rsid w:val="00A61DB0"/>
    <w:rsid w:val="00A61DD7"/>
    <w:rsid w:val="00A62707"/>
    <w:rsid w:val="00A62883"/>
    <w:rsid w:val="00A62C41"/>
    <w:rsid w:val="00A62E3C"/>
    <w:rsid w:val="00A62EB0"/>
    <w:rsid w:val="00A63040"/>
    <w:rsid w:val="00A63066"/>
    <w:rsid w:val="00A63123"/>
    <w:rsid w:val="00A63318"/>
    <w:rsid w:val="00A6381E"/>
    <w:rsid w:val="00A639E7"/>
    <w:rsid w:val="00A63D05"/>
    <w:rsid w:val="00A6400D"/>
    <w:rsid w:val="00A6418E"/>
    <w:rsid w:val="00A645C0"/>
    <w:rsid w:val="00A645D1"/>
    <w:rsid w:val="00A6478C"/>
    <w:rsid w:val="00A647F1"/>
    <w:rsid w:val="00A64AAE"/>
    <w:rsid w:val="00A64BAB"/>
    <w:rsid w:val="00A64DA3"/>
    <w:rsid w:val="00A64EC2"/>
    <w:rsid w:val="00A657C3"/>
    <w:rsid w:val="00A65A6A"/>
    <w:rsid w:val="00A65B50"/>
    <w:rsid w:val="00A65DA3"/>
    <w:rsid w:val="00A66250"/>
    <w:rsid w:val="00A6645B"/>
    <w:rsid w:val="00A66849"/>
    <w:rsid w:val="00A66AAC"/>
    <w:rsid w:val="00A66E89"/>
    <w:rsid w:val="00A671AC"/>
    <w:rsid w:val="00A676F5"/>
    <w:rsid w:val="00A67870"/>
    <w:rsid w:val="00A67902"/>
    <w:rsid w:val="00A67C23"/>
    <w:rsid w:val="00A67DD0"/>
    <w:rsid w:val="00A67DE7"/>
    <w:rsid w:val="00A67FD5"/>
    <w:rsid w:val="00A70125"/>
    <w:rsid w:val="00A702A3"/>
    <w:rsid w:val="00A702FD"/>
    <w:rsid w:val="00A7044F"/>
    <w:rsid w:val="00A709F3"/>
    <w:rsid w:val="00A70C50"/>
    <w:rsid w:val="00A70E77"/>
    <w:rsid w:val="00A71068"/>
    <w:rsid w:val="00A712D8"/>
    <w:rsid w:val="00A7137B"/>
    <w:rsid w:val="00A713EA"/>
    <w:rsid w:val="00A71444"/>
    <w:rsid w:val="00A71563"/>
    <w:rsid w:val="00A71A93"/>
    <w:rsid w:val="00A71E5E"/>
    <w:rsid w:val="00A71ED8"/>
    <w:rsid w:val="00A71EDE"/>
    <w:rsid w:val="00A722A8"/>
    <w:rsid w:val="00A725EA"/>
    <w:rsid w:val="00A7305D"/>
    <w:rsid w:val="00A731C9"/>
    <w:rsid w:val="00A73315"/>
    <w:rsid w:val="00A7395B"/>
    <w:rsid w:val="00A73C3B"/>
    <w:rsid w:val="00A73DA4"/>
    <w:rsid w:val="00A73E33"/>
    <w:rsid w:val="00A741E8"/>
    <w:rsid w:val="00A746ED"/>
    <w:rsid w:val="00A7485B"/>
    <w:rsid w:val="00A74A0D"/>
    <w:rsid w:val="00A74F74"/>
    <w:rsid w:val="00A7551E"/>
    <w:rsid w:val="00A755A4"/>
    <w:rsid w:val="00A75869"/>
    <w:rsid w:val="00A75C58"/>
    <w:rsid w:val="00A75CFF"/>
    <w:rsid w:val="00A75E74"/>
    <w:rsid w:val="00A765AC"/>
    <w:rsid w:val="00A76809"/>
    <w:rsid w:val="00A7690F"/>
    <w:rsid w:val="00A769D5"/>
    <w:rsid w:val="00A76C2E"/>
    <w:rsid w:val="00A76F41"/>
    <w:rsid w:val="00A7776D"/>
    <w:rsid w:val="00A779F1"/>
    <w:rsid w:val="00A77B4E"/>
    <w:rsid w:val="00A77CB0"/>
    <w:rsid w:val="00A77DE2"/>
    <w:rsid w:val="00A77EBF"/>
    <w:rsid w:val="00A77FAE"/>
    <w:rsid w:val="00A80027"/>
    <w:rsid w:val="00A8034B"/>
    <w:rsid w:val="00A803AF"/>
    <w:rsid w:val="00A80476"/>
    <w:rsid w:val="00A806F4"/>
    <w:rsid w:val="00A8075E"/>
    <w:rsid w:val="00A807BA"/>
    <w:rsid w:val="00A808C9"/>
    <w:rsid w:val="00A80C19"/>
    <w:rsid w:val="00A80CCC"/>
    <w:rsid w:val="00A80F71"/>
    <w:rsid w:val="00A81074"/>
    <w:rsid w:val="00A813C3"/>
    <w:rsid w:val="00A814A4"/>
    <w:rsid w:val="00A81547"/>
    <w:rsid w:val="00A8166F"/>
    <w:rsid w:val="00A81D43"/>
    <w:rsid w:val="00A81DE5"/>
    <w:rsid w:val="00A81E36"/>
    <w:rsid w:val="00A81FC4"/>
    <w:rsid w:val="00A82003"/>
    <w:rsid w:val="00A8237E"/>
    <w:rsid w:val="00A82953"/>
    <w:rsid w:val="00A82A98"/>
    <w:rsid w:val="00A82D87"/>
    <w:rsid w:val="00A82F20"/>
    <w:rsid w:val="00A82F5B"/>
    <w:rsid w:val="00A82F86"/>
    <w:rsid w:val="00A833E9"/>
    <w:rsid w:val="00A8355A"/>
    <w:rsid w:val="00A83B79"/>
    <w:rsid w:val="00A83C13"/>
    <w:rsid w:val="00A83C5F"/>
    <w:rsid w:val="00A83E0D"/>
    <w:rsid w:val="00A841AA"/>
    <w:rsid w:val="00A84203"/>
    <w:rsid w:val="00A848AE"/>
    <w:rsid w:val="00A84959"/>
    <w:rsid w:val="00A849E2"/>
    <w:rsid w:val="00A84D6E"/>
    <w:rsid w:val="00A852EB"/>
    <w:rsid w:val="00A85575"/>
    <w:rsid w:val="00A85593"/>
    <w:rsid w:val="00A857BE"/>
    <w:rsid w:val="00A85EA5"/>
    <w:rsid w:val="00A86190"/>
    <w:rsid w:val="00A861E8"/>
    <w:rsid w:val="00A863B3"/>
    <w:rsid w:val="00A8649A"/>
    <w:rsid w:val="00A865AC"/>
    <w:rsid w:val="00A86813"/>
    <w:rsid w:val="00A86CE6"/>
    <w:rsid w:val="00A86D11"/>
    <w:rsid w:val="00A86EE7"/>
    <w:rsid w:val="00A873E0"/>
    <w:rsid w:val="00A87418"/>
    <w:rsid w:val="00A874C0"/>
    <w:rsid w:val="00A87578"/>
    <w:rsid w:val="00A87661"/>
    <w:rsid w:val="00A9030A"/>
    <w:rsid w:val="00A90490"/>
    <w:rsid w:val="00A90576"/>
    <w:rsid w:val="00A90659"/>
    <w:rsid w:val="00A90AA3"/>
    <w:rsid w:val="00A90AE5"/>
    <w:rsid w:val="00A90D52"/>
    <w:rsid w:val="00A90EA9"/>
    <w:rsid w:val="00A91071"/>
    <w:rsid w:val="00A911AC"/>
    <w:rsid w:val="00A91359"/>
    <w:rsid w:val="00A914AF"/>
    <w:rsid w:val="00A914BA"/>
    <w:rsid w:val="00A914C5"/>
    <w:rsid w:val="00A91515"/>
    <w:rsid w:val="00A91707"/>
    <w:rsid w:val="00A9178D"/>
    <w:rsid w:val="00A91B51"/>
    <w:rsid w:val="00A91C6F"/>
    <w:rsid w:val="00A922CD"/>
    <w:rsid w:val="00A922F0"/>
    <w:rsid w:val="00A9252C"/>
    <w:rsid w:val="00A925F5"/>
    <w:rsid w:val="00A92719"/>
    <w:rsid w:val="00A927C9"/>
    <w:rsid w:val="00A92AFC"/>
    <w:rsid w:val="00A92B16"/>
    <w:rsid w:val="00A92BF7"/>
    <w:rsid w:val="00A92D80"/>
    <w:rsid w:val="00A93169"/>
    <w:rsid w:val="00A93319"/>
    <w:rsid w:val="00A9339E"/>
    <w:rsid w:val="00A9348E"/>
    <w:rsid w:val="00A939D9"/>
    <w:rsid w:val="00A93A4F"/>
    <w:rsid w:val="00A93C2F"/>
    <w:rsid w:val="00A93DC1"/>
    <w:rsid w:val="00A93ED4"/>
    <w:rsid w:val="00A943BE"/>
    <w:rsid w:val="00A94597"/>
    <w:rsid w:val="00A946D1"/>
    <w:rsid w:val="00A94A05"/>
    <w:rsid w:val="00A94B2C"/>
    <w:rsid w:val="00A94BA5"/>
    <w:rsid w:val="00A952E9"/>
    <w:rsid w:val="00A953F5"/>
    <w:rsid w:val="00A955AD"/>
    <w:rsid w:val="00A957F4"/>
    <w:rsid w:val="00A95948"/>
    <w:rsid w:val="00A95B42"/>
    <w:rsid w:val="00A95C66"/>
    <w:rsid w:val="00A95DF1"/>
    <w:rsid w:val="00A95F72"/>
    <w:rsid w:val="00A95F93"/>
    <w:rsid w:val="00A96113"/>
    <w:rsid w:val="00A9613A"/>
    <w:rsid w:val="00A96762"/>
    <w:rsid w:val="00A96978"/>
    <w:rsid w:val="00A96D80"/>
    <w:rsid w:val="00A97077"/>
    <w:rsid w:val="00A97183"/>
    <w:rsid w:val="00A97248"/>
    <w:rsid w:val="00A975BD"/>
    <w:rsid w:val="00A97754"/>
    <w:rsid w:val="00A97B0B"/>
    <w:rsid w:val="00A97C3C"/>
    <w:rsid w:val="00AA0056"/>
    <w:rsid w:val="00AA0613"/>
    <w:rsid w:val="00AA0ACB"/>
    <w:rsid w:val="00AA0B23"/>
    <w:rsid w:val="00AA0CD8"/>
    <w:rsid w:val="00AA0E92"/>
    <w:rsid w:val="00AA1078"/>
    <w:rsid w:val="00AA12EF"/>
    <w:rsid w:val="00AA1379"/>
    <w:rsid w:val="00AA1541"/>
    <w:rsid w:val="00AA15B8"/>
    <w:rsid w:val="00AA1963"/>
    <w:rsid w:val="00AA219A"/>
    <w:rsid w:val="00AA21AD"/>
    <w:rsid w:val="00AA2323"/>
    <w:rsid w:val="00AA2327"/>
    <w:rsid w:val="00AA270F"/>
    <w:rsid w:val="00AA28A4"/>
    <w:rsid w:val="00AA2B42"/>
    <w:rsid w:val="00AA2D85"/>
    <w:rsid w:val="00AA2D87"/>
    <w:rsid w:val="00AA2E5E"/>
    <w:rsid w:val="00AA2FB9"/>
    <w:rsid w:val="00AA3201"/>
    <w:rsid w:val="00AA35D0"/>
    <w:rsid w:val="00AA3630"/>
    <w:rsid w:val="00AA385B"/>
    <w:rsid w:val="00AA3A70"/>
    <w:rsid w:val="00AA3D4E"/>
    <w:rsid w:val="00AA4032"/>
    <w:rsid w:val="00AA412B"/>
    <w:rsid w:val="00AA454F"/>
    <w:rsid w:val="00AA4BC7"/>
    <w:rsid w:val="00AA4DFC"/>
    <w:rsid w:val="00AA5055"/>
    <w:rsid w:val="00AA507E"/>
    <w:rsid w:val="00AA5145"/>
    <w:rsid w:val="00AA529F"/>
    <w:rsid w:val="00AA5389"/>
    <w:rsid w:val="00AA549D"/>
    <w:rsid w:val="00AA5774"/>
    <w:rsid w:val="00AA580B"/>
    <w:rsid w:val="00AA5823"/>
    <w:rsid w:val="00AA5E4F"/>
    <w:rsid w:val="00AA62D2"/>
    <w:rsid w:val="00AA63AC"/>
    <w:rsid w:val="00AA64D5"/>
    <w:rsid w:val="00AA6B25"/>
    <w:rsid w:val="00AA6C8B"/>
    <w:rsid w:val="00AA6DFE"/>
    <w:rsid w:val="00AA6F55"/>
    <w:rsid w:val="00AA71BB"/>
    <w:rsid w:val="00AA7215"/>
    <w:rsid w:val="00AA77B6"/>
    <w:rsid w:val="00AA7AF5"/>
    <w:rsid w:val="00AA7C9D"/>
    <w:rsid w:val="00AB00DC"/>
    <w:rsid w:val="00AB00EE"/>
    <w:rsid w:val="00AB0186"/>
    <w:rsid w:val="00AB032B"/>
    <w:rsid w:val="00AB0551"/>
    <w:rsid w:val="00AB08B4"/>
    <w:rsid w:val="00AB0AD7"/>
    <w:rsid w:val="00AB0E0D"/>
    <w:rsid w:val="00AB107F"/>
    <w:rsid w:val="00AB13A0"/>
    <w:rsid w:val="00AB13B8"/>
    <w:rsid w:val="00AB141F"/>
    <w:rsid w:val="00AB147D"/>
    <w:rsid w:val="00AB1724"/>
    <w:rsid w:val="00AB1920"/>
    <w:rsid w:val="00AB1ABF"/>
    <w:rsid w:val="00AB1ACF"/>
    <w:rsid w:val="00AB1B15"/>
    <w:rsid w:val="00AB1B85"/>
    <w:rsid w:val="00AB1E26"/>
    <w:rsid w:val="00AB1EF4"/>
    <w:rsid w:val="00AB209D"/>
    <w:rsid w:val="00AB2102"/>
    <w:rsid w:val="00AB221A"/>
    <w:rsid w:val="00AB224D"/>
    <w:rsid w:val="00AB2250"/>
    <w:rsid w:val="00AB24E2"/>
    <w:rsid w:val="00AB266E"/>
    <w:rsid w:val="00AB2731"/>
    <w:rsid w:val="00AB2759"/>
    <w:rsid w:val="00AB295B"/>
    <w:rsid w:val="00AB2AD9"/>
    <w:rsid w:val="00AB2D23"/>
    <w:rsid w:val="00AB2E03"/>
    <w:rsid w:val="00AB3375"/>
    <w:rsid w:val="00AB337E"/>
    <w:rsid w:val="00AB34B9"/>
    <w:rsid w:val="00AB35F4"/>
    <w:rsid w:val="00AB369C"/>
    <w:rsid w:val="00AB36C5"/>
    <w:rsid w:val="00AB376F"/>
    <w:rsid w:val="00AB383B"/>
    <w:rsid w:val="00AB3ADC"/>
    <w:rsid w:val="00AB3BAD"/>
    <w:rsid w:val="00AB3C69"/>
    <w:rsid w:val="00AB3D61"/>
    <w:rsid w:val="00AB4241"/>
    <w:rsid w:val="00AB42BC"/>
    <w:rsid w:val="00AB43C1"/>
    <w:rsid w:val="00AB43E7"/>
    <w:rsid w:val="00AB447B"/>
    <w:rsid w:val="00AB4652"/>
    <w:rsid w:val="00AB4961"/>
    <w:rsid w:val="00AB4975"/>
    <w:rsid w:val="00AB4ABB"/>
    <w:rsid w:val="00AB4BEE"/>
    <w:rsid w:val="00AB4EE9"/>
    <w:rsid w:val="00AB513F"/>
    <w:rsid w:val="00AB580E"/>
    <w:rsid w:val="00AB588F"/>
    <w:rsid w:val="00AB59B9"/>
    <w:rsid w:val="00AB5C32"/>
    <w:rsid w:val="00AB6093"/>
    <w:rsid w:val="00AB64E0"/>
    <w:rsid w:val="00AB64FE"/>
    <w:rsid w:val="00AB659F"/>
    <w:rsid w:val="00AB6740"/>
    <w:rsid w:val="00AB6E43"/>
    <w:rsid w:val="00AB6FC5"/>
    <w:rsid w:val="00AB742B"/>
    <w:rsid w:val="00AB746A"/>
    <w:rsid w:val="00AB748B"/>
    <w:rsid w:val="00AB74F3"/>
    <w:rsid w:val="00AB79F1"/>
    <w:rsid w:val="00AB7C24"/>
    <w:rsid w:val="00AB7DF3"/>
    <w:rsid w:val="00AB7E11"/>
    <w:rsid w:val="00AB7F51"/>
    <w:rsid w:val="00AC0012"/>
    <w:rsid w:val="00AC0329"/>
    <w:rsid w:val="00AC0342"/>
    <w:rsid w:val="00AC0371"/>
    <w:rsid w:val="00AC0924"/>
    <w:rsid w:val="00AC12AA"/>
    <w:rsid w:val="00AC1578"/>
    <w:rsid w:val="00AC1680"/>
    <w:rsid w:val="00AC173E"/>
    <w:rsid w:val="00AC17DA"/>
    <w:rsid w:val="00AC194B"/>
    <w:rsid w:val="00AC19F8"/>
    <w:rsid w:val="00AC1C3B"/>
    <w:rsid w:val="00AC213A"/>
    <w:rsid w:val="00AC2290"/>
    <w:rsid w:val="00AC243E"/>
    <w:rsid w:val="00AC2464"/>
    <w:rsid w:val="00AC2783"/>
    <w:rsid w:val="00AC29C2"/>
    <w:rsid w:val="00AC2F61"/>
    <w:rsid w:val="00AC3019"/>
    <w:rsid w:val="00AC3027"/>
    <w:rsid w:val="00AC3038"/>
    <w:rsid w:val="00AC3518"/>
    <w:rsid w:val="00AC359A"/>
    <w:rsid w:val="00AC375D"/>
    <w:rsid w:val="00AC3F37"/>
    <w:rsid w:val="00AC3FD5"/>
    <w:rsid w:val="00AC424C"/>
    <w:rsid w:val="00AC42A4"/>
    <w:rsid w:val="00AC42B9"/>
    <w:rsid w:val="00AC45FB"/>
    <w:rsid w:val="00AC464A"/>
    <w:rsid w:val="00AC464E"/>
    <w:rsid w:val="00AC4718"/>
    <w:rsid w:val="00AC4C7C"/>
    <w:rsid w:val="00AC4FF3"/>
    <w:rsid w:val="00AC513A"/>
    <w:rsid w:val="00AC585B"/>
    <w:rsid w:val="00AC58C3"/>
    <w:rsid w:val="00AC5A88"/>
    <w:rsid w:val="00AC5D19"/>
    <w:rsid w:val="00AC5D8A"/>
    <w:rsid w:val="00AC5DE4"/>
    <w:rsid w:val="00AC6090"/>
    <w:rsid w:val="00AC623F"/>
    <w:rsid w:val="00AC629F"/>
    <w:rsid w:val="00AC6353"/>
    <w:rsid w:val="00AC64CA"/>
    <w:rsid w:val="00AC658E"/>
    <w:rsid w:val="00AC668E"/>
    <w:rsid w:val="00AC6A62"/>
    <w:rsid w:val="00AC6D6F"/>
    <w:rsid w:val="00AC6E71"/>
    <w:rsid w:val="00AC7ECC"/>
    <w:rsid w:val="00AD02BA"/>
    <w:rsid w:val="00AD0442"/>
    <w:rsid w:val="00AD06FE"/>
    <w:rsid w:val="00AD0855"/>
    <w:rsid w:val="00AD0B43"/>
    <w:rsid w:val="00AD0B8A"/>
    <w:rsid w:val="00AD0B94"/>
    <w:rsid w:val="00AD0E11"/>
    <w:rsid w:val="00AD10A6"/>
    <w:rsid w:val="00AD1752"/>
    <w:rsid w:val="00AD192C"/>
    <w:rsid w:val="00AD1994"/>
    <w:rsid w:val="00AD1A58"/>
    <w:rsid w:val="00AD1F98"/>
    <w:rsid w:val="00AD23CF"/>
    <w:rsid w:val="00AD262B"/>
    <w:rsid w:val="00AD269F"/>
    <w:rsid w:val="00AD26B1"/>
    <w:rsid w:val="00AD297D"/>
    <w:rsid w:val="00AD2BBB"/>
    <w:rsid w:val="00AD2BE6"/>
    <w:rsid w:val="00AD2DAF"/>
    <w:rsid w:val="00AD30A7"/>
    <w:rsid w:val="00AD340B"/>
    <w:rsid w:val="00AD376D"/>
    <w:rsid w:val="00AD3A99"/>
    <w:rsid w:val="00AD3BD2"/>
    <w:rsid w:val="00AD3D71"/>
    <w:rsid w:val="00AD49CC"/>
    <w:rsid w:val="00AD4B22"/>
    <w:rsid w:val="00AD4DED"/>
    <w:rsid w:val="00AD50A6"/>
    <w:rsid w:val="00AD5292"/>
    <w:rsid w:val="00AD567B"/>
    <w:rsid w:val="00AD5EAB"/>
    <w:rsid w:val="00AD603E"/>
    <w:rsid w:val="00AD61FF"/>
    <w:rsid w:val="00AD6479"/>
    <w:rsid w:val="00AD6487"/>
    <w:rsid w:val="00AD666A"/>
    <w:rsid w:val="00AD69DC"/>
    <w:rsid w:val="00AD6B3E"/>
    <w:rsid w:val="00AD6E57"/>
    <w:rsid w:val="00AD71AD"/>
    <w:rsid w:val="00AD71DA"/>
    <w:rsid w:val="00AD7415"/>
    <w:rsid w:val="00AD7428"/>
    <w:rsid w:val="00AD7433"/>
    <w:rsid w:val="00AD776E"/>
    <w:rsid w:val="00AD7AB8"/>
    <w:rsid w:val="00AD7B1E"/>
    <w:rsid w:val="00AD7E45"/>
    <w:rsid w:val="00AE0706"/>
    <w:rsid w:val="00AE07A4"/>
    <w:rsid w:val="00AE0825"/>
    <w:rsid w:val="00AE0C34"/>
    <w:rsid w:val="00AE0C74"/>
    <w:rsid w:val="00AE0C86"/>
    <w:rsid w:val="00AE0E9D"/>
    <w:rsid w:val="00AE1080"/>
    <w:rsid w:val="00AE10CC"/>
    <w:rsid w:val="00AE15BD"/>
    <w:rsid w:val="00AE1A3A"/>
    <w:rsid w:val="00AE1B60"/>
    <w:rsid w:val="00AE1D30"/>
    <w:rsid w:val="00AE20CC"/>
    <w:rsid w:val="00AE255F"/>
    <w:rsid w:val="00AE276E"/>
    <w:rsid w:val="00AE2C3B"/>
    <w:rsid w:val="00AE39BA"/>
    <w:rsid w:val="00AE3AC7"/>
    <w:rsid w:val="00AE3D48"/>
    <w:rsid w:val="00AE403D"/>
    <w:rsid w:val="00AE424F"/>
    <w:rsid w:val="00AE4290"/>
    <w:rsid w:val="00AE43A1"/>
    <w:rsid w:val="00AE4517"/>
    <w:rsid w:val="00AE4540"/>
    <w:rsid w:val="00AE48D4"/>
    <w:rsid w:val="00AE4B7A"/>
    <w:rsid w:val="00AE4F46"/>
    <w:rsid w:val="00AE5322"/>
    <w:rsid w:val="00AE53C5"/>
    <w:rsid w:val="00AE556D"/>
    <w:rsid w:val="00AE5782"/>
    <w:rsid w:val="00AE5A27"/>
    <w:rsid w:val="00AE5A8F"/>
    <w:rsid w:val="00AE5EBA"/>
    <w:rsid w:val="00AE5ED0"/>
    <w:rsid w:val="00AE60A3"/>
    <w:rsid w:val="00AE61E5"/>
    <w:rsid w:val="00AE6212"/>
    <w:rsid w:val="00AE6244"/>
    <w:rsid w:val="00AE676E"/>
    <w:rsid w:val="00AE679B"/>
    <w:rsid w:val="00AE73D3"/>
    <w:rsid w:val="00AE754E"/>
    <w:rsid w:val="00AE77A4"/>
    <w:rsid w:val="00AE7879"/>
    <w:rsid w:val="00AE79B0"/>
    <w:rsid w:val="00AE7AF6"/>
    <w:rsid w:val="00AF00DA"/>
    <w:rsid w:val="00AF0562"/>
    <w:rsid w:val="00AF0934"/>
    <w:rsid w:val="00AF0E78"/>
    <w:rsid w:val="00AF10EC"/>
    <w:rsid w:val="00AF114A"/>
    <w:rsid w:val="00AF1336"/>
    <w:rsid w:val="00AF1460"/>
    <w:rsid w:val="00AF160F"/>
    <w:rsid w:val="00AF1956"/>
    <w:rsid w:val="00AF1962"/>
    <w:rsid w:val="00AF1CB3"/>
    <w:rsid w:val="00AF1DFF"/>
    <w:rsid w:val="00AF1F72"/>
    <w:rsid w:val="00AF2022"/>
    <w:rsid w:val="00AF218E"/>
    <w:rsid w:val="00AF24FE"/>
    <w:rsid w:val="00AF269E"/>
    <w:rsid w:val="00AF28CF"/>
    <w:rsid w:val="00AF294D"/>
    <w:rsid w:val="00AF2951"/>
    <w:rsid w:val="00AF2974"/>
    <w:rsid w:val="00AF29ED"/>
    <w:rsid w:val="00AF2A40"/>
    <w:rsid w:val="00AF2C85"/>
    <w:rsid w:val="00AF2DC2"/>
    <w:rsid w:val="00AF2DCC"/>
    <w:rsid w:val="00AF2E77"/>
    <w:rsid w:val="00AF3141"/>
    <w:rsid w:val="00AF322B"/>
    <w:rsid w:val="00AF32F1"/>
    <w:rsid w:val="00AF3435"/>
    <w:rsid w:val="00AF354D"/>
    <w:rsid w:val="00AF39A9"/>
    <w:rsid w:val="00AF3A4E"/>
    <w:rsid w:val="00AF3C17"/>
    <w:rsid w:val="00AF3F71"/>
    <w:rsid w:val="00AF44F8"/>
    <w:rsid w:val="00AF4572"/>
    <w:rsid w:val="00AF468F"/>
    <w:rsid w:val="00AF4831"/>
    <w:rsid w:val="00AF48F9"/>
    <w:rsid w:val="00AF495F"/>
    <w:rsid w:val="00AF4B07"/>
    <w:rsid w:val="00AF4C40"/>
    <w:rsid w:val="00AF54B8"/>
    <w:rsid w:val="00AF560F"/>
    <w:rsid w:val="00AF5670"/>
    <w:rsid w:val="00AF5E61"/>
    <w:rsid w:val="00AF60DE"/>
    <w:rsid w:val="00AF63EF"/>
    <w:rsid w:val="00AF6A24"/>
    <w:rsid w:val="00AF6A85"/>
    <w:rsid w:val="00AF6BA5"/>
    <w:rsid w:val="00AF6D8B"/>
    <w:rsid w:val="00AF6DA7"/>
    <w:rsid w:val="00AF7497"/>
    <w:rsid w:val="00AF74D9"/>
    <w:rsid w:val="00AF7726"/>
    <w:rsid w:val="00AF77CC"/>
    <w:rsid w:val="00B000E1"/>
    <w:rsid w:val="00B009FA"/>
    <w:rsid w:val="00B00B30"/>
    <w:rsid w:val="00B00C9E"/>
    <w:rsid w:val="00B01213"/>
    <w:rsid w:val="00B01404"/>
    <w:rsid w:val="00B014A5"/>
    <w:rsid w:val="00B015A7"/>
    <w:rsid w:val="00B017A0"/>
    <w:rsid w:val="00B019F7"/>
    <w:rsid w:val="00B01A0C"/>
    <w:rsid w:val="00B01E4C"/>
    <w:rsid w:val="00B01EC0"/>
    <w:rsid w:val="00B021EB"/>
    <w:rsid w:val="00B023AD"/>
    <w:rsid w:val="00B024F3"/>
    <w:rsid w:val="00B025BA"/>
    <w:rsid w:val="00B02755"/>
    <w:rsid w:val="00B0294F"/>
    <w:rsid w:val="00B02B75"/>
    <w:rsid w:val="00B02D4D"/>
    <w:rsid w:val="00B02F67"/>
    <w:rsid w:val="00B03007"/>
    <w:rsid w:val="00B03595"/>
    <w:rsid w:val="00B03843"/>
    <w:rsid w:val="00B03A8F"/>
    <w:rsid w:val="00B03D6C"/>
    <w:rsid w:val="00B03F96"/>
    <w:rsid w:val="00B03FF3"/>
    <w:rsid w:val="00B0415D"/>
    <w:rsid w:val="00B04367"/>
    <w:rsid w:val="00B0444B"/>
    <w:rsid w:val="00B0455E"/>
    <w:rsid w:val="00B045D4"/>
    <w:rsid w:val="00B0489B"/>
    <w:rsid w:val="00B04B8D"/>
    <w:rsid w:val="00B04CC0"/>
    <w:rsid w:val="00B04D24"/>
    <w:rsid w:val="00B04D86"/>
    <w:rsid w:val="00B04EED"/>
    <w:rsid w:val="00B056C7"/>
    <w:rsid w:val="00B05850"/>
    <w:rsid w:val="00B05959"/>
    <w:rsid w:val="00B05A9C"/>
    <w:rsid w:val="00B05B30"/>
    <w:rsid w:val="00B0629B"/>
    <w:rsid w:val="00B06691"/>
    <w:rsid w:val="00B066A4"/>
    <w:rsid w:val="00B066F6"/>
    <w:rsid w:val="00B06711"/>
    <w:rsid w:val="00B067C5"/>
    <w:rsid w:val="00B069E8"/>
    <w:rsid w:val="00B06ADA"/>
    <w:rsid w:val="00B06F9C"/>
    <w:rsid w:val="00B06FC9"/>
    <w:rsid w:val="00B07119"/>
    <w:rsid w:val="00B071F5"/>
    <w:rsid w:val="00B073CE"/>
    <w:rsid w:val="00B07530"/>
    <w:rsid w:val="00B076AF"/>
    <w:rsid w:val="00B07834"/>
    <w:rsid w:val="00B07E32"/>
    <w:rsid w:val="00B07F2A"/>
    <w:rsid w:val="00B10153"/>
    <w:rsid w:val="00B10302"/>
    <w:rsid w:val="00B10A99"/>
    <w:rsid w:val="00B10B22"/>
    <w:rsid w:val="00B10B6D"/>
    <w:rsid w:val="00B10C89"/>
    <w:rsid w:val="00B11182"/>
    <w:rsid w:val="00B11790"/>
    <w:rsid w:val="00B118FA"/>
    <w:rsid w:val="00B1199E"/>
    <w:rsid w:val="00B11DF0"/>
    <w:rsid w:val="00B120A2"/>
    <w:rsid w:val="00B12795"/>
    <w:rsid w:val="00B128CA"/>
    <w:rsid w:val="00B1292C"/>
    <w:rsid w:val="00B129E7"/>
    <w:rsid w:val="00B129F7"/>
    <w:rsid w:val="00B12CAA"/>
    <w:rsid w:val="00B13007"/>
    <w:rsid w:val="00B1306B"/>
    <w:rsid w:val="00B13080"/>
    <w:rsid w:val="00B1319E"/>
    <w:rsid w:val="00B13304"/>
    <w:rsid w:val="00B137C4"/>
    <w:rsid w:val="00B13ECD"/>
    <w:rsid w:val="00B13FEC"/>
    <w:rsid w:val="00B14122"/>
    <w:rsid w:val="00B141A9"/>
    <w:rsid w:val="00B143A6"/>
    <w:rsid w:val="00B1499C"/>
    <w:rsid w:val="00B14C92"/>
    <w:rsid w:val="00B14EAF"/>
    <w:rsid w:val="00B14F39"/>
    <w:rsid w:val="00B150FD"/>
    <w:rsid w:val="00B152F8"/>
    <w:rsid w:val="00B15494"/>
    <w:rsid w:val="00B15505"/>
    <w:rsid w:val="00B15724"/>
    <w:rsid w:val="00B15868"/>
    <w:rsid w:val="00B159BE"/>
    <w:rsid w:val="00B15ABC"/>
    <w:rsid w:val="00B15B9D"/>
    <w:rsid w:val="00B15CD8"/>
    <w:rsid w:val="00B15F36"/>
    <w:rsid w:val="00B16214"/>
    <w:rsid w:val="00B16267"/>
    <w:rsid w:val="00B16AD9"/>
    <w:rsid w:val="00B16C56"/>
    <w:rsid w:val="00B16D50"/>
    <w:rsid w:val="00B16DC4"/>
    <w:rsid w:val="00B17189"/>
    <w:rsid w:val="00B17460"/>
    <w:rsid w:val="00B17FBC"/>
    <w:rsid w:val="00B2017F"/>
    <w:rsid w:val="00B2037A"/>
    <w:rsid w:val="00B207F1"/>
    <w:rsid w:val="00B20977"/>
    <w:rsid w:val="00B20A69"/>
    <w:rsid w:val="00B20AC6"/>
    <w:rsid w:val="00B211F8"/>
    <w:rsid w:val="00B216BE"/>
    <w:rsid w:val="00B218B3"/>
    <w:rsid w:val="00B21B99"/>
    <w:rsid w:val="00B220B6"/>
    <w:rsid w:val="00B22110"/>
    <w:rsid w:val="00B22624"/>
    <w:rsid w:val="00B226B1"/>
    <w:rsid w:val="00B2284C"/>
    <w:rsid w:val="00B22924"/>
    <w:rsid w:val="00B22A7C"/>
    <w:rsid w:val="00B22F13"/>
    <w:rsid w:val="00B230EE"/>
    <w:rsid w:val="00B23119"/>
    <w:rsid w:val="00B23813"/>
    <w:rsid w:val="00B23C58"/>
    <w:rsid w:val="00B24414"/>
    <w:rsid w:val="00B2456B"/>
    <w:rsid w:val="00B248D6"/>
    <w:rsid w:val="00B248F4"/>
    <w:rsid w:val="00B24B40"/>
    <w:rsid w:val="00B24D3C"/>
    <w:rsid w:val="00B24D61"/>
    <w:rsid w:val="00B24EBF"/>
    <w:rsid w:val="00B25295"/>
    <w:rsid w:val="00B25328"/>
    <w:rsid w:val="00B26078"/>
    <w:rsid w:val="00B264C4"/>
    <w:rsid w:val="00B266E8"/>
    <w:rsid w:val="00B26C91"/>
    <w:rsid w:val="00B26F3F"/>
    <w:rsid w:val="00B27279"/>
    <w:rsid w:val="00B27907"/>
    <w:rsid w:val="00B27AE0"/>
    <w:rsid w:val="00B27CB3"/>
    <w:rsid w:val="00B27EC6"/>
    <w:rsid w:val="00B30184"/>
    <w:rsid w:val="00B302A4"/>
    <w:rsid w:val="00B3034D"/>
    <w:rsid w:val="00B30926"/>
    <w:rsid w:val="00B309E5"/>
    <w:rsid w:val="00B30A2E"/>
    <w:rsid w:val="00B310A3"/>
    <w:rsid w:val="00B3154A"/>
    <w:rsid w:val="00B31749"/>
    <w:rsid w:val="00B31935"/>
    <w:rsid w:val="00B31B66"/>
    <w:rsid w:val="00B31E2B"/>
    <w:rsid w:val="00B31F58"/>
    <w:rsid w:val="00B31FA7"/>
    <w:rsid w:val="00B322A5"/>
    <w:rsid w:val="00B32628"/>
    <w:rsid w:val="00B32783"/>
    <w:rsid w:val="00B327E3"/>
    <w:rsid w:val="00B32981"/>
    <w:rsid w:val="00B32BA9"/>
    <w:rsid w:val="00B32D44"/>
    <w:rsid w:val="00B32F21"/>
    <w:rsid w:val="00B33015"/>
    <w:rsid w:val="00B331B7"/>
    <w:rsid w:val="00B3352D"/>
    <w:rsid w:val="00B3358E"/>
    <w:rsid w:val="00B33764"/>
    <w:rsid w:val="00B3399D"/>
    <w:rsid w:val="00B33BC7"/>
    <w:rsid w:val="00B33DAF"/>
    <w:rsid w:val="00B33DB4"/>
    <w:rsid w:val="00B33EFD"/>
    <w:rsid w:val="00B34338"/>
    <w:rsid w:val="00B34710"/>
    <w:rsid w:val="00B349EA"/>
    <w:rsid w:val="00B34A99"/>
    <w:rsid w:val="00B3519B"/>
    <w:rsid w:val="00B35207"/>
    <w:rsid w:val="00B35364"/>
    <w:rsid w:val="00B3554B"/>
    <w:rsid w:val="00B357D6"/>
    <w:rsid w:val="00B35AA4"/>
    <w:rsid w:val="00B35ACE"/>
    <w:rsid w:val="00B35C41"/>
    <w:rsid w:val="00B36082"/>
    <w:rsid w:val="00B360FA"/>
    <w:rsid w:val="00B36159"/>
    <w:rsid w:val="00B3628D"/>
    <w:rsid w:val="00B367AF"/>
    <w:rsid w:val="00B367F2"/>
    <w:rsid w:val="00B37067"/>
    <w:rsid w:val="00B37510"/>
    <w:rsid w:val="00B3759A"/>
    <w:rsid w:val="00B37731"/>
    <w:rsid w:val="00B37835"/>
    <w:rsid w:val="00B379B3"/>
    <w:rsid w:val="00B379F1"/>
    <w:rsid w:val="00B37A23"/>
    <w:rsid w:val="00B37A69"/>
    <w:rsid w:val="00B37C39"/>
    <w:rsid w:val="00B40325"/>
    <w:rsid w:val="00B40792"/>
    <w:rsid w:val="00B40B1E"/>
    <w:rsid w:val="00B40BFE"/>
    <w:rsid w:val="00B40FF1"/>
    <w:rsid w:val="00B4127D"/>
    <w:rsid w:val="00B413DB"/>
    <w:rsid w:val="00B41888"/>
    <w:rsid w:val="00B41EB1"/>
    <w:rsid w:val="00B41FE8"/>
    <w:rsid w:val="00B42199"/>
    <w:rsid w:val="00B4220E"/>
    <w:rsid w:val="00B42377"/>
    <w:rsid w:val="00B42723"/>
    <w:rsid w:val="00B429EE"/>
    <w:rsid w:val="00B42DC3"/>
    <w:rsid w:val="00B42F41"/>
    <w:rsid w:val="00B42F93"/>
    <w:rsid w:val="00B42FF2"/>
    <w:rsid w:val="00B4308E"/>
    <w:rsid w:val="00B4323C"/>
    <w:rsid w:val="00B432F1"/>
    <w:rsid w:val="00B43528"/>
    <w:rsid w:val="00B436C2"/>
    <w:rsid w:val="00B43B4A"/>
    <w:rsid w:val="00B43E6A"/>
    <w:rsid w:val="00B43F0D"/>
    <w:rsid w:val="00B44074"/>
    <w:rsid w:val="00B441FE"/>
    <w:rsid w:val="00B446D3"/>
    <w:rsid w:val="00B44788"/>
    <w:rsid w:val="00B44B54"/>
    <w:rsid w:val="00B44B9F"/>
    <w:rsid w:val="00B452B8"/>
    <w:rsid w:val="00B45452"/>
    <w:rsid w:val="00B454A6"/>
    <w:rsid w:val="00B4582D"/>
    <w:rsid w:val="00B45B88"/>
    <w:rsid w:val="00B465AD"/>
    <w:rsid w:val="00B46759"/>
    <w:rsid w:val="00B468CF"/>
    <w:rsid w:val="00B46967"/>
    <w:rsid w:val="00B46AB3"/>
    <w:rsid w:val="00B46E04"/>
    <w:rsid w:val="00B46EB1"/>
    <w:rsid w:val="00B46F75"/>
    <w:rsid w:val="00B477CB"/>
    <w:rsid w:val="00B47BE3"/>
    <w:rsid w:val="00B47D10"/>
    <w:rsid w:val="00B47FD2"/>
    <w:rsid w:val="00B50211"/>
    <w:rsid w:val="00B502A8"/>
    <w:rsid w:val="00B50589"/>
    <w:rsid w:val="00B5072F"/>
    <w:rsid w:val="00B50802"/>
    <w:rsid w:val="00B50847"/>
    <w:rsid w:val="00B50987"/>
    <w:rsid w:val="00B50A10"/>
    <w:rsid w:val="00B51293"/>
    <w:rsid w:val="00B51B8A"/>
    <w:rsid w:val="00B51EC2"/>
    <w:rsid w:val="00B52381"/>
    <w:rsid w:val="00B52432"/>
    <w:rsid w:val="00B529D6"/>
    <w:rsid w:val="00B529EF"/>
    <w:rsid w:val="00B53017"/>
    <w:rsid w:val="00B53554"/>
    <w:rsid w:val="00B53591"/>
    <w:rsid w:val="00B53A59"/>
    <w:rsid w:val="00B53B16"/>
    <w:rsid w:val="00B53DDB"/>
    <w:rsid w:val="00B53DFC"/>
    <w:rsid w:val="00B54D45"/>
    <w:rsid w:val="00B54E33"/>
    <w:rsid w:val="00B54EC9"/>
    <w:rsid w:val="00B553CD"/>
    <w:rsid w:val="00B55530"/>
    <w:rsid w:val="00B56156"/>
    <w:rsid w:val="00B56207"/>
    <w:rsid w:val="00B564DC"/>
    <w:rsid w:val="00B565AD"/>
    <w:rsid w:val="00B5686B"/>
    <w:rsid w:val="00B568FF"/>
    <w:rsid w:val="00B56CCB"/>
    <w:rsid w:val="00B56D56"/>
    <w:rsid w:val="00B56E33"/>
    <w:rsid w:val="00B56F45"/>
    <w:rsid w:val="00B57BD8"/>
    <w:rsid w:val="00B57D56"/>
    <w:rsid w:val="00B57D5F"/>
    <w:rsid w:val="00B57D83"/>
    <w:rsid w:val="00B57EE9"/>
    <w:rsid w:val="00B57EF9"/>
    <w:rsid w:val="00B6015C"/>
    <w:rsid w:val="00B6042E"/>
    <w:rsid w:val="00B60584"/>
    <w:rsid w:val="00B606F6"/>
    <w:rsid w:val="00B6092F"/>
    <w:rsid w:val="00B609D3"/>
    <w:rsid w:val="00B60A0B"/>
    <w:rsid w:val="00B60BAC"/>
    <w:rsid w:val="00B6188B"/>
    <w:rsid w:val="00B61A0A"/>
    <w:rsid w:val="00B61F60"/>
    <w:rsid w:val="00B626EB"/>
    <w:rsid w:val="00B62A35"/>
    <w:rsid w:val="00B62B5C"/>
    <w:rsid w:val="00B62C08"/>
    <w:rsid w:val="00B62FBD"/>
    <w:rsid w:val="00B63009"/>
    <w:rsid w:val="00B63038"/>
    <w:rsid w:val="00B638A7"/>
    <w:rsid w:val="00B63A60"/>
    <w:rsid w:val="00B63E3E"/>
    <w:rsid w:val="00B64054"/>
    <w:rsid w:val="00B641AE"/>
    <w:rsid w:val="00B6440C"/>
    <w:rsid w:val="00B6442D"/>
    <w:rsid w:val="00B64567"/>
    <w:rsid w:val="00B6472B"/>
    <w:rsid w:val="00B64901"/>
    <w:rsid w:val="00B6494F"/>
    <w:rsid w:val="00B64A3D"/>
    <w:rsid w:val="00B64CE0"/>
    <w:rsid w:val="00B64D53"/>
    <w:rsid w:val="00B656E9"/>
    <w:rsid w:val="00B65876"/>
    <w:rsid w:val="00B65BE1"/>
    <w:rsid w:val="00B65D2F"/>
    <w:rsid w:val="00B65DBC"/>
    <w:rsid w:val="00B661CF"/>
    <w:rsid w:val="00B6628C"/>
    <w:rsid w:val="00B664F7"/>
    <w:rsid w:val="00B666CC"/>
    <w:rsid w:val="00B6684F"/>
    <w:rsid w:val="00B66CB8"/>
    <w:rsid w:val="00B6729D"/>
    <w:rsid w:val="00B67569"/>
    <w:rsid w:val="00B67704"/>
    <w:rsid w:val="00B67B32"/>
    <w:rsid w:val="00B67D70"/>
    <w:rsid w:val="00B703D9"/>
    <w:rsid w:val="00B70431"/>
    <w:rsid w:val="00B705A3"/>
    <w:rsid w:val="00B707A7"/>
    <w:rsid w:val="00B70ADC"/>
    <w:rsid w:val="00B70E41"/>
    <w:rsid w:val="00B70E56"/>
    <w:rsid w:val="00B70EEA"/>
    <w:rsid w:val="00B7106C"/>
    <w:rsid w:val="00B71237"/>
    <w:rsid w:val="00B71947"/>
    <w:rsid w:val="00B71A6B"/>
    <w:rsid w:val="00B71CA3"/>
    <w:rsid w:val="00B71DEA"/>
    <w:rsid w:val="00B72063"/>
    <w:rsid w:val="00B72108"/>
    <w:rsid w:val="00B72291"/>
    <w:rsid w:val="00B729C7"/>
    <w:rsid w:val="00B72AE7"/>
    <w:rsid w:val="00B72DE2"/>
    <w:rsid w:val="00B72DFD"/>
    <w:rsid w:val="00B73075"/>
    <w:rsid w:val="00B7343B"/>
    <w:rsid w:val="00B73523"/>
    <w:rsid w:val="00B73558"/>
    <w:rsid w:val="00B7375F"/>
    <w:rsid w:val="00B73A65"/>
    <w:rsid w:val="00B73CF1"/>
    <w:rsid w:val="00B74158"/>
    <w:rsid w:val="00B7427F"/>
    <w:rsid w:val="00B742C7"/>
    <w:rsid w:val="00B7448D"/>
    <w:rsid w:val="00B747A5"/>
    <w:rsid w:val="00B74A6E"/>
    <w:rsid w:val="00B74F3F"/>
    <w:rsid w:val="00B752C0"/>
    <w:rsid w:val="00B75458"/>
    <w:rsid w:val="00B75657"/>
    <w:rsid w:val="00B7593F"/>
    <w:rsid w:val="00B75EB1"/>
    <w:rsid w:val="00B760FD"/>
    <w:rsid w:val="00B7614C"/>
    <w:rsid w:val="00B76873"/>
    <w:rsid w:val="00B76D94"/>
    <w:rsid w:val="00B77325"/>
    <w:rsid w:val="00B77487"/>
    <w:rsid w:val="00B77502"/>
    <w:rsid w:val="00B775A5"/>
    <w:rsid w:val="00B77924"/>
    <w:rsid w:val="00B77DB8"/>
    <w:rsid w:val="00B77DEB"/>
    <w:rsid w:val="00B77F7D"/>
    <w:rsid w:val="00B80265"/>
    <w:rsid w:val="00B8032D"/>
    <w:rsid w:val="00B80388"/>
    <w:rsid w:val="00B8089B"/>
    <w:rsid w:val="00B80A67"/>
    <w:rsid w:val="00B80DEE"/>
    <w:rsid w:val="00B80FB8"/>
    <w:rsid w:val="00B8144A"/>
    <w:rsid w:val="00B81518"/>
    <w:rsid w:val="00B815AC"/>
    <w:rsid w:val="00B819B0"/>
    <w:rsid w:val="00B82197"/>
    <w:rsid w:val="00B822F2"/>
    <w:rsid w:val="00B826F6"/>
    <w:rsid w:val="00B82875"/>
    <w:rsid w:val="00B8320E"/>
    <w:rsid w:val="00B835AF"/>
    <w:rsid w:val="00B83606"/>
    <w:rsid w:val="00B838B0"/>
    <w:rsid w:val="00B8394B"/>
    <w:rsid w:val="00B84339"/>
    <w:rsid w:val="00B84431"/>
    <w:rsid w:val="00B84661"/>
    <w:rsid w:val="00B846A4"/>
    <w:rsid w:val="00B846DB"/>
    <w:rsid w:val="00B8473D"/>
    <w:rsid w:val="00B84893"/>
    <w:rsid w:val="00B84A6C"/>
    <w:rsid w:val="00B85396"/>
    <w:rsid w:val="00B8547C"/>
    <w:rsid w:val="00B85710"/>
    <w:rsid w:val="00B85854"/>
    <w:rsid w:val="00B858C6"/>
    <w:rsid w:val="00B859B8"/>
    <w:rsid w:val="00B85B24"/>
    <w:rsid w:val="00B85B72"/>
    <w:rsid w:val="00B85C09"/>
    <w:rsid w:val="00B85D8C"/>
    <w:rsid w:val="00B860A5"/>
    <w:rsid w:val="00B86215"/>
    <w:rsid w:val="00B86847"/>
    <w:rsid w:val="00B86860"/>
    <w:rsid w:val="00B86902"/>
    <w:rsid w:val="00B869FD"/>
    <w:rsid w:val="00B86D59"/>
    <w:rsid w:val="00B87698"/>
    <w:rsid w:val="00B876C6"/>
    <w:rsid w:val="00B879E1"/>
    <w:rsid w:val="00B9006F"/>
    <w:rsid w:val="00B90332"/>
    <w:rsid w:val="00B90567"/>
    <w:rsid w:val="00B90630"/>
    <w:rsid w:val="00B90798"/>
    <w:rsid w:val="00B907F7"/>
    <w:rsid w:val="00B9092B"/>
    <w:rsid w:val="00B90AF6"/>
    <w:rsid w:val="00B9131B"/>
    <w:rsid w:val="00B91DA0"/>
    <w:rsid w:val="00B91E96"/>
    <w:rsid w:val="00B921ED"/>
    <w:rsid w:val="00B92635"/>
    <w:rsid w:val="00B92A5C"/>
    <w:rsid w:val="00B92B44"/>
    <w:rsid w:val="00B92BC2"/>
    <w:rsid w:val="00B92C55"/>
    <w:rsid w:val="00B92C7B"/>
    <w:rsid w:val="00B92C7D"/>
    <w:rsid w:val="00B92FA4"/>
    <w:rsid w:val="00B930D8"/>
    <w:rsid w:val="00B9317E"/>
    <w:rsid w:val="00B93322"/>
    <w:rsid w:val="00B939F2"/>
    <w:rsid w:val="00B93FAE"/>
    <w:rsid w:val="00B9415F"/>
    <w:rsid w:val="00B941C1"/>
    <w:rsid w:val="00B941DC"/>
    <w:rsid w:val="00B94895"/>
    <w:rsid w:val="00B9489D"/>
    <w:rsid w:val="00B94FD6"/>
    <w:rsid w:val="00B950BB"/>
    <w:rsid w:val="00B95778"/>
    <w:rsid w:val="00B95B49"/>
    <w:rsid w:val="00B95CAB"/>
    <w:rsid w:val="00B95CD9"/>
    <w:rsid w:val="00B95E1C"/>
    <w:rsid w:val="00B95FD0"/>
    <w:rsid w:val="00B964E9"/>
    <w:rsid w:val="00B96A04"/>
    <w:rsid w:val="00B96C32"/>
    <w:rsid w:val="00B96DCB"/>
    <w:rsid w:val="00B96EA0"/>
    <w:rsid w:val="00B96FF0"/>
    <w:rsid w:val="00B9720A"/>
    <w:rsid w:val="00B97655"/>
    <w:rsid w:val="00B976D7"/>
    <w:rsid w:val="00B977C2"/>
    <w:rsid w:val="00B978C7"/>
    <w:rsid w:val="00B97A0B"/>
    <w:rsid w:val="00B97A62"/>
    <w:rsid w:val="00B97E6C"/>
    <w:rsid w:val="00BA01E2"/>
    <w:rsid w:val="00BA0241"/>
    <w:rsid w:val="00BA0362"/>
    <w:rsid w:val="00BA0379"/>
    <w:rsid w:val="00BA0449"/>
    <w:rsid w:val="00BA0547"/>
    <w:rsid w:val="00BA0DB5"/>
    <w:rsid w:val="00BA1350"/>
    <w:rsid w:val="00BA16A9"/>
    <w:rsid w:val="00BA17CE"/>
    <w:rsid w:val="00BA1A8E"/>
    <w:rsid w:val="00BA1A98"/>
    <w:rsid w:val="00BA1AB2"/>
    <w:rsid w:val="00BA1AFC"/>
    <w:rsid w:val="00BA1DAA"/>
    <w:rsid w:val="00BA2DE1"/>
    <w:rsid w:val="00BA2E06"/>
    <w:rsid w:val="00BA324E"/>
    <w:rsid w:val="00BA32E8"/>
    <w:rsid w:val="00BA34DD"/>
    <w:rsid w:val="00BA3AB3"/>
    <w:rsid w:val="00BA3C05"/>
    <w:rsid w:val="00BA3F12"/>
    <w:rsid w:val="00BA3F6B"/>
    <w:rsid w:val="00BA417C"/>
    <w:rsid w:val="00BA42DA"/>
    <w:rsid w:val="00BA436D"/>
    <w:rsid w:val="00BA481F"/>
    <w:rsid w:val="00BA48C8"/>
    <w:rsid w:val="00BA4A85"/>
    <w:rsid w:val="00BA4AC2"/>
    <w:rsid w:val="00BA4B85"/>
    <w:rsid w:val="00BA4D24"/>
    <w:rsid w:val="00BA50DF"/>
    <w:rsid w:val="00BA5122"/>
    <w:rsid w:val="00BA528F"/>
    <w:rsid w:val="00BA55DF"/>
    <w:rsid w:val="00BA561E"/>
    <w:rsid w:val="00BA5873"/>
    <w:rsid w:val="00BA594A"/>
    <w:rsid w:val="00BA59E6"/>
    <w:rsid w:val="00BA5A9E"/>
    <w:rsid w:val="00BA5F4E"/>
    <w:rsid w:val="00BA60CA"/>
    <w:rsid w:val="00BA61BF"/>
    <w:rsid w:val="00BA625E"/>
    <w:rsid w:val="00BA6619"/>
    <w:rsid w:val="00BA6903"/>
    <w:rsid w:val="00BA7319"/>
    <w:rsid w:val="00BA7811"/>
    <w:rsid w:val="00BA7959"/>
    <w:rsid w:val="00BA7CA6"/>
    <w:rsid w:val="00BA7F19"/>
    <w:rsid w:val="00BB00B6"/>
    <w:rsid w:val="00BB02A5"/>
    <w:rsid w:val="00BB0547"/>
    <w:rsid w:val="00BB05E7"/>
    <w:rsid w:val="00BB063A"/>
    <w:rsid w:val="00BB07A5"/>
    <w:rsid w:val="00BB0831"/>
    <w:rsid w:val="00BB0CA3"/>
    <w:rsid w:val="00BB100E"/>
    <w:rsid w:val="00BB11A1"/>
    <w:rsid w:val="00BB1422"/>
    <w:rsid w:val="00BB15BB"/>
    <w:rsid w:val="00BB1BB2"/>
    <w:rsid w:val="00BB2089"/>
    <w:rsid w:val="00BB21F2"/>
    <w:rsid w:val="00BB22EE"/>
    <w:rsid w:val="00BB22F1"/>
    <w:rsid w:val="00BB2DAF"/>
    <w:rsid w:val="00BB2E43"/>
    <w:rsid w:val="00BB30EA"/>
    <w:rsid w:val="00BB32C6"/>
    <w:rsid w:val="00BB3308"/>
    <w:rsid w:val="00BB3472"/>
    <w:rsid w:val="00BB3701"/>
    <w:rsid w:val="00BB37C3"/>
    <w:rsid w:val="00BB3847"/>
    <w:rsid w:val="00BB385A"/>
    <w:rsid w:val="00BB3898"/>
    <w:rsid w:val="00BB3C89"/>
    <w:rsid w:val="00BB4093"/>
    <w:rsid w:val="00BB434C"/>
    <w:rsid w:val="00BB4760"/>
    <w:rsid w:val="00BB5430"/>
    <w:rsid w:val="00BB5919"/>
    <w:rsid w:val="00BB5BC5"/>
    <w:rsid w:val="00BB5CFA"/>
    <w:rsid w:val="00BB5EAF"/>
    <w:rsid w:val="00BB5EEA"/>
    <w:rsid w:val="00BB62B3"/>
    <w:rsid w:val="00BB65B0"/>
    <w:rsid w:val="00BB66AF"/>
    <w:rsid w:val="00BB6715"/>
    <w:rsid w:val="00BB6924"/>
    <w:rsid w:val="00BB6AAC"/>
    <w:rsid w:val="00BB6CD0"/>
    <w:rsid w:val="00BB737F"/>
    <w:rsid w:val="00BB78B7"/>
    <w:rsid w:val="00BB78BB"/>
    <w:rsid w:val="00BB7A74"/>
    <w:rsid w:val="00BB7F18"/>
    <w:rsid w:val="00BC07C2"/>
    <w:rsid w:val="00BC0843"/>
    <w:rsid w:val="00BC08BE"/>
    <w:rsid w:val="00BC0A7F"/>
    <w:rsid w:val="00BC0D3A"/>
    <w:rsid w:val="00BC0F08"/>
    <w:rsid w:val="00BC0F62"/>
    <w:rsid w:val="00BC0FEC"/>
    <w:rsid w:val="00BC11E1"/>
    <w:rsid w:val="00BC1343"/>
    <w:rsid w:val="00BC13E1"/>
    <w:rsid w:val="00BC148A"/>
    <w:rsid w:val="00BC153E"/>
    <w:rsid w:val="00BC15EA"/>
    <w:rsid w:val="00BC1E5C"/>
    <w:rsid w:val="00BC1EE5"/>
    <w:rsid w:val="00BC20E1"/>
    <w:rsid w:val="00BC23CA"/>
    <w:rsid w:val="00BC24C1"/>
    <w:rsid w:val="00BC28F7"/>
    <w:rsid w:val="00BC29F1"/>
    <w:rsid w:val="00BC2AE7"/>
    <w:rsid w:val="00BC2B22"/>
    <w:rsid w:val="00BC2C16"/>
    <w:rsid w:val="00BC2C2D"/>
    <w:rsid w:val="00BC2C69"/>
    <w:rsid w:val="00BC2D75"/>
    <w:rsid w:val="00BC2DDD"/>
    <w:rsid w:val="00BC2E1F"/>
    <w:rsid w:val="00BC3334"/>
    <w:rsid w:val="00BC346C"/>
    <w:rsid w:val="00BC360A"/>
    <w:rsid w:val="00BC3BD3"/>
    <w:rsid w:val="00BC4154"/>
    <w:rsid w:val="00BC41E0"/>
    <w:rsid w:val="00BC425C"/>
    <w:rsid w:val="00BC4610"/>
    <w:rsid w:val="00BC47D8"/>
    <w:rsid w:val="00BC4A49"/>
    <w:rsid w:val="00BC4D99"/>
    <w:rsid w:val="00BC4EDB"/>
    <w:rsid w:val="00BC52E5"/>
    <w:rsid w:val="00BC58EE"/>
    <w:rsid w:val="00BC5929"/>
    <w:rsid w:val="00BC5A44"/>
    <w:rsid w:val="00BC5B2D"/>
    <w:rsid w:val="00BC5C60"/>
    <w:rsid w:val="00BC5F32"/>
    <w:rsid w:val="00BC6070"/>
    <w:rsid w:val="00BC60E2"/>
    <w:rsid w:val="00BC616E"/>
    <w:rsid w:val="00BC61CC"/>
    <w:rsid w:val="00BC6427"/>
    <w:rsid w:val="00BC643C"/>
    <w:rsid w:val="00BC67A6"/>
    <w:rsid w:val="00BC7450"/>
    <w:rsid w:val="00BC7684"/>
    <w:rsid w:val="00BC7795"/>
    <w:rsid w:val="00BC78DD"/>
    <w:rsid w:val="00BC7B58"/>
    <w:rsid w:val="00BC7BB9"/>
    <w:rsid w:val="00BC7C2C"/>
    <w:rsid w:val="00BC7E16"/>
    <w:rsid w:val="00BD0144"/>
    <w:rsid w:val="00BD039F"/>
    <w:rsid w:val="00BD04E0"/>
    <w:rsid w:val="00BD080E"/>
    <w:rsid w:val="00BD0853"/>
    <w:rsid w:val="00BD087B"/>
    <w:rsid w:val="00BD0A68"/>
    <w:rsid w:val="00BD0CC7"/>
    <w:rsid w:val="00BD0EE4"/>
    <w:rsid w:val="00BD111D"/>
    <w:rsid w:val="00BD1265"/>
    <w:rsid w:val="00BD12E0"/>
    <w:rsid w:val="00BD135A"/>
    <w:rsid w:val="00BD1A26"/>
    <w:rsid w:val="00BD1AE6"/>
    <w:rsid w:val="00BD1BA7"/>
    <w:rsid w:val="00BD1D02"/>
    <w:rsid w:val="00BD1F83"/>
    <w:rsid w:val="00BD22EF"/>
    <w:rsid w:val="00BD2355"/>
    <w:rsid w:val="00BD26A6"/>
    <w:rsid w:val="00BD2944"/>
    <w:rsid w:val="00BD317E"/>
    <w:rsid w:val="00BD3472"/>
    <w:rsid w:val="00BD3612"/>
    <w:rsid w:val="00BD3741"/>
    <w:rsid w:val="00BD3988"/>
    <w:rsid w:val="00BD3A03"/>
    <w:rsid w:val="00BD3A5A"/>
    <w:rsid w:val="00BD3AB9"/>
    <w:rsid w:val="00BD437D"/>
    <w:rsid w:val="00BD456B"/>
    <w:rsid w:val="00BD4FA1"/>
    <w:rsid w:val="00BD513F"/>
    <w:rsid w:val="00BD537C"/>
    <w:rsid w:val="00BD5471"/>
    <w:rsid w:val="00BD54EB"/>
    <w:rsid w:val="00BD55FF"/>
    <w:rsid w:val="00BD595D"/>
    <w:rsid w:val="00BD5A8D"/>
    <w:rsid w:val="00BD60D6"/>
    <w:rsid w:val="00BD62AA"/>
    <w:rsid w:val="00BD62F5"/>
    <w:rsid w:val="00BD64CE"/>
    <w:rsid w:val="00BD7184"/>
    <w:rsid w:val="00BD761D"/>
    <w:rsid w:val="00BD7BFA"/>
    <w:rsid w:val="00BE00CD"/>
    <w:rsid w:val="00BE0340"/>
    <w:rsid w:val="00BE05BD"/>
    <w:rsid w:val="00BE0887"/>
    <w:rsid w:val="00BE0A73"/>
    <w:rsid w:val="00BE0B95"/>
    <w:rsid w:val="00BE0E44"/>
    <w:rsid w:val="00BE1234"/>
    <w:rsid w:val="00BE12AC"/>
    <w:rsid w:val="00BE1599"/>
    <w:rsid w:val="00BE1A84"/>
    <w:rsid w:val="00BE24A4"/>
    <w:rsid w:val="00BE2ABD"/>
    <w:rsid w:val="00BE2CA1"/>
    <w:rsid w:val="00BE2DF7"/>
    <w:rsid w:val="00BE2EDE"/>
    <w:rsid w:val="00BE3923"/>
    <w:rsid w:val="00BE3A15"/>
    <w:rsid w:val="00BE3B7E"/>
    <w:rsid w:val="00BE3D45"/>
    <w:rsid w:val="00BE3D5B"/>
    <w:rsid w:val="00BE3F47"/>
    <w:rsid w:val="00BE3F95"/>
    <w:rsid w:val="00BE418D"/>
    <w:rsid w:val="00BE4266"/>
    <w:rsid w:val="00BE433C"/>
    <w:rsid w:val="00BE4546"/>
    <w:rsid w:val="00BE4B6B"/>
    <w:rsid w:val="00BE4D17"/>
    <w:rsid w:val="00BE5857"/>
    <w:rsid w:val="00BE6107"/>
    <w:rsid w:val="00BE6334"/>
    <w:rsid w:val="00BE6962"/>
    <w:rsid w:val="00BE6F99"/>
    <w:rsid w:val="00BE7104"/>
    <w:rsid w:val="00BE7A7A"/>
    <w:rsid w:val="00BE7A8A"/>
    <w:rsid w:val="00BE7D5B"/>
    <w:rsid w:val="00BE7F53"/>
    <w:rsid w:val="00BEB4B4"/>
    <w:rsid w:val="00BF0059"/>
    <w:rsid w:val="00BF0D2E"/>
    <w:rsid w:val="00BF1063"/>
    <w:rsid w:val="00BF106C"/>
    <w:rsid w:val="00BF13C6"/>
    <w:rsid w:val="00BF144F"/>
    <w:rsid w:val="00BF156F"/>
    <w:rsid w:val="00BF1742"/>
    <w:rsid w:val="00BF1B9F"/>
    <w:rsid w:val="00BF2001"/>
    <w:rsid w:val="00BF219B"/>
    <w:rsid w:val="00BF2D3F"/>
    <w:rsid w:val="00BF2ED1"/>
    <w:rsid w:val="00BF30E0"/>
    <w:rsid w:val="00BF3136"/>
    <w:rsid w:val="00BF35ED"/>
    <w:rsid w:val="00BF36D3"/>
    <w:rsid w:val="00BF3834"/>
    <w:rsid w:val="00BF383E"/>
    <w:rsid w:val="00BF3B75"/>
    <w:rsid w:val="00BF3BA9"/>
    <w:rsid w:val="00BF3BBC"/>
    <w:rsid w:val="00BF3C2C"/>
    <w:rsid w:val="00BF417E"/>
    <w:rsid w:val="00BF41A6"/>
    <w:rsid w:val="00BF4414"/>
    <w:rsid w:val="00BF46EF"/>
    <w:rsid w:val="00BF47C9"/>
    <w:rsid w:val="00BF481E"/>
    <w:rsid w:val="00BF4D14"/>
    <w:rsid w:val="00BF4E72"/>
    <w:rsid w:val="00BF50A5"/>
    <w:rsid w:val="00BF5194"/>
    <w:rsid w:val="00BF5615"/>
    <w:rsid w:val="00BF5963"/>
    <w:rsid w:val="00BF5C19"/>
    <w:rsid w:val="00BF5EF3"/>
    <w:rsid w:val="00BF6228"/>
    <w:rsid w:val="00BF63B2"/>
    <w:rsid w:val="00BF65AB"/>
    <w:rsid w:val="00BF664A"/>
    <w:rsid w:val="00BF6A2C"/>
    <w:rsid w:val="00BF6E6A"/>
    <w:rsid w:val="00BF7152"/>
    <w:rsid w:val="00BF7277"/>
    <w:rsid w:val="00BF7689"/>
    <w:rsid w:val="00BF797D"/>
    <w:rsid w:val="00BF7CF2"/>
    <w:rsid w:val="00C002F8"/>
    <w:rsid w:val="00C002FB"/>
    <w:rsid w:val="00C004D2"/>
    <w:rsid w:val="00C00703"/>
    <w:rsid w:val="00C00CB7"/>
    <w:rsid w:val="00C00D09"/>
    <w:rsid w:val="00C00D49"/>
    <w:rsid w:val="00C00E1E"/>
    <w:rsid w:val="00C0112C"/>
    <w:rsid w:val="00C0170E"/>
    <w:rsid w:val="00C0185A"/>
    <w:rsid w:val="00C01A4A"/>
    <w:rsid w:val="00C01B41"/>
    <w:rsid w:val="00C01B4E"/>
    <w:rsid w:val="00C01D1F"/>
    <w:rsid w:val="00C01F00"/>
    <w:rsid w:val="00C0203D"/>
    <w:rsid w:val="00C02063"/>
    <w:rsid w:val="00C02593"/>
    <w:rsid w:val="00C0282F"/>
    <w:rsid w:val="00C02A93"/>
    <w:rsid w:val="00C02E41"/>
    <w:rsid w:val="00C02E8D"/>
    <w:rsid w:val="00C02FAB"/>
    <w:rsid w:val="00C02FB5"/>
    <w:rsid w:val="00C031CA"/>
    <w:rsid w:val="00C0388E"/>
    <w:rsid w:val="00C039B5"/>
    <w:rsid w:val="00C03A10"/>
    <w:rsid w:val="00C04106"/>
    <w:rsid w:val="00C041F5"/>
    <w:rsid w:val="00C04407"/>
    <w:rsid w:val="00C04565"/>
    <w:rsid w:val="00C0503C"/>
    <w:rsid w:val="00C05211"/>
    <w:rsid w:val="00C052B9"/>
    <w:rsid w:val="00C05729"/>
    <w:rsid w:val="00C057A2"/>
    <w:rsid w:val="00C06009"/>
    <w:rsid w:val="00C060A8"/>
    <w:rsid w:val="00C0625B"/>
    <w:rsid w:val="00C062B4"/>
    <w:rsid w:val="00C06547"/>
    <w:rsid w:val="00C065A5"/>
    <w:rsid w:val="00C06927"/>
    <w:rsid w:val="00C06AEB"/>
    <w:rsid w:val="00C071D4"/>
    <w:rsid w:val="00C072E4"/>
    <w:rsid w:val="00C07745"/>
    <w:rsid w:val="00C078A4"/>
    <w:rsid w:val="00C078DC"/>
    <w:rsid w:val="00C07E56"/>
    <w:rsid w:val="00C101FE"/>
    <w:rsid w:val="00C102E3"/>
    <w:rsid w:val="00C1083C"/>
    <w:rsid w:val="00C10A51"/>
    <w:rsid w:val="00C10BDA"/>
    <w:rsid w:val="00C10C81"/>
    <w:rsid w:val="00C113AB"/>
    <w:rsid w:val="00C114BD"/>
    <w:rsid w:val="00C11771"/>
    <w:rsid w:val="00C11A7F"/>
    <w:rsid w:val="00C11B01"/>
    <w:rsid w:val="00C11CF9"/>
    <w:rsid w:val="00C11D72"/>
    <w:rsid w:val="00C1205B"/>
    <w:rsid w:val="00C122BC"/>
    <w:rsid w:val="00C12328"/>
    <w:rsid w:val="00C123FF"/>
    <w:rsid w:val="00C1254C"/>
    <w:rsid w:val="00C129E8"/>
    <w:rsid w:val="00C12B75"/>
    <w:rsid w:val="00C12C52"/>
    <w:rsid w:val="00C12CA2"/>
    <w:rsid w:val="00C12F2B"/>
    <w:rsid w:val="00C130CC"/>
    <w:rsid w:val="00C1354A"/>
    <w:rsid w:val="00C1371C"/>
    <w:rsid w:val="00C13B1E"/>
    <w:rsid w:val="00C13C31"/>
    <w:rsid w:val="00C13D8A"/>
    <w:rsid w:val="00C140FC"/>
    <w:rsid w:val="00C14471"/>
    <w:rsid w:val="00C14633"/>
    <w:rsid w:val="00C151EC"/>
    <w:rsid w:val="00C1553B"/>
    <w:rsid w:val="00C15987"/>
    <w:rsid w:val="00C15991"/>
    <w:rsid w:val="00C15CF6"/>
    <w:rsid w:val="00C15FA1"/>
    <w:rsid w:val="00C1642C"/>
    <w:rsid w:val="00C16434"/>
    <w:rsid w:val="00C16AF7"/>
    <w:rsid w:val="00C16B43"/>
    <w:rsid w:val="00C16C76"/>
    <w:rsid w:val="00C16E10"/>
    <w:rsid w:val="00C175FF"/>
    <w:rsid w:val="00C177FC"/>
    <w:rsid w:val="00C2012F"/>
    <w:rsid w:val="00C208C7"/>
    <w:rsid w:val="00C21097"/>
    <w:rsid w:val="00C212A2"/>
    <w:rsid w:val="00C21593"/>
    <w:rsid w:val="00C2184C"/>
    <w:rsid w:val="00C21C59"/>
    <w:rsid w:val="00C21EFB"/>
    <w:rsid w:val="00C223EA"/>
    <w:rsid w:val="00C2243D"/>
    <w:rsid w:val="00C226B3"/>
    <w:rsid w:val="00C227A4"/>
    <w:rsid w:val="00C227E6"/>
    <w:rsid w:val="00C22B57"/>
    <w:rsid w:val="00C22F22"/>
    <w:rsid w:val="00C22FC9"/>
    <w:rsid w:val="00C2307B"/>
    <w:rsid w:val="00C23771"/>
    <w:rsid w:val="00C2386D"/>
    <w:rsid w:val="00C23897"/>
    <w:rsid w:val="00C23C75"/>
    <w:rsid w:val="00C23FD9"/>
    <w:rsid w:val="00C240CA"/>
    <w:rsid w:val="00C244C8"/>
    <w:rsid w:val="00C24618"/>
    <w:rsid w:val="00C2481C"/>
    <w:rsid w:val="00C249A3"/>
    <w:rsid w:val="00C24D8B"/>
    <w:rsid w:val="00C24E6E"/>
    <w:rsid w:val="00C24F16"/>
    <w:rsid w:val="00C24F9E"/>
    <w:rsid w:val="00C25688"/>
    <w:rsid w:val="00C25AA0"/>
    <w:rsid w:val="00C25C9C"/>
    <w:rsid w:val="00C2639D"/>
    <w:rsid w:val="00C2675A"/>
    <w:rsid w:val="00C268EF"/>
    <w:rsid w:val="00C26EC0"/>
    <w:rsid w:val="00C26EE9"/>
    <w:rsid w:val="00C26F85"/>
    <w:rsid w:val="00C26FE6"/>
    <w:rsid w:val="00C2728A"/>
    <w:rsid w:val="00C273EE"/>
    <w:rsid w:val="00C27517"/>
    <w:rsid w:val="00C27786"/>
    <w:rsid w:val="00C2781B"/>
    <w:rsid w:val="00C27996"/>
    <w:rsid w:val="00C27BA3"/>
    <w:rsid w:val="00C27EED"/>
    <w:rsid w:val="00C30169"/>
    <w:rsid w:val="00C307CD"/>
    <w:rsid w:val="00C30992"/>
    <w:rsid w:val="00C30AD3"/>
    <w:rsid w:val="00C30BA8"/>
    <w:rsid w:val="00C3113A"/>
    <w:rsid w:val="00C31330"/>
    <w:rsid w:val="00C31691"/>
    <w:rsid w:val="00C31754"/>
    <w:rsid w:val="00C31BF3"/>
    <w:rsid w:val="00C31F6F"/>
    <w:rsid w:val="00C322CC"/>
    <w:rsid w:val="00C32402"/>
    <w:rsid w:val="00C32495"/>
    <w:rsid w:val="00C32A16"/>
    <w:rsid w:val="00C32B0D"/>
    <w:rsid w:val="00C32B3C"/>
    <w:rsid w:val="00C32CEC"/>
    <w:rsid w:val="00C32E3D"/>
    <w:rsid w:val="00C33542"/>
    <w:rsid w:val="00C338B3"/>
    <w:rsid w:val="00C338EB"/>
    <w:rsid w:val="00C339AF"/>
    <w:rsid w:val="00C33BCB"/>
    <w:rsid w:val="00C33EB6"/>
    <w:rsid w:val="00C340D1"/>
    <w:rsid w:val="00C347BC"/>
    <w:rsid w:val="00C34B70"/>
    <w:rsid w:val="00C34F65"/>
    <w:rsid w:val="00C352FF"/>
    <w:rsid w:val="00C354BB"/>
    <w:rsid w:val="00C356F8"/>
    <w:rsid w:val="00C35741"/>
    <w:rsid w:val="00C35925"/>
    <w:rsid w:val="00C35CE8"/>
    <w:rsid w:val="00C35D20"/>
    <w:rsid w:val="00C35EAC"/>
    <w:rsid w:val="00C35FD8"/>
    <w:rsid w:val="00C36020"/>
    <w:rsid w:val="00C3603E"/>
    <w:rsid w:val="00C36279"/>
    <w:rsid w:val="00C3641F"/>
    <w:rsid w:val="00C364FD"/>
    <w:rsid w:val="00C3660B"/>
    <w:rsid w:val="00C36992"/>
    <w:rsid w:val="00C36AE2"/>
    <w:rsid w:val="00C36E80"/>
    <w:rsid w:val="00C37337"/>
    <w:rsid w:val="00C37373"/>
    <w:rsid w:val="00C374E0"/>
    <w:rsid w:val="00C37618"/>
    <w:rsid w:val="00C37C2D"/>
    <w:rsid w:val="00C40A4C"/>
    <w:rsid w:val="00C40B7E"/>
    <w:rsid w:val="00C40D19"/>
    <w:rsid w:val="00C40EE9"/>
    <w:rsid w:val="00C40F79"/>
    <w:rsid w:val="00C4124D"/>
    <w:rsid w:val="00C413B3"/>
    <w:rsid w:val="00C4196A"/>
    <w:rsid w:val="00C41A0C"/>
    <w:rsid w:val="00C41A67"/>
    <w:rsid w:val="00C41A90"/>
    <w:rsid w:val="00C41D38"/>
    <w:rsid w:val="00C41D65"/>
    <w:rsid w:val="00C42765"/>
    <w:rsid w:val="00C428B8"/>
    <w:rsid w:val="00C428DC"/>
    <w:rsid w:val="00C42CDE"/>
    <w:rsid w:val="00C433D2"/>
    <w:rsid w:val="00C4355D"/>
    <w:rsid w:val="00C43568"/>
    <w:rsid w:val="00C43A96"/>
    <w:rsid w:val="00C43FC0"/>
    <w:rsid w:val="00C4481C"/>
    <w:rsid w:val="00C448DE"/>
    <w:rsid w:val="00C44B06"/>
    <w:rsid w:val="00C44E8C"/>
    <w:rsid w:val="00C45049"/>
    <w:rsid w:val="00C452DD"/>
    <w:rsid w:val="00C4581F"/>
    <w:rsid w:val="00C45DB4"/>
    <w:rsid w:val="00C46B19"/>
    <w:rsid w:val="00C46BFD"/>
    <w:rsid w:val="00C46E26"/>
    <w:rsid w:val="00C47232"/>
    <w:rsid w:val="00C478DE"/>
    <w:rsid w:val="00C47CDE"/>
    <w:rsid w:val="00C47E48"/>
    <w:rsid w:val="00C5058A"/>
    <w:rsid w:val="00C50973"/>
    <w:rsid w:val="00C50A05"/>
    <w:rsid w:val="00C50B39"/>
    <w:rsid w:val="00C50D9C"/>
    <w:rsid w:val="00C51832"/>
    <w:rsid w:val="00C51F87"/>
    <w:rsid w:val="00C5216D"/>
    <w:rsid w:val="00C529F8"/>
    <w:rsid w:val="00C52D7A"/>
    <w:rsid w:val="00C52DC7"/>
    <w:rsid w:val="00C52DE6"/>
    <w:rsid w:val="00C53058"/>
    <w:rsid w:val="00C530A4"/>
    <w:rsid w:val="00C53127"/>
    <w:rsid w:val="00C5329A"/>
    <w:rsid w:val="00C536FB"/>
    <w:rsid w:val="00C53A52"/>
    <w:rsid w:val="00C53BE3"/>
    <w:rsid w:val="00C53D7E"/>
    <w:rsid w:val="00C53F02"/>
    <w:rsid w:val="00C54636"/>
    <w:rsid w:val="00C54E1D"/>
    <w:rsid w:val="00C5507C"/>
    <w:rsid w:val="00C550CC"/>
    <w:rsid w:val="00C550EA"/>
    <w:rsid w:val="00C5575E"/>
    <w:rsid w:val="00C55773"/>
    <w:rsid w:val="00C557DC"/>
    <w:rsid w:val="00C55D29"/>
    <w:rsid w:val="00C55D55"/>
    <w:rsid w:val="00C55E0B"/>
    <w:rsid w:val="00C55E89"/>
    <w:rsid w:val="00C55EB1"/>
    <w:rsid w:val="00C5628A"/>
    <w:rsid w:val="00C5639B"/>
    <w:rsid w:val="00C56663"/>
    <w:rsid w:val="00C56736"/>
    <w:rsid w:val="00C56985"/>
    <w:rsid w:val="00C56C12"/>
    <w:rsid w:val="00C56D42"/>
    <w:rsid w:val="00C5704B"/>
    <w:rsid w:val="00C57249"/>
    <w:rsid w:val="00C572AC"/>
    <w:rsid w:val="00C57336"/>
    <w:rsid w:val="00C5737E"/>
    <w:rsid w:val="00C574D0"/>
    <w:rsid w:val="00C5774A"/>
    <w:rsid w:val="00C579DF"/>
    <w:rsid w:val="00C57D80"/>
    <w:rsid w:val="00C57FDD"/>
    <w:rsid w:val="00C600BA"/>
    <w:rsid w:val="00C603B1"/>
    <w:rsid w:val="00C609BD"/>
    <w:rsid w:val="00C60E4D"/>
    <w:rsid w:val="00C60EC2"/>
    <w:rsid w:val="00C619FB"/>
    <w:rsid w:val="00C61AD1"/>
    <w:rsid w:val="00C61BC2"/>
    <w:rsid w:val="00C61F3B"/>
    <w:rsid w:val="00C6208A"/>
    <w:rsid w:val="00C621BB"/>
    <w:rsid w:val="00C6230A"/>
    <w:rsid w:val="00C62380"/>
    <w:rsid w:val="00C62473"/>
    <w:rsid w:val="00C6292C"/>
    <w:rsid w:val="00C63238"/>
    <w:rsid w:val="00C63B35"/>
    <w:rsid w:val="00C63B58"/>
    <w:rsid w:val="00C63BC8"/>
    <w:rsid w:val="00C63CCC"/>
    <w:rsid w:val="00C63D7C"/>
    <w:rsid w:val="00C6418A"/>
    <w:rsid w:val="00C6421E"/>
    <w:rsid w:val="00C64284"/>
    <w:rsid w:val="00C642EA"/>
    <w:rsid w:val="00C64599"/>
    <w:rsid w:val="00C646C9"/>
    <w:rsid w:val="00C64ACD"/>
    <w:rsid w:val="00C64B5E"/>
    <w:rsid w:val="00C651DB"/>
    <w:rsid w:val="00C651FC"/>
    <w:rsid w:val="00C65200"/>
    <w:rsid w:val="00C652DC"/>
    <w:rsid w:val="00C65304"/>
    <w:rsid w:val="00C6547C"/>
    <w:rsid w:val="00C654ED"/>
    <w:rsid w:val="00C65906"/>
    <w:rsid w:val="00C659AB"/>
    <w:rsid w:val="00C65CC1"/>
    <w:rsid w:val="00C660FB"/>
    <w:rsid w:val="00C66266"/>
    <w:rsid w:val="00C666C9"/>
    <w:rsid w:val="00C668AC"/>
    <w:rsid w:val="00C66A40"/>
    <w:rsid w:val="00C66DAE"/>
    <w:rsid w:val="00C6718D"/>
    <w:rsid w:val="00C67266"/>
    <w:rsid w:val="00C6742B"/>
    <w:rsid w:val="00C6750D"/>
    <w:rsid w:val="00C675AC"/>
    <w:rsid w:val="00C675FA"/>
    <w:rsid w:val="00C6772A"/>
    <w:rsid w:val="00C67A85"/>
    <w:rsid w:val="00C67B8E"/>
    <w:rsid w:val="00C67ED8"/>
    <w:rsid w:val="00C67FA7"/>
    <w:rsid w:val="00C67FB4"/>
    <w:rsid w:val="00C70124"/>
    <w:rsid w:val="00C702C5"/>
    <w:rsid w:val="00C70872"/>
    <w:rsid w:val="00C70DE1"/>
    <w:rsid w:val="00C70E29"/>
    <w:rsid w:val="00C70FE4"/>
    <w:rsid w:val="00C71068"/>
    <w:rsid w:val="00C7130E"/>
    <w:rsid w:val="00C7143E"/>
    <w:rsid w:val="00C71455"/>
    <w:rsid w:val="00C717D7"/>
    <w:rsid w:val="00C718D3"/>
    <w:rsid w:val="00C72797"/>
    <w:rsid w:val="00C728A5"/>
    <w:rsid w:val="00C732BA"/>
    <w:rsid w:val="00C732D4"/>
    <w:rsid w:val="00C734A9"/>
    <w:rsid w:val="00C73570"/>
    <w:rsid w:val="00C73633"/>
    <w:rsid w:val="00C73EC1"/>
    <w:rsid w:val="00C74519"/>
    <w:rsid w:val="00C746BE"/>
    <w:rsid w:val="00C746D6"/>
    <w:rsid w:val="00C74806"/>
    <w:rsid w:val="00C74B66"/>
    <w:rsid w:val="00C74E07"/>
    <w:rsid w:val="00C74E0B"/>
    <w:rsid w:val="00C75138"/>
    <w:rsid w:val="00C751E0"/>
    <w:rsid w:val="00C75921"/>
    <w:rsid w:val="00C75C60"/>
    <w:rsid w:val="00C75DA1"/>
    <w:rsid w:val="00C75EAA"/>
    <w:rsid w:val="00C75EB2"/>
    <w:rsid w:val="00C76252"/>
    <w:rsid w:val="00C764ED"/>
    <w:rsid w:val="00C76885"/>
    <w:rsid w:val="00C768F1"/>
    <w:rsid w:val="00C7698A"/>
    <w:rsid w:val="00C76B54"/>
    <w:rsid w:val="00C77214"/>
    <w:rsid w:val="00C772F9"/>
    <w:rsid w:val="00C775FD"/>
    <w:rsid w:val="00C776F6"/>
    <w:rsid w:val="00C77748"/>
    <w:rsid w:val="00C77A3C"/>
    <w:rsid w:val="00C80142"/>
    <w:rsid w:val="00C80324"/>
    <w:rsid w:val="00C809C7"/>
    <w:rsid w:val="00C80B9D"/>
    <w:rsid w:val="00C80D3D"/>
    <w:rsid w:val="00C80E10"/>
    <w:rsid w:val="00C80E40"/>
    <w:rsid w:val="00C80E41"/>
    <w:rsid w:val="00C80E45"/>
    <w:rsid w:val="00C811BF"/>
    <w:rsid w:val="00C812E3"/>
    <w:rsid w:val="00C81367"/>
    <w:rsid w:val="00C81891"/>
    <w:rsid w:val="00C81E4B"/>
    <w:rsid w:val="00C8230F"/>
    <w:rsid w:val="00C82AAB"/>
    <w:rsid w:val="00C82BBD"/>
    <w:rsid w:val="00C82D83"/>
    <w:rsid w:val="00C82EB4"/>
    <w:rsid w:val="00C830CC"/>
    <w:rsid w:val="00C832AF"/>
    <w:rsid w:val="00C8349C"/>
    <w:rsid w:val="00C83925"/>
    <w:rsid w:val="00C83989"/>
    <w:rsid w:val="00C839AD"/>
    <w:rsid w:val="00C83BD3"/>
    <w:rsid w:val="00C83E1D"/>
    <w:rsid w:val="00C84583"/>
    <w:rsid w:val="00C848B2"/>
    <w:rsid w:val="00C8490D"/>
    <w:rsid w:val="00C84DB9"/>
    <w:rsid w:val="00C84E43"/>
    <w:rsid w:val="00C84EF0"/>
    <w:rsid w:val="00C85145"/>
    <w:rsid w:val="00C858F1"/>
    <w:rsid w:val="00C859A0"/>
    <w:rsid w:val="00C859BF"/>
    <w:rsid w:val="00C85F13"/>
    <w:rsid w:val="00C86317"/>
    <w:rsid w:val="00C865C1"/>
    <w:rsid w:val="00C86C2C"/>
    <w:rsid w:val="00C870AC"/>
    <w:rsid w:val="00C870C2"/>
    <w:rsid w:val="00C8720C"/>
    <w:rsid w:val="00C87A71"/>
    <w:rsid w:val="00C87AD4"/>
    <w:rsid w:val="00C87BFF"/>
    <w:rsid w:val="00C87E5E"/>
    <w:rsid w:val="00C87F5B"/>
    <w:rsid w:val="00C90293"/>
    <w:rsid w:val="00C905A6"/>
    <w:rsid w:val="00C9064D"/>
    <w:rsid w:val="00C908C2"/>
    <w:rsid w:val="00C90A67"/>
    <w:rsid w:val="00C91386"/>
    <w:rsid w:val="00C91563"/>
    <w:rsid w:val="00C916C7"/>
    <w:rsid w:val="00C91AB6"/>
    <w:rsid w:val="00C91BC5"/>
    <w:rsid w:val="00C91FEB"/>
    <w:rsid w:val="00C926A5"/>
    <w:rsid w:val="00C926F6"/>
    <w:rsid w:val="00C928DD"/>
    <w:rsid w:val="00C92996"/>
    <w:rsid w:val="00C92B48"/>
    <w:rsid w:val="00C92F06"/>
    <w:rsid w:val="00C92F60"/>
    <w:rsid w:val="00C934AB"/>
    <w:rsid w:val="00C93B8D"/>
    <w:rsid w:val="00C93BC1"/>
    <w:rsid w:val="00C942D3"/>
    <w:rsid w:val="00C9464B"/>
    <w:rsid w:val="00C947FF"/>
    <w:rsid w:val="00C9484D"/>
    <w:rsid w:val="00C94B38"/>
    <w:rsid w:val="00C9516D"/>
    <w:rsid w:val="00C954D1"/>
    <w:rsid w:val="00C954EE"/>
    <w:rsid w:val="00C957C2"/>
    <w:rsid w:val="00C959DB"/>
    <w:rsid w:val="00C95DFF"/>
    <w:rsid w:val="00C962D6"/>
    <w:rsid w:val="00C9643D"/>
    <w:rsid w:val="00C9643F"/>
    <w:rsid w:val="00C96B33"/>
    <w:rsid w:val="00C96E68"/>
    <w:rsid w:val="00C96FE7"/>
    <w:rsid w:val="00C971D6"/>
    <w:rsid w:val="00C9737B"/>
    <w:rsid w:val="00C973A7"/>
    <w:rsid w:val="00C97415"/>
    <w:rsid w:val="00C9766C"/>
    <w:rsid w:val="00C97F25"/>
    <w:rsid w:val="00C97F62"/>
    <w:rsid w:val="00CA0271"/>
    <w:rsid w:val="00CA0459"/>
    <w:rsid w:val="00CA05FD"/>
    <w:rsid w:val="00CA084B"/>
    <w:rsid w:val="00CA0CAD"/>
    <w:rsid w:val="00CA0D74"/>
    <w:rsid w:val="00CA0F2D"/>
    <w:rsid w:val="00CA119C"/>
    <w:rsid w:val="00CA11D0"/>
    <w:rsid w:val="00CA143B"/>
    <w:rsid w:val="00CA161F"/>
    <w:rsid w:val="00CA178B"/>
    <w:rsid w:val="00CA1B65"/>
    <w:rsid w:val="00CA1FA3"/>
    <w:rsid w:val="00CA2419"/>
    <w:rsid w:val="00CA26C4"/>
    <w:rsid w:val="00CA2D6D"/>
    <w:rsid w:val="00CA2E03"/>
    <w:rsid w:val="00CA36C5"/>
    <w:rsid w:val="00CA3B08"/>
    <w:rsid w:val="00CA3E6B"/>
    <w:rsid w:val="00CA3FB7"/>
    <w:rsid w:val="00CA4051"/>
    <w:rsid w:val="00CA48FB"/>
    <w:rsid w:val="00CA4BA0"/>
    <w:rsid w:val="00CA4F9F"/>
    <w:rsid w:val="00CA51A3"/>
    <w:rsid w:val="00CA51CB"/>
    <w:rsid w:val="00CA537C"/>
    <w:rsid w:val="00CA5781"/>
    <w:rsid w:val="00CA5AEB"/>
    <w:rsid w:val="00CA5B33"/>
    <w:rsid w:val="00CA5B8E"/>
    <w:rsid w:val="00CA5CA8"/>
    <w:rsid w:val="00CA5D64"/>
    <w:rsid w:val="00CA5FFC"/>
    <w:rsid w:val="00CA64C4"/>
    <w:rsid w:val="00CA664E"/>
    <w:rsid w:val="00CA69B7"/>
    <w:rsid w:val="00CA6AC6"/>
    <w:rsid w:val="00CA6C7B"/>
    <w:rsid w:val="00CA6CFA"/>
    <w:rsid w:val="00CA6D6C"/>
    <w:rsid w:val="00CA725D"/>
    <w:rsid w:val="00CA79F9"/>
    <w:rsid w:val="00CA7B5C"/>
    <w:rsid w:val="00CA7DCC"/>
    <w:rsid w:val="00CA7E81"/>
    <w:rsid w:val="00CB0467"/>
    <w:rsid w:val="00CB05D1"/>
    <w:rsid w:val="00CB06E7"/>
    <w:rsid w:val="00CB090D"/>
    <w:rsid w:val="00CB0914"/>
    <w:rsid w:val="00CB09CA"/>
    <w:rsid w:val="00CB0A72"/>
    <w:rsid w:val="00CB0E69"/>
    <w:rsid w:val="00CB0EE6"/>
    <w:rsid w:val="00CB13E1"/>
    <w:rsid w:val="00CB18A3"/>
    <w:rsid w:val="00CB1996"/>
    <w:rsid w:val="00CB1DA4"/>
    <w:rsid w:val="00CB1F0D"/>
    <w:rsid w:val="00CB2143"/>
    <w:rsid w:val="00CB2360"/>
    <w:rsid w:val="00CB2477"/>
    <w:rsid w:val="00CB2757"/>
    <w:rsid w:val="00CB2CF8"/>
    <w:rsid w:val="00CB2FDE"/>
    <w:rsid w:val="00CB3097"/>
    <w:rsid w:val="00CB324F"/>
    <w:rsid w:val="00CB32D6"/>
    <w:rsid w:val="00CB34A1"/>
    <w:rsid w:val="00CB358B"/>
    <w:rsid w:val="00CB3721"/>
    <w:rsid w:val="00CB3AB2"/>
    <w:rsid w:val="00CB3CB0"/>
    <w:rsid w:val="00CB3DF5"/>
    <w:rsid w:val="00CB3E6D"/>
    <w:rsid w:val="00CB3EBB"/>
    <w:rsid w:val="00CB44FD"/>
    <w:rsid w:val="00CB450C"/>
    <w:rsid w:val="00CB4525"/>
    <w:rsid w:val="00CB46E4"/>
    <w:rsid w:val="00CB491C"/>
    <w:rsid w:val="00CB4C9A"/>
    <w:rsid w:val="00CB4FFF"/>
    <w:rsid w:val="00CB5374"/>
    <w:rsid w:val="00CB572B"/>
    <w:rsid w:val="00CB593E"/>
    <w:rsid w:val="00CB5FDE"/>
    <w:rsid w:val="00CB603D"/>
    <w:rsid w:val="00CB616D"/>
    <w:rsid w:val="00CB6179"/>
    <w:rsid w:val="00CB64F0"/>
    <w:rsid w:val="00CB6868"/>
    <w:rsid w:val="00CB689B"/>
    <w:rsid w:val="00CB6B27"/>
    <w:rsid w:val="00CB6BE3"/>
    <w:rsid w:val="00CB6F63"/>
    <w:rsid w:val="00CB70A8"/>
    <w:rsid w:val="00CB7245"/>
    <w:rsid w:val="00CB749D"/>
    <w:rsid w:val="00CB7539"/>
    <w:rsid w:val="00CB753B"/>
    <w:rsid w:val="00CB7613"/>
    <w:rsid w:val="00CB7794"/>
    <w:rsid w:val="00CB78D7"/>
    <w:rsid w:val="00CB7D36"/>
    <w:rsid w:val="00CB7EB9"/>
    <w:rsid w:val="00CB7F8B"/>
    <w:rsid w:val="00CC0077"/>
    <w:rsid w:val="00CC0560"/>
    <w:rsid w:val="00CC09CA"/>
    <w:rsid w:val="00CC0EDC"/>
    <w:rsid w:val="00CC170A"/>
    <w:rsid w:val="00CC1872"/>
    <w:rsid w:val="00CC1B4C"/>
    <w:rsid w:val="00CC1E12"/>
    <w:rsid w:val="00CC214A"/>
    <w:rsid w:val="00CC24BB"/>
    <w:rsid w:val="00CC2961"/>
    <w:rsid w:val="00CC296D"/>
    <w:rsid w:val="00CC29E7"/>
    <w:rsid w:val="00CC2A1A"/>
    <w:rsid w:val="00CC2D2B"/>
    <w:rsid w:val="00CC2EFA"/>
    <w:rsid w:val="00CC2FB9"/>
    <w:rsid w:val="00CC3AAC"/>
    <w:rsid w:val="00CC40CE"/>
    <w:rsid w:val="00CC4581"/>
    <w:rsid w:val="00CC46A4"/>
    <w:rsid w:val="00CC4D05"/>
    <w:rsid w:val="00CC4F8E"/>
    <w:rsid w:val="00CC529A"/>
    <w:rsid w:val="00CC52C9"/>
    <w:rsid w:val="00CC52FD"/>
    <w:rsid w:val="00CC5585"/>
    <w:rsid w:val="00CC5947"/>
    <w:rsid w:val="00CC596F"/>
    <w:rsid w:val="00CC59A0"/>
    <w:rsid w:val="00CC5BFE"/>
    <w:rsid w:val="00CC63C5"/>
    <w:rsid w:val="00CC657F"/>
    <w:rsid w:val="00CC688F"/>
    <w:rsid w:val="00CC6B1F"/>
    <w:rsid w:val="00CC6DA3"/>
    <w:rsid w:val="00CC6ECC"/>
    <w:rsid w:val="00CC70D0"/>
    <w:rsid w:val="00CC731F"/>
    <w:rsid w:val="00CC751E"/>
    <w:rsid w:val="00CC7BAC"/>
    <w:rsid w:val="00CC7C51"/>
    <w:rsid w:val="00CC7EA1"/>
    <w:rsid w:val="00CD0049"/>
    <w:rsid w:val="00CD01E8"/>
    <w:rsid w:val="00CD032D"/>
    <w:rsid w:val="00CD0518"/>
    <w:rsid w:val="00CD0A16"/>
    <w:rsid w:val="00CD0A7E"/>
    <w:rsid w:val="00CD0C27"/>
    <w:rsid w:val="00CD0E8B"/>
    <w:rsid w:val="00CD0FE2"/>
    <w:rsid w:val="00CD1767"/>
    <w:rsid w:val="00CD1A14"/>
    <w:rsid w:val="00CD1C89"/>
    <w:rsid w:val="00CD1CB8"/>
    <w:rsid w:val="00CD251A"/>
    <w:rsid w:val="00CD26BF"/>
    <w:rsid w:val="00CD286F"/>
    <w:rsid w:val="00CD288D"/>
    <w:rsid w:val="00CD2969"/>
    <w:rsid w:val="00CD2EAC"/>
    <w:rsid w:val="00CD2EE1"/>
    <w:rsid w:val="00CD32AD"/>
    <w:rsid w:val="00CD349C"/>
    <w:rsid w:val="00CD36ED"/>
    <w:rsid w:val="00CD3843"/>
    <w:rsid w:val="00CD39EC"/>
    <w:rsid w:val="00CD4050"/>
    <w:rsid w:val="00CD40BE"/>
    <w:rsid w:val="00CD42CC"/>
    <w:rsid w:val="00CD45B4"/>
    <w:rsid w:val="00CD45C9"/>
    <w:rsid w:val="00CD4762"/>
    <w:rsid w:val="00CD48B2"/>
    <w:rsid w:val="00CD4BB4"/>
    <w:rsid w:val="00CD4D4C"/>
    <w:rsid w:val="00CD4E44"/>
    <w:rsid w:val="00CD4EF5"/>
    <w:rsid w:val="00CD529C"/>
    <w:rsid w:val="00CD5539"/>
    <w:rsid w:val="00CD556E"/>
    <w:rsid w:val="00CD561C"/>
    <w:rsid w:val="00CD569E"/>
    <w:rsid w:val="00CD5A44"/>
    <w:rsid w:val="00CD5AEF"/>
    <w:rsid w:val="00CD5B80"/>
    <w:rsid w:val="00CD5ED6"/>
    <w:rsid w:val="00CD5EF9"/>
    <w:rsid w:val="00CD6067"/>
    <w:rsid w:val="00CD60EE"/>
    <w:rsid w:val="00CD617B"/>
    <w:rsid w:val="00CD660C"/>
    <w:rsid w:val="00CD6983"/>
    <w:rsid w:val="00CD6FC3"/>
    <w:rsid w:val="00CD7B9D"/>
    <w:rsid w:val="00CD7C67"/>
    <w:rsid w:val="00CD7D11"/>
    <w:rsid w:val="00CD7E59"/>
    <w:rsid w:val="00CE01BF"/>
    <w:rsid w:val="00CE048C"/>
    <w:rsid w:val="00CE049C"/>
    <w:rsid w:val="00CE0AFB"/>
    <w:rsid w:val="00CE0CC8"/>
    <w:rsid w:val="00CE123A"/>
    <w:rsid w:val="00CE153E"/>
    <w:rsid w:val="00CE161F"/>
    <w:rsid w:val="00CE1650"/>
    <w:rsid w:val="00CE1834"/>
    <w:rsid w:val="00CE1BEC"/>
    <w:rsid w:val="00CE1C3A"/>
    <w:rsid w:val="00CE1D5F"/>
    <w:rsid w:val="00CE2163"/>
    <w:rsid w:val="00CE229B"/>
    <w:rsid w:val="00CE236A"/>
    <w:rsid w:val="00CE2594"/>
    <w:rsid w:val="00CE267F"/>
    <w:rsid w:val="00CE284B"/>
    <w:rsid w:val="00CE2C8F"/>
    <w:rsid w:val="00CE2D0D"/>
    <w:rsid w:val="00CE32C7"/>
    <w:rsid w:val="00CE33F4"/>
    <w:rsid w:val="00CE3A74"/>
    <w:rsid w:val="00CE3A92"/>
    <w:rsid w:val="00CE3D80"/>
    <w:rsid w:val="00CE3E9C"/>
    <w:rsid w:val="00CE3FB4"/>
    <w:rsid w:val="00CE4033"/>
    <w:rsid w:val="00CE4742"/>
    <w:rsid w:val="00CE4785"/>
    <w:rsid w:val="00CE4CCC"/>
    <w:rsid w:val="00CE4D9F"/>
    <w:rsid w:val="00CE51D3"/>
    <w:rsid w:val="00CE532B"/>
    <w:rsid w:val="00CE5383"/>
    <w:rsid w:val="00CE5413"/>
    <w:rsid w:val="00CE5A1D"/>
    <w:rsid w:val="00CE5C22"/>
    <w:rsid w:val="00CE6151"/>
    <w:rsid w:val="00CE62AC"/>
    <w:rsid w:val="00CE631E"/>
    <w:rsid w:val="00CE6619"/>
    <w:rsid w:val="00CE66E0"/>
    <w:rsid w:val="00CE68B8"/>
    <w:rsid w:val="00CE6945"/>
    <w:rsid w:val="00CE6E45"/>
    <w:rsid w:val="00CE7266"/>
    <w:rsid w:val="00CE72B7"/>
    <w:rsid w:val="00CE75D1"/>
    <w:rsid w:val="00CE7B58"/>
    <w:rsid w:val="00CE7C3E"/>
    <w:rsid w:val="00CF018A"/>
    <w:rsid w:val="00CF0521"/>
    <w:rsid w:val="00CF0EA7"/>
    <w:rsid w:val="00CF1174"/>
    <w:rsid w:val="00CF17C9"/>
    <w:rsid w:val="00CF1901"/>
    <w:rsid w:val="00CF1C78"/>
    <w:rsid w:val="00CF1EDC"/>
    <w:rsid w:val="00CF227C"/>
    <w:rsid w:val="00CF32B3"/>
    <w:rsid w:val="00CF3A37"/>
    <w:rsid w:val="00CF3BA9"/>
    <w:rsid w:val="00CF4023"/>
    <w:rsid w:val="00CF4067"/>
    <w:rsid w:val="00CF433F"/>
    <w:rsid w:val="00CF4653"/>
    <w:rsid w:val="00CF4835"/>
    <w:rsid w:val="00CF4A4A"/>
    <w:rsid w:val="00CF4A5B"/>
    <w:rsid w:val="00CF4C69"/>
    <w:rsid w:val="00CF4DA1"/>
    <w:rsid w:val="00CF4E9B"/>
    <w:rsid w:val="00CF5036"/>
    <w:rsid w:val="00CF51F3"/>
    <w:rsid w:val="00CF52EE"/>
    <w:rsid w:val="00CF5355"/>
    <w:rsid w:val="00CF54A1"/>
    <w:rsid w:val="00CF5B98"/>
    <w:rsid w:val="00CF5E9E"/>
    <w:rsid w:val="00CF5ED2"/>
    <w:rsid w:val="00CF5FB6"/>
    <w:rsid w:val="00CF624A"/>
    <w:rsid w:val="00CF66B8"/>
    <w:rsid w:val="00CF6A96"/>
    <w:rsid w:val="00CF6AF3"/>
    <w:rsid w:val="00CF6BAD"/>
    <w:rsid w:val="00CF6BE6"/>
    <w:rsid w:val="00CF6E86"/>
    <w:rsid w:val="00CF6FB3"/>
    <w:rsid w:val="00CF70DF"/>
    <w:rsid w:val="00CF73BF"/>
    <w:rsid w:val="00CF751D"/>
    <w:rsid w:val="00CF7952"/>
    <w:rsid w:val="00CF7DA2"/>
    <w:rsid w:val="00D00054"/>
    <w:rsid w:val="00D00345"/>
    <w:rsid w:val="00D00353"/>
    <w:rsid w:val="00D00354"/>
    <w:rsid w:val="00D005E3"/>
    <w:rsid w:val="00D00689"/>
    <w:rsid w:val="00D007C0"/>
    <w:rsid w:val="00D007C2"/>
    <w:rsid w:val="00D00882"/>
    <w:rsid w:val="00D0096C"/>
    <w:rsid w:val="00D0098A"/>
    <w:rsid w:val="00D00998"/>
    <w:rsid w:val="00D00A09"/>
    <w:rsid w:val="00D00A7A"/>
    <w:rsid w:val="00D00E4E"/>
    <w:rsid w:val="00D00ED8"/>
    <w:rsid w:val="00D01029"/>
    <w:rsid w:val="00D01451"/>
    <w:rsid w:val="00D0148E"/>
    <w:rsid w:val="00D019B9"/>
    <w:rsid w:val="00D01A65"/>
    <w:rsid w:val="00D01F77"/>
    <w:rsid w:val="00D02540"/>
    <w:rsid w:val="00D027C9"/>
    <w:rsid w:val="00D028EB"/>
    <w:rsid w:val="00D02951"/>
    <w:rsid w:val="00D02B13"/>
    <w:rsid w:val="00D02C65"/>
    <w:rsid w:val="00D02C71"/>
    <w:rsid w:val="00D02CD2"/>
    <w:rsid w:val="00D02D90"/>
    <w:rsid w:val="00D02EE7"/>
    <w:rsid w:val="00D02F84"/>
    <w:rsid w:val="00D03080"/>
    <w:rsid w:val="00D03264"/>
    <w:rsid w:val="00D035B5"/>
    <w:rsid w:val="00D036D9"/>
    <w:rsid w:val="00D03795"/>
    <w:rsid w:val="00D03B0F"/>
    <w:rsid w:val="00D03C39"/>
    <w:rsid w:val="00D04121"/>
    <w:rsid w:val="00D0422D"/>
    <w:rsid w:val="00D042C9"/>
    <w:rsid w:val="00D0441C"/>
    <w:rsid w:val="00D048F5"/>
    <w:rsid w:val="00D04969"/>
    <w:rsid w:val="00D04D08"/>
    <w:rsid w:val="00D055F7"/>
    <w:rsid w:val="00D05800"/>
    <w:rsid w:val="00D05A3A"/>
    <w:rsid w:val="00D05B98"/>
    <w:rsid w:val="00D0651E"/>
    <w:rsid w:val="00D0689A"/>
    <w:rsid w:val="00D068C6"/>
    <w:rsid w:val="00D06AB7"/>
    <w:rsid w:val="00D07226"/>
    <w:rsid w:val="00D07283"/>
    <w:rsid w:val="00D07300"/>
    <w:rsid w:val="00D07315"/>
    <w:rsid w:val="00D073AB"/>
    <w:rsid w:val="00D07664"/>
    <w:rsid w:val="00D0766B"/>
    <w:rsid w:val="00D079AC"/>
    <w:rsid w:val="00D07F16"/>
    <w:rsid w:val="00D10577"/>
    <w:rsid w:val="00D108BB"/>
    <w:rsid w:val="00D10D9B"/>
    <w:rsid w:val="00D10F37"/>
    <w:rsid w:val="00D10F88"/>
    <w:rsid w:val="00D110C1"/>
    <w:rsid w:val="00D11127"/>
    <w:rsid w:val="00D114DE"/>
    <w:rsid w:val="00D11DD7"/>
    <w:rsid w:val="00D1218A"/>
    <w:rsid w:val="00D121D8"/>
    <w:rsid w:val="00D12695"/>
    <w:rsid w:val="00D128D5"/>
    <w:rsid w:val="00D12A1C"/>
    <w:rsid w:val="00D12D30"/>
    <w:rsid w:val="00D12E12"/>
    <w:rsid w:val="00D12ED2"/>
    <w:rsid w:val="00D13108"/>
    <w:rsid w:val="00D1318D"/>
    <w:rsid w:val="00D138B3"/>
    <w:rsid w:val="00D139B8"/>
    <w:rsid w:val="00D13CC1"/>
    <w:rsid w:val="00D13EC0"/>
    <w:rsid w:val="00D1413A"/>
    <w:rsid w:val="00D1440F"/>
    <w:rsid w:val="00D14637"/>
    <w:rsid w:val="00D146E7"/>
    <w:rsid w:val="00D1470B"/>
    <w:rsid w:val="00D14B34"/>
    <w:rsid w:val="00D14EBD"/>
    <w:rsid w:val="00D14F3F"/>
    <w:rsid w:val="00D14FDF"/>
    <w:rsid w:val="00D15547"/>
    <w:rsid w:val="00D1560A"/>
    <w:rsid w:val="00D15710"/>
    <w:rsid w:val="00D15CC9"/>
    <w:rsid w:val="00D15D71"/>
    <w:rsid w:val="00D15E5F"/>
    <w:rsid w:val="00D160E8"/>
    <w:rsid w:val="00D16A00"/>
    <w:rsid w:val="00D16BAA"/>
    <w:rsid w:val="00D17027"/>
    <w:rsid w:val="00D17450"/>
    <w:rsid w:val="00D1748A"/>
    <w:rsid w:val="00D1768B"/>
    <w:rsid w:val="00D17895"/>
    <w:rsid w:val="00D179BC"/>
    <w:rsid w:val="00D17B84"/>
    <w:rsid w:val="00D17BF0"/>
    <w:rsid w:val="00D202A3"/>
    <w:rsid w:val="00D2063B"/>
    <w:rsid w:val="00D2065D"/>
    <w:rsid w:val="00D2087C"/>
    <w:rsid w:val="00D21191"/>
    <w:rsid w:val="00D21CF9"/>
    <w:rsid w:val="00D21E29"/>
    <w:rsid w:val="00D22332"/>
    <w:rsid w:val="00D22889"/>
    <w:rsid w:val="00D22D39"/>
    <w:rsid w:val="00D22D61"/>
    <w:rsid w:val="00D23132"/>
    <w:rsid w:val="00D2364B"/>
    <w:rsid w:val="00D2398B"/>
    <w:rsid w:val="00D239F4"/>
    <w:rsid w:val="00D23C85"/>
    <w:rsid w:val="00D2403C"/>
    <w:rsid w:val="00D2410B"/>
    <w:rsid w:val="00D241AE"/>
    <w:rsid w:val="00D24253"/>
    <w:rsid w:val="00D242A1"/>
    <w:rsid w:val="00D2463A"/>
    <w:rsid w:val="00D24666"/>
    <w:rsid w:val="00D247AA"/>
    <w:rsid w:val="00D24830"/>
    <w:rsid w:val="00D249D8"/>
    <w:rsid w:val="00D24AD0"/>
    <w:rsid w:val="00D24BFA"/>
    <w:rsid w:val="00D24D66"/>
    <w:rsid w:val="00D24E6E"/>
    <w:rsid w:val="00D24F78"/>
    <w:rsid w:val="00D25347"/>
    <w:rsid w:val="00D255BF"/>
    <w:rsid w:val="00D2566F"/>
    <w:rsid w:val="00D256E6"/>
    <w:rsid w:val="00D259CB"/>
    <w:rsid w:val="00D259F5"/>
    <w:rsid w:val="00D25C5E"/>
    <w:rsid w:val="00D260CA"/>
    <w:rsid w:val="00D26106"/>
    <w:rsid w:val="00D26630"/>
    <w:rsid w:val="00D268B5"/>
    <w:rsid w:val="00D26A8D"/>
    <w:rsid w:val="00D26A98"/>
    <w:rsid w:val="00D26BF0"/>
    <w:rsid w:val="00D26E09"/>
    <w:rsid w:val="00D26E21"/>
    <w:rsid w:val="00D26EB3"/>
    <w:rsid w:val="00D27031"/>
    <w:rsid w:val="00D274B0"/>
    <w:rsid w:val="00D27B59"/>
    <w:rsid w:val="00D27B68"/>
    <w:rsid w:val="00D27E82"/>
    <w:rsid w:val="00D27EDF"/>
    <w:rsid w:val="00D30009"/>
    <w:rsid w:val="00D303BF"/>
    <w:rsid w:val="00D304CD"/>
    <w:rsid w:val="00D306F5"/>
    <w:rsid w:val="00D308E4"/>
    <w:rsid w:val="00D30B50"/>
    <w:rsid w:val="00D30C3F"/>
    <w:rsid w:val="00D30C40"/>
    <w:rsid w:val="00D30E78"/>
    <w:rsid w:val="00D30FEB"/>
    <w:rsid w:val="00D31477"/>
    <w:rsid w:val="00D31784"/>
    <w:rsid w:val="00D31BA8"/>
    <w:rsid w:val="00D31CC3"/>
    <w:rsid w:val="00D31CCA"/>
    <w:rsid w:val="00D3210C"/>
    <w:rsid w:val="00D322C6"/>
    <w:rsid w:val="00D32300"/>
    <w:rsid w:val="00D3284F"/>
    <w:rsid w:val="00D329CC"/>
    <w:rsid w:val="00D32A16"/>
    <w:rsid w:val="00D32C6D"/>
    <w:rsid w:val="00D32F61"/>
    <w:rsid w:val="00D32FC2"/>
    <w:rsid w:val="00D33748"/>
    <w:rsid w:val="00D337FE"/>
    <w:rsid w:val="00D3395D"/>
    <w:rsid w:val="00D33A92"/>
    <w:rsid w:val="00D33DED"/>
    <w:rsid w:val="00D34036"/>
    <w:rsid w:val="00D3424D"/>
    <w:rsid w:val="00D345D9"/>
    <w:rsid w:val="00D346D7"/>
    <w:rsid w:val="00D34A28"/>
    <w:rsid w:val="00D34A7E"/>
    <w:rsid w:val="00D34DB4"/>
    <w:rsid w:val="00D34ED6"/>
    <w:rsid w:val="00D35126"/>
    <w:rsid w:val="00D3528D"/>
    <w:rsid w:val="00D35399"/>
    <w:rsid w:val="00D35559"/>
    <w:rsid w:val="00D3555A"/>
    <w:rsid w:val="00D355D2"/>
    <w:rsid w:val="00D3564F"/>
    <w:rsid w:val="00D357BA"/>
    <w:rsid w:val="00D357EC"/>
    <w:rsid w:val="00D359D4"/>
    <w:rsid w:val="00D35BE5"/>
    <w:rsid w:val="00D35EA2"/>
    <w:rsid w:val="00D36480"/>
    <w:rsid w:val="00D367FF"/>
    <w:rsid w:val="00D36C81"/>
    <w:rsid w:val="00D36E73"/>
    <w:rsid w:val="00D37181"/>
    <w:rsid w:val="00D373F1"/>
    <w:rsid w:val="00D37420"/>
    <w:rsid w:val="00D374DB"/>
    <w:rsid w:val="00D375ED"/>
    <w:rsid w:val="00D37701"/>
    <w:rsid w:val="00D3777B"/>
    <w:rsid w:val="00D378FA"/>
    <w:rsid w:val="00D379FF"/>
    <w:rsid w:val="00D37ED9"/>
    <w:rsid w:val="00D37FC9"/>
    <w:rsid w:val="00D40346"/>
    <w:rsid w:val="00D4034B"/>
    <w:rsid w:val="00D406D8"/>
    <w:rsid w:val="00D40D27"/>
    <w:rsid w:val="00D40F83"/>
    <w:rsid w:val="00D40FAC"/>
    <w:rsid w:val="00D4148B"/>
    <w:rsid w:val="00D41A4E"/>
    <w:rsid w:val="00D41B0B"/>
    <w:rsid w:val="00D41C90"/>
    <w:rsid w:val="00D41E19"/>
    <w:rsid w:val="00D41F1E"/>
    <w:rsid w:val="00D4267E"/>
    <w:rsid w:val="00D42D91"/>
    <w:rsid w:val="00D431A4"/>
    <w:rsid w:val="00D4320E"/>
    <w:rsid w:val="00D437FA"/>
    <w:rsid w:val="00D43BE6"/>
    <w:rsid w:val="00D43C1A"/>
    <w:rsid w:val="00D43CF8"/>
    <w:rsid w:val="00D43E54"/>
    <w:rsid w:val="00D441C5"/>
    <w:rsid w:val="00D444F6"/>
    <w:rsid w:val="00D44566"/>
    <w:rsid w:val="00D44688"/>
    <w:rsid w:val="00D448CA"/>
    <w:rsid w:val="00D4493E"/>
    <w:rsid w:val="00D44BA1"/>
    <w:rsid w:val="00D44E5B"/>
    <w:rsid w:val="00D45149"/>
    <w:rsid w:val="00D4515E"/>
    <w:rsid w:val="00D456C5"/>
    <w:rsid w:val="00D45DCB"/>
    <w:rsid w:val="00D45FC4"/>
    <w:rsid w:val="00D4605F"/>
    <w:rsid w:val="00D46761"/>
    <w:rsid w:val="00D46B4E"/>
    <w:rsid w:val="00D46BAB"/>
    <w:rsid w:val="00D4725C"/>
    <w:rsid w:val="00D47348"/>
    <w:rsid w:val="00D47470"/>
    <w:rsid w:val="00D474B0"/>
    <w:rsid w:val="00D47ABB"/>
    <w:rsid w:val="00D47C96"/>
    <w:rsid w:val="00D47DD7"/>
    <w:rsid w:val="00D500FA"/>
    <w:rsid w:val="00D5027F"/>
    <w:rsid w:val="00D505D6"/>
    <w:rsid w:val="00D507B7"/>
    <w:rsid w:val="00D509E5"/>
    <w:rsid w:val="00D50D85"/>
    <w:rsid w:val="00D5103F"/>
    <w:rsid w:val="00D51276"/>
    <w:rsid w:val="00D51568"/>
    <w:rsid w:val="00D516E1"/>
    <w:rsid w:val="00D51B10"/>
    <w:rsid w:val="00D51B2E"/>
    <w:rsid w:val="00D51B83"/>
    <w:rsid w:val="00D5202C"/>
    <w:rsid w:val="00D523E0"/>
    <w:rsid w:val="00D52469"/>
    <w:rsid w:val="00D52599"/>
    <w:rsid w:val="00D52959"/>
    <w:rsid w:val="00D52BCB"/>
    <w:rsid w:val="00D52BD2"/>
    <w:rsid w:val="00D53026"/>
    <w:rsid w:val="00D531D5"/>
    <w:rsid w:val="00D532BE"/>
    <w:rsid w:val="00D536B1"/>
    <w:rsid w:val="00D539D6"/>
    <w:rsid w:val="00D53EF5"/>
    <w:rsid w:val="00D54203"/>
    <w:rsid w:val="00D543D1"/>
    <w:rsid w:val="00D54464"/>
    <w:rsid w:val="00D546D1"/>
    <w:rsid w:val="00D54A08"/>
    <w:rsid w:val="00D55181"/>
    <w:rsid w:val="00D554C0"/>
    <w:rsid w:val="00D55521"/>
    <w:rsid w:val="00D555AD"/>
    <w:rsid w:val="00D5564C"/>
    <w:rsid w:val="00D55845"/>
    <w:rsid w:val="00D55C69"/>
    <w:rsid w:val="00D55F5E"/>
    <w:rsid w:val="00D56075"/>
    <w:rsid w:val="00D5616B"/>
    <w:rsid w:val="00D564AB"/>
    <w:rsid w:val="00D5666A"/>
    <w:rsid w:val="00D567A1"/>
    <w:rsid w:val="00D567AC"/>
    <w:rsid w:val="00D56C61"/>
    <w:rsid w:val="00D56D5B"/>
    <w:rsid w:val="00D56F0F"/>
    <w:rsid w:val="00D57079"/>
    <w:rsid w:val="00D570A4"/>
    <w:rsid w:val="00D572E7"/>
    <w:rsid w:val="00D57577"/>
    <w:rsid w:val="00D57765"/>
    <w:rsid w:val="00D57882"/>
    <w:rsid w:val="00D579D9"/>
    <w:rsid w:val="00D57A6C"/>
    <w:rsid w:val="00D57D08"/>
    <w:rsid w:val="00D57D24"/>
    <w:rsid w:val="00D57ECD"/>
    <w:rsid w:val="00D57F2E"/>
    <w:rsid w:val="00D60095"/>
    <w:rsid w:val="00D60144"/>
    <w:rsid w:val="00D60167"/>
    <w:rsid w:val="00D601BF"/>
    <w:rsid w:val="00D6031A"/>
    <w:rsid w:val="00D606CD"/>
    <w:rsid w:val="00D606ED"/>
    <w:rsid w:val="00D60AAD"/>
    <w:rsid w:val="00D60E05"/>
    <w:rsid w:val="00D61153"/>
    <w:rsid w:val="00D6135A"/>
    <w:rsid w:val="00D617D2"/>
    <w:rsid w:val="00D618CE"/>
    <w:rsid w:val="00D61A72"/>
    <w:rsid w:val="00D6208E"/>
    <w:rsid w:val="00D621C8"/>
    <w:rsid w:val="00D626A8"/>
    <w:rsid w:val="00D627A4"/>
    <w:rsid w:val="00D6293F"/>
    <w:rsid w:val="00D62F26"/>
    <w:rsid w:val="00D6332A"/>
    <w:rsid w:val="00D63401"/>
    <w:rsid w:val="00D6379F"/>
    <w:rsid w:val="00D639F5"/>
    <w:rsid w:val="00D63A31"/>
    <w:rsid w:val="00D63ACA"/>
    <w:rsid w:val="00D6411B"/>
    <w:rsid w:val="00D6438A"/>
    <w:rsid w:val="00D645AF"/>
    <w:rsid w:val="00D645B8"/>
    <w:rsid w:val="00D64AD8"/>
    <w:rsid w:val="00D64AFC"/>
    <w:rsid w:val="00D64C21"/>
    <w:rsid w:val="00D64FDE"/>
    <w:rsid w:val="00D651AD"/>
    <w:rsid w:val="00D659A4"/>
    <w:rsid w:val="00D65F13"/>
    <w:rsid w:val="00D6607B"/>
    <w:rsid w:val="00D66862"/>
    <w:rsid w:val="00D66AAD"/>
    <w:rsid w:val="00D66B0D"/>
    <w:rsid w:val="00D66B3D"/>
    <w:rsid w:val="00D66CD3"/>
    <w:rsid w:val="00D66E2C"/>
    <w:rsid w:val="00D6759A"/>
    <w:rsid w:val="00D67739"/>
    <w:rsid w:val="00D678E6"/>
    <w:rsid w:val="00D67A45"/>
    <w:rsid w:val="00D70088"/>
    <w:rsid w:val="00D7010A"/>
    <w:rsid w:val="00D7028F"/>
    <w:rsid w:val="00D70307"/>
    <w:rsid w:val="00D70540"/>
    <w:rsid w:val="00D70655"/>
    <w:rsid w:val="00D706E4"/>
    <w:rsid w:val="00D70E76"/>
    <w:rsid w:val="00D71042"/>
    <w:rsid w:val="00D7109D"/>
    <w:rsid w:val="00D713E0"/>
    <w:rsid w:val="00D714B0"/>
    <w:rsid w:val="00D714E7"/>
    <w:rsid w:val="00D71670"/>
    <w:rsid w:val="00D717C8"/>
    <w:rsid w:val="00D71853"/>
    <w:rsid w:val="00D71938"/>
    <w:rsid w:val="00D71BFA"/>
    <w:rsid w:val="00D71E18"/>
    <w:rsid w:val="00D7221B"/>
    <w:rsid w:val="00D72253"/>
    <w:rsid w:val="00D72395"/>
    <w:rsid w:val="00D728D2"/>
    <w:rsid w:val="00D7295A"/>
    <w:rsid w:val="00D72A4B"/>
    <w:rsid w:val="00D72B84"/>
    <w:rsid w:val="00D72C85"/>
    <w:rsid w:val="00D72E7A"/>
    <w:rsid w:val="00D72EDE"/>
    <w:rsid w:val="00D72F5F"/>
    <w:rsid w:val="00D72F8A"/>
    <w:rsid w:val="00D73285"/>
    <w:rsid w:val="00D73349"/>
    <w:rsid w:val="00D73429"/>
    <w:rsid w:val="00D73729"/>
    <w:rsid w:val="00D7399B"/>
    <w:rsid w:val="00D73E7C"/>
    <w:rsid w:val="00D74021"/>
    <w:rsid w:val="00D7456D"/>
    <w:rsid w:val="00D74A6C"/>
    <w:rsid w:val="00D74AE5"/>
    <w:rsid w:val="00D750B7"/>
    <w:rsid w:val="00D7510C"/>
    <w:rsid w:val="00D75AFA"/>
    <w:rsid w:val="00D75DFC"/>
    <w:rsid w:val="00D75F3A"/>
    <w:rsid w:val="00D75F7D"/>
    <w:rsid w:val="00D7612F"/>
    <w:rsid w:val="00D761C2"/>
    <w:rsid w:val="00D7626F"/>
    <w:rsid w:val="00D76322"/>
    <w:rsid w:val="00D7638E"/>
    <w:rsid w:val="00D7645C"/>
    <w:rsid w:val="00D76645"/>
    <w:rsid w:val="00D76773"/>
    <w:rsid w:val="00D7687A"/>
    <w:rsid w:val="00D76BED"/>
    <w:rsid w:val="00D76DE6"/>
    <w:rsid w:val="00D76E58"/>
    <w:rsid w:val="00D76FA2"/>
    <w:rsid w:val="00D772A1"/>
    <w:rsid w:val="00D778AA"/>
    <w:rsid w:val="00D77947"/>
    <w:rsid w:val="00D77A69"/>
    <w:rsid w:val="00D77BE3"/>
    <w:rsid w:val="00D77D0E"/>
    <w:rsid w:val="00D77DA0"/>
    <w:rsid w:val="00D77F42"/>
    <w:rsid w:val="00D77FF9"/>
    <w:rsid w:val="00D8017C"/>
    <w:rsid w:val="00D8029F"/>
    <w:rsid w:val="00D802AA"/>
    <w:rsid w:val="00D80392"/>
    <w:rsid w:val="00D80422"/>
    <w:rsid w:val="00D805BC"/>
    <w:rsid w:val="00D80C57"/>
    <w:rsid w:val="00D80C79"/>
    <w:rsid w:val="00D80D1C"/>
    <w:rsid w:val="00D80D5A"/>
    <w:rsid w:val="00D80DA0"/>
    <w:rsid w:val="00D80FBD"/>
    <w:rsid w:val="00D8112F"/>
    <w:rsid w:val="00D8125D"/>
    <w:rsid w:val="00D81EA7"/>
    <w:rsid w:val="00D8224D"/>
    <w:rsid w:val="00D825FE"/>
    <w:rsid w:val="00D826AF"/>
    <w:rsid w:val="00D826F5"/>
    <w:rsid w:val="00D82750"/>
    <w:rsid w:val="00D827A8"/>
    <w:rsid w:val="00D82808"/>
    <w:rsid w:val="00D828FC"/>
    <w:rsid w:val="00D82B25"/>
    <w:rsid w:val="00D82FCF"/>
    <w:rsid w:val="00D832E2"/>
    <w:rsid w:val="00D836B7"/>
    <w:rsid w:val="00D8384E"/>
    <w:rsid w:val="00D839C7"/>
    <w:rsid w:val="00D83AD7"/>
    <w:rsid w:val="00D843D9"/>
    <w:rsid w:val="00D843E3"/>
    <w:rsid w:val="00D84410"/>
    <w:rsid w:val="00D844D5"/>
    <w:rsid w:val="00D84685"/>
    <w:rsid w:val="00D8469A"/>
    <w:rsid w:val="00D8496B"/>
    <w:rsid w:val="00D84E74"/>
    <w:rsid w:val="00D84F7C"/>
    <w:rsid w:val="00D8517F"/>
    <w:rsid w:val="00D85410"/>
    <w:rsid w:val="00D8544F"/>
    <w:rsid w:val="00D85473"/>
    <w:rsid w:val="00D854BA"/>
    <w:rsid w:val="00D85611"/>
    <w:rsid w:val="00D857F9"/>
    <w:rsid w:val="00D860AF"/>
    <w:rsid w:val="00D864DE"/>
    <w:rsid w:val="00D86642"/>
    <w:rsid w:val="00D866A3"/>
    <w:rsid w:val="00D86722"/>
    <w:rsid w:val="00D86820"/>
    <w:rsid w:val="00D8690F"/>
    <w:rsid w:val="00D869AC"/>
    <w:rsid w:val="00D86E1C"/>
    <w:rsid w:val="00D87E7F"/>
    <w:rsid w:val="00D903B5"/>
    <w:rsid w:val="00D905FB"/>
    <w:rsid w:val="00D907A8"/>
    <w:rsid w:val="00D9099B"/>
    <w:rsid w:val="00D90A1B"/>
    <w:rsid w:val="00D90B20"/>
    <w:rsid w:val="00D9117A"/>
    <w:rsid w:val="00D9132F"/>
    <w:rsid w:val="00D915C0"/>
    <w:rsid w:val="00D916E9"/>
    <w:rsid w:val="00D91753"/>
    <w:rsid w:val="00D9181C"/>
    <w:rsid w:val="00D919D6"/>
    <w:rsid w:val="00D91B2C"/>
    <w:rsid w:val="00D91C10"/>
    <w:rsid w:val="00D91E34"/>
    <w:rsid w:val="00D91F81"/>
    <w:rsid w:val="00D923BF"/>
    <w:rsid w:val="00D9270E"/>
    <w:rsid w:val="00D927E2"/>
    <w:rsid w:val="00D929AE"/>
    <w:rsid w:val="00D929D9"/>
    <w:rsid w:val="00D92A60"/>
    <w:rsid w:val="00D92AC0"/>
    <w:rsid w:val="00D92B88"/>
    <w:rsid w:val="00D92EF1"/>
    <w:rsid w:val="00D933CD"/>
    <w:rsid w:val="00D9354A"/>
    <w:rsid w:val="00D93E2F"/>
    <w:rsid w:val="00D93EBF"/>
    <w:rsid w:val="00D93FBF"/>
    <w:rsid w:val="00D94687"/>
    <w:rsid w:val="00D94897"/>
    <w:rsid w:val="00D94951"/>
    <w:rsid w:val="00D94959"/>
    <w:rsid w:val="00D94A08"/>
    <w:rsid w:val="00D95179"/>
    <w:rsid w:val="00D95291"/>
    <w:rsid w:val="00D95673"/>
    <w:rsid w:val="00D9579E"/>
    <w:rsid w:val="00D95B42"/>
    <w:rsid w:val="00D95C87"/>
    <w:rsid w:val="00D96163"/>
    <w:rsid w:val="00D963D0"/>
    <w:rsid w:val="00D964CF"/>
    <w:rsid w:val="00D96516"/>
    <w:rsid w:val="00D967D1"/>
    <w:rsid w:val="00D96DDA"/>
    <w:rsid w:val="00D96E40"/>
    <w:rsid w:val="00D96E9D"/>
    <w:rsid w:val="00D96F2A"/>
    <w:rsid w:val="00D96FD9"/>
    <w:rsid w:val="00D9714E"/>
    <w:rsid w:val="00D975DE"/>
    <w:rsid w:val="00D9768E"/>
    <w:rsid w:val="00D97762"/>
    <w:rsid w:val="00D977A7"/>
    <w:rsid w:val="00D9783D"/>
    <w:rsid w:val="00D97B39"/>
    <w:rsid w:val="00D97B6F"/>
    <w:rsid w:val="00D97EA5"/>
    <w:rsid w:val="00D97EE4"/>
    <w:rsid w:val="00DA007E"/>
    <w:rsid w:val="00DA0080"/>
    <w:rsid w:val="00DA0571"/>
    <w:rsid w:val="00DA06A0"/>
    <w:rsid w:val="00DA09F6"/>
    <w:rsid w:val="00DA0A9B"/>
    <w:rsid w:val="00DA0B14"/>
    <w:rsid w:val="00DA1320"/>
    <w:rsid w:val="00DA1399"/>
    <w:rsid w:val="00DA13E8"/>
    <w:rsid w:val="00DA17F0"/>
    <w:rsid w:val="00DA1A21"/>
    <w:rsid w:val="00DA1D8C"/>
    <w:rsid w:val="00DA1E98"/>
    <w:rsid w:val="00DA2294"/>
    <w:rsid w:val="00DA2412"/>
    <w:rsid w:val="00DA24B9"/>
    <w:rsid w:val="00DA24BE"/>
    <w:rsid w:val="00DA27EA"/>
    <w:rsid w:val="00DA2926"/>
    <w:rsid w:val="00DA2AC9"/>
    <w:rsid w:val="00DA2C91"/>
    <w:rsid w:val="00DA2EBC"/>
    <w:rsid w:val="00DA3037"/>
    <w:rsid w:val="00DA322E"/>
    <w:rsid w:val="00DA3355"/>
    <w:rsid w:val="00DA3410"/>
    <w:rsid w:val="00DA3436"/>
    <w:rsid w:val="00DA34EC"/>
    <w:rsid w:val="00DA35F5"/>
    <w:rsid w:val="00DA362F"/>
    <w:rsid w:val="00DA38D5"/>
    <w:rsid w:val="00DA3A49"/>
    <w:rsid w:val="00DA3BE7"/>
    <w:rsid w:val="00DA3D57"/>
    <w:rsid w:val="00DA3D82"/>
    <w:rsid w:val="00DA3DB3"/>
    <w:rsid w:val="00DA3F20"/>
    <w:rsid w:val="00DA480F"/>
    <w:rsid w:val="00DA48D2"/>
    <w:rsid w:val="00DA4996"/>
    <w:rsid w:val="00DA4A98"/>
    <w:rsid w:val="00DA4AE6"/>
    <w:rsid w:val="00DA4C6C"/>
    <w:rsid w:val="00DA4C80"/>
    <w:rsid w:val="00DA4EEC"/>
    <w:rsid w:val="00DA4F11"/>
    <w:rsid w:val="00DA5328"/>
    <w:rsid w:val="00DA5729"/>
    <w:rsid w:val="00DA58E6"/>
    <w:rsid w:val="00DA5DA0"/>
    <w:rsid w:val="00DA5F0C"/>
    <w:rsid w:val="00DA6141"/>
    <w:rsid w:val="00DA6311"/>
    <w:rsid w:val="00DA6A34"/>
    <w:rsid w:val="00DA6E84"/>
    <w:rsid w:val="00DA6EE7"/>
    <w:rsid w:val="00DA700A"/>
    <w:rsid w:val="00DA73A0"/>
    <w:rsid w:val="00DA7657"/>
    <w:rsid w:val="00DA7703"/>
    <w:rsid w:val="00DA786D"/>
    <w:rsid w:val="00DA7999"/>
    <w:rsid w:val="00DAC6FB"/>
    <w:rsid w:val="00DB0530"/>
    <w:rsid w:val="00DB0E13"/>
    <w:rsid w:val="00DB0ED0"/>
    <w:rsid w:val="00DB0FAF"/>
    <w:rsid w:val="00DB12B6"/>
    <w:rsid w:val="00DB1971"/>
    <w:rsid w:val="00DB1B42"/>
    <w:rsid w:val="00DB1DFC"/>
    <w:rsid w:val="00DB1E55"/>
    <w:rsid w:val="00DB203D"/>
    <w:rsid w:val="00DB233A"/>
    <w:rsid w:val="00DB24B3"/>
    <w:rsid w:val="00DB2873"/>
    <w:rsid w:val="00DB2A78"/>
    <w:rsid w:val="00DB2B06"/>
    <w:rsid w:val="00DB2C03"/>
    <w:rsid w:val="00DB2C78"/>
    <w:rsid w:val="00DB2E21"/>
    <w:rsid w:val="00DB316F"/>
    <w:rsid w:val="00DB3487"/>
    <w:rsid w:val="00DB36AA"/>
    <w:rsid w:val="00DB3769"/>
    <w:rsid w:val="00DB3A27"/>
    <w:rsid w:val="00DB4581"/>
    <w:rsid w:val="00DB492A"/>
    <w:rsid w:val="00DB4E47"/>
    <w:rsid w:val="00DB512E"/>
    <w:rsid w:val="00DB53A1"/>
    <w:rsid w:val="00DB5547"/>
    <w:rsid w:val="00DB56EE"/>
    <w:rsid w:val="00DB5B1C"/>
    <w:rsid w:val="00DB5DE1"/>
    <w:rsid w:val="00DB5FBE"/>
    <w:rsid w:val="00DB5FCE"/>
    <w:rsid w:val="00DB61B3"/>
    <w:rsid w:val="00DB6487"/>
    <w:rsid w:val="00DB6842"/>
    <w:rsid w:val="00DB6DA8"/>
    <w:rsid w:val="00DB6DE6"/>
    <w:rsid w:val="00DB7380"/>
    <w:rsid w:val="00DB7477"/>
    <w:rsid w:val="00DB7547"/>
    <w:rsid w:val="00DB7945"/>
    <w:rsid w:val="00DB7BCD"/>
    <w:rsid w:val="00DB7BD7"/>
    <w:rsid w:val="00DB7F76"/>
    <w:rsid w:val="00DC0259"/>
    <w:rsid w:val="00DC049B"/>
    <w:rsid w:val="00DC05AF"/>
    <w:rsid w:val="00DC06B5"/>
    <w:rsid w:val="00DC0938"/>
    <w:rsid w:val="00DC0A01"/>
    <w:rsid w:val="00DC10E4"/>
    <w:rsid w:val="00DC1299"/>
    <w:rsid w:val="00DC1689"/>
    <w:rsid w:val="00DC17A3"/>
    <w:rsid w:val="00DC1CF8"/>
    <w:rsid w:val="00DC1D34"/>
    <w:rsid w:val="00DC1D81"/>
    <w:rsid w:val="00DC1F8C"/>
    <w:rsid w:val="00DC208C"/>
    <w:rsid w:val="00DC2107"/>
    <w:rsid w:val="00DC2479"/>
    <w:rsid w:val="00DC2A2B"/>
    <w:rsid w:val="00DC2DC5"/>
    <w:rsid w:val="00DC2E82"/>
    <w:rsid w:val="00DC2EAB"/>
    <w:rsid w:val="00DC3A45"/>
    <w:rsid w:val="00DC3C56"/>
    <w:rsid w:val="00DC40DC"/>
    <w:rsid w:val="00DC42BA"/>
    <w:rsid w:val="00DC49FF"/>
    <w:rsid w:val="00DC4A1E"/>
    <w:rsid w:val="00DC4A3C"/>
    <w:rsid w:val="00DC4B42"/>
    <w:rsid w:val="00DC4B4C"/>
    <w:rsid w:val="00DC501F"/>
    <w:rsid w:val="00DC520B"/>
    <w:rsid w:val="00DC5573"/>
    <w:rsid w:val="00DC57B9"/>
    <w:rsid w:val="00DC59E6"/>
    <w:rsid w:val="00DC5CA9"/>
    <w:rsid w:val="00DC5EB3"/>
    <w:rsid w:val="00DC606F"/>
    <w:rsid w:val="00DC635B"/>
    <w:rsid w:val="00DC658B"/>
    <w:rsid w:val="00DC6796"/>
    <w:rsid w:val="00DC67AB"/>
    <w:rsid w:val="00DC6E00"/>
    <w:rsid w:val="00DC6E6A"/>
    <w:rsid w:val="00DC6F2E"/>
    <w:rsid w:val="00DC6F55"/>
    <w:rsid w:val="00DC6F6D"/>
    <w:rsid w:val="00DC6F73"/>
    <w:rsid w:val="00DC7136"/>
    <w:rsid w:val="00DC728C"/>
    <w:rsid w:val="00DC7842"/>
    <w:rsid w:val="00DC7DFE"/>
    <w:rsid w:val="00DC7E7B"/>
    <w:rsid w:val="00DD03D4"/>
    <w:rsid w:val="00DD0507"/>
    <w:rsid w:val="00DD05A7"/>
    <w:rsid w:val="00DD06D6"/>
    <w:rsid w:val="00DD0D7A"/>
    <w:rsid w:val="00DD14CB"/>
    <w:rsid w:val="00DD1619"/>
    <w:rsid w:val="00DD167B"/>
    <w:rsid w:val="00DD17AA"/>
    <w:rsid w:val="00DD1B2F"/>
    <w:rsid w:val="00DD1B79"/>
    <w:rsid w:val="00DD1D84"/>
    <w:rsid w:val="00DD2119"/>
    <w:rsid w:val="00DD2204"/>
    <w:rsid w:val="00DD231F"/>
    <w:rsid w:val="00DD25EE"/>
    <w:rsid w:val="00DD27BC"/>
    <w:rsid w:val="00DD2853"/>
    <w:rsid w:val="00DD28DB"/>
    <w:rsid w:val="00DD28F1"/>
    <w:rsid w:val="00DD2A0A"/>
    <w:rsid w:val="00DD2A3C"/>
    <w:rsid w:val="00DD2A53"/>
    <w:rsid w:val="00DD2AF4"/>
    <w:rsid w:val="00DD2D1F"/>
    <w:rsid w:val="00DD2EDF"/>
    <w:rsid w:val="00DD2EEF"/>
    <w:rsid w:val="00DD2FAE"/>
    <w:rsid w:val="00DD30A6"/>
    <w:rsid w:val="00DD3725"/>
    <w:rsid w:val="00DD382C"/>
    <w:rsid w:val="00DD39B9"/>
    <w:rsid w:val="00DD3C23"/>
    <w:rsid w:val="00DD3C5C"/>
    <w:rsid w:val="00DD41A2"/>
    <w:rsid w:val="00DD467A"/>
    <w:rsid w:val="00DD4C1C"/>
    <w:rsid w:val="00DD4E30"/>
    <w:rsid w:val="00DD4E4C"/>
    <w:rsid w:val="00DD519B"/>
    <w:rsid w:val="00DD528A"/>
    <w:rsid w:val="00DD561E"/>
    <w:rsid w:val="00DD57A5"/>
    <w:rsid w:val="00DD590C"/>
    <w:rsid w:val="00DD5A3B"/>
    <w:rsid w:val="00DD5CCA"/>
    <w:rsid w:val="00DD61DA"/>
    <w:rsid w:val="00DD64C4"/>
    <w:rsid w:val="00DD669C"/>
    <w:rsid w:val="00DD678A"/>
    <w:rsid w:val="00DD67AE"/>
    <w:rsid w:val="00DD6821"/>
    <w:rsid w:val="00DD6D6A"/>
    <w:rsid w:val="00DD7024"/>
    <w:rsid w:val="00DD7108"/>
    <w:rsid w:val="00DD72A1"/>
    <w:rsid w:val="00DD741D"/>
    <w:rsid w:val="00DD7A60"/>
    <w:rsid w:val="00DD7DA6"/>
    <w:rsid w:val="00DE0033"/>
    <w:rsid w:val="00DE0109"/>
    <w:rsid w:val="00DE0755"/>
    <w:rsid w:val="00DE0767"/>
    <w:rsid w:val="00DE09E2"/>
    <w:rsid w:val="00DE0A2A"/>
    <w:rsid w:val="00DE0D12"/>
    <w:rsid w:val="00DE0D8A"/>
    <w:rsid w:val="00DE0DF5"/>
    <w:rsid w:val="00DE0E6D"/>
    <w:rsid w:val="00DE154A"/>
    <w:rsid w:val="00DE16A7"/>
    <w:rsid w:val="00DE183A"/>
    <w:rsid w:val="00DE1E69"/>
    <w:rsid w:val="00DE2198"/>
    <w:rsid w:val="00DE21A5"/>
    <w:rsid w:val="00DE26C9"/>
    <w:rsid w:val="00DE287D"/>
    <w:rsid w:val="00DE2C07"/>
    <w:rsid w:val="00DE2D25"/>
    <w:rsid w:val="00DE2DA7"/>
    <w:rsid w:val="00DE3E17"/>
    <w:rsid w:val="00DE4193"/>
    <w:rsid w:val="00DE48CB"/>
    <w:rsid w:val="00DE4A40"/>
    <w:rsid w:val="00DE4B80"/>
    <w:rsid w:val="00DE5023"/>
    <w:rsid w:val="00DE541F"/>
    <w:rsid w:val="00DE548E"/>
    <w:rsid w:val="00DE552D"/>
    <w:rsid w:val="00DE5537"/>
    <w:rsid w:val="00DE5681"/>
    <w:rsid w:val="00DE588D"/>
    <w:rsid w:val="00DE590F"/>
    <w:rsid w:val="00DE5A45"/>
    <w:rsid w:val="00DE5C38"/>
    <w:rsid w:val="00DE5DFB"/>
    <w:rsid w:val="00DE5F18"/>
    <w:rsid w:val="00DE5F2C"/>
    <w:rsid w:val="00DE5F38"/>
    <w:rsid w:val="00DE6109"/>
    <w:rsid w:val="00DE61EC"/>
    <w:rsid w:val="00DE648A"/>
    <w:rsid w:val="00DE65FE"/>
    <w:rsid w:val="00DE665C"/>
    <w:rsid w:val="00DE66F0"/>
    <w:rsid w:val="00DE6957"/>
    <w:rsid w:val="00DE699E"/>
    <w:rsid w:val="00DE6B4E"/>
    <w:rsid w:val="00DE6C17"/>
    <w:rsid w:val="00DE6C1E"/>
    <w:rsid w:val="00DE6D51"/>
    <w:rsid w:val="00DE6DA1"/>
    <w:rsid w:val="00DE6E89"/>
    <w:rsid w:val="00DE77FD"/>
    <w:rsid w:val="00DE7B2A"/>
    <w:rsid w:val="00DF002A"/>
    <w:rsid w:val="00DF011B"/>
    <w:rsid w:val="00DF04EC"/>
    <w:rsid w:val="00DF05DB"/>
    <w:rsid w:val="00DF0870"/>
    <w:rsid w:val="00DF0A14"/>
    <w:rsid w:val="00DF0C3D"/>
    <w:rsid w:val="00DF0EBF"/>
    <w:rsid w:val="00DF165C"/>
    <w:rsid w:val="00DF17EE"/>
    <w:rsid w:val="00DF19FD"/>
    <w:rsid w:val="00DF1E74"/>
    <w:rsid w:val="00DF23BD"/>
    <w:rsid w:val="00DF24E9"/>
    <w:rsid w:val="00DF25F3"/>
    <w:rsid w:val="00DF2789"/>
    <w:rsid w:val="00DF27E9"/>
    <w:rsid w:val="00DF2935"/>
    <w:rsid w:val="00DF320B"/>
    <w:rsid w:val="00DF4262"/>
    <w:rsid w:val="00DF42AB"/>
    <w:rsid w:val="00DF48DA"/>
    <w:rsid w:val="00DF4B2B"/>
    <w:rsid w:val="00DF4B48"/>
    <w:rsid w:val="00DF4E4B"/>
    <w:rsid w:val="00DF5017"/>
    <w:rsid w:val="00DF5197"/>
    <w:rsid w:val="00DF5365"/>
    <w:rsid w:val="00DF5874"/>
    <w:rsid w:val="00DF5A8B"/>
    <w:rsid w:val="00DF5CAD"/>
    <w:rsid w:val="00DF5DB2"/>
    <w:rsid w:val="00DF5E51"/>
    <w:rsid w:val="00DF664D"/>
    <w:rsid w:val="00DF6795"/>
    <w:rsid w:val="00DF6859"/>
    <w:rsid w:val="00DF6A2D"/>
    <w:rsid w:val="00DF6E64"/>
    <w:rsid w:val="00DF71B1"/>
    <w:rsid w:val="00DF71F5"/>
    <w:rsid w:val="00DF7203"/>
    <w:rsid w:val="00DF7282"/>
    <w:rsid w:val="00DF73A1"/>
    <w:rsid w:val="00DF76FE"/>
    <w:rsid w:val="00DF7749"/>
    <w:rsid w:val="00DF776E"/>
    <w:rsid w:val="00DF78EA"/>
    <w:rsid w:val="00DF795F"/>
    <w:rsid w:val="00DF799A"/>
    <w:rsid w:val="00DF7B23"/>
    <w:rsid w:val="00DF7FC8"/>
    <w:rsid w:val="00E00039"/>
    <w:rsid w:val="00E0004D"/>
    <w:rsid w:val="00E0048A"/>
    <w:rsid w:val="00E00490"/>
    <w:rsid w:val="00E004AF"/>
    <w:rsid w:val="00E005E8"/>
    <w:rsid w:val="00E00646"/>
    <w:rsid w:val="00E00AB2"/>
    <w:rsid w:val="00E00B1E"/>
    <w:rsid w:val="00E00F85"/>
    <w:rsid w:val="00E01156"/>
    <w:rsid w:val="00E013C6"/>
    <w:rsid w:val="00E0184D"/>
    <w:rsid w:val="00E01923"/>
    <w:rsid w:val="00E01A3A"/>
    <w:rsid w:val="00E01A41"/>
    <w:rsid w:val="00E01EF6"/>
    <w:rsid w:val="00E0208C"/>
    <w:rsid w:val="00E020EC"/>
    <w:rsid w:val="00E0217C"/>
    <w:rsid w:val="00E02467"/>
    <w:rsid w:val="00E02817"/>
    <w:rsid w:val="00E02ABE"/>
    <w:rsid w:val="00E03187"/>
    <w:rsid w:val="00E031FB"/>
    <w:rsid w:val="00E035C3"/>
    <w:rsid w:val="00E0364E"/>
    <w:rsid w:val="00E036B7"/>
    <w:rsid w:val="00E03802"/>
    <w:rsid w:val="00E03A6B"/>
    <w:rsid w:val="00E03B1A"/>
    <w:rsid w:val="00E03B8B"/>
    <w:rsid w:val="00E03C32"/>
    <w:rsid w:val="00E03C88"/>
    <w:rsid w:val="00E03E41"/>
    <w:rsid w:val="00E042D4"/>
    <w:rsid w:val="00E042F2"/>
    <w:rsid w:val="00E0452F"/>
    <w:rsid w:val="00E04640"/>
    <w:rsid w:val="00E04912"/>
    <w:rsid w:val="00E04B7E"/>
    <w:rsid w:val="00E04C8D"/>
    <w:rsid w:val="00E0509C"/>
    <w:rsid w:val="00E05CF0"/>
    <w:rsid w:val="00E06231"/>
    <w:rsid w:val="00E0624C"/>
    <w:rsid w:val="00E0628C"/>
    <w:rsid w:val="00E065FB"/>
    <w:rsid w:val="00E06AE6"/>
    <w:rsid w:val="00E06D98"/>
    <w:rsid w:val="00E070A3"/>
    <w:rsid w:val="00E070C2"/>
    <w:rsid w:val="00E071DE"/>
    <w:rsid w:val="00E07302"/>
    <w:rsid w:val="00E079C6"/>
    <w:rsid w:val="00E07B31"/>
    <w:rsid w:val="00E07C58"/>
    <w:rsid w:val="00E10173"/>
    <w:rsid w:val="00E10286"/>
    <w:rsid w:val="00E10423"/>
    <w:rsid w:val="00E10451"/>
    <w:rsid w:val="00E10C3D"/>
    <w:rsid w:val="00E10D18"/>
    <w:rsid w:val="00E11075"/>
    <w:rsid w:val="00E110FE"/>
    <w:rsid w:val="00E112CE"/>
    <w:rsid w:val="00E11749"/>
    <w:rsid w:val="00E11A52"/>
    <w:rsid w:val="00E11D09"/>
    <w:rsid w:val="00E11D14"/>
    <w:rsid w:val="00E11E03"/>
    <w:rsid w:val="00E11EB3"/>
    <w:rsid w:val="00E121EC"/>
    <w:rsid w:val="00E1298C"/>
    <w:rsid w:val="00E129E4"/>
    <w:rsid w:val="00E12A2D"/>
    <w:rsid w:val="00E12B53"/>
    <w:rsid w:val="00E12D55"/>
    <w:rsid w:val="00E12F34"/>
    <w:rsid w:val="00E1339A"/>
    <w:rsid w:val="00E1348D"/>
    <w:rsid w:val="00E134E5"/>
    <w:rsid w:val="00E13514"/>
    <w:rsid w:val="00E135AF"/>
    <w:rsid w:val="00E13765"/>
    <w:rsid w:val="00E13BDE"/>
    <w:rsid w:val="00E13BF1"/>
    <w:rsid w:val="00E14593"/>
    <w:rsid w:val="00E14605"/>
    <w:rsid w:val="00E1471D"/>
    <w:rsid w:val="00E1486F"/>
    <w:rsid w:val="00E14E13"/>
    <w:rsid w:val="00E14EC5"/>
    <w:rsid w:val="00E14ED6"/>
    <w:rsid w:val="00E150B3"/>
    <w:rsid w:val="00E154C5"/>
    <w:rsid w:val="00E156D9"/>
    <w:rsid w:val="00E1575B"/>
    <w:rsid w:val="00E15B75"/>
    <w:rsid w:val="00E15E0F"/>
    <w:rsid w:val="00E160A1"/>
    <w:rsid w:val="00E16197"/>
    <w:rsid w:val="00E1675E"/>
    <w:rsid w:val="00E16B76"/>
    <w:rsid w:val="00E16BB6"/>
    <w:rsid w:val="00E16DCF"/>
    <w:rsid w:val="00E16E65"/>
    <w:rsid w:val="00E17289"/>
    <w:rsid w:val="00E177F7"/>
    <w:rsid w:val="00E17A9E"/>
    <w:rsid w:val="00E17B74"/>
    <w:rsid w:val="00E17EB3"/>
    <w:rsid w:val="00E200A7"/>
    <w:rsid w:val="00E20681"/>
    <w:rsid w:val="00E20953"/>
    <w:rsid w:val="00E20B44"/>
    <w:rsid w:val="00E20C08"/>
    <w:rsid w:val="00E20C4E"/>
    <w:rsid w:val="00E20D5A"/>
    <w:rsid w:val="00E20D75"/>
    <w:rsid w:val="00E20EC2"/>
    <w:rsid w:val="00E20F38"/>
    <w:rsid w:val="00E21002"/>
    <w:rsid w:val="00E21320"/>
    <w:rsid w:val="00E2143A"/>
    <w:rsid w:val="00E2166F"/>
    <w:rsid w:val="00E218B7"/>
    <w:rsid w:val="00E219BA"/>
    <w:rsid w:val="00E21AA3"/>
    <w:rsid w:val="00E21ADE"/>
    <w:rsid w:val="00E21D52"/>
    <w:rsid w:val="00E2210E"/>
    <w:rsid w:val="00E2216C"/>
    <w:rsid w:val="00E228CE"/>
    <w:rsid w:val="00E2296E"/>
    <w:rsid w:val="00E22BB8"/>
    <w:rsid w:val="00E22E8F"/>
    <w:rsid w:val="00E234A8"/>
    <w:rsid w:val="00E23567"/>
    <w:rsid w:val="00E2398B"/>
    <w:rsid w:val="00E23A1A"/>
    <w:rsid w:val="00E23DCF"/>
    <w:rsid w:val="00E2431D"/>
    <w:rsid w:val="00E2443A"/>
    <w:rsid w:val="00E24B3C"/>
    <w:rsid w:val="00E24DC8"/>
    <w:rsid w:val="00E24DE5"/>
    <w:rsid w:val="00E24EEA"/>
    <w:rsid w:val="00E252A2"/>
    <w:rsid w:val="00E25357"/>
    <w:rsid w:val="00E26087"/>
    <w:rsid w:val="00E26288"/>
    <w:rsid w:val="00E26739"/>
    <w:rsid w:val="00E267F0"/>
    <w:rsid w:val="00E2693A"/>
    <w:rsid w:val="00E26B1E"/>
    <w:rsid w:val="00E26CAD"/>
    <w:rsid w:val="00E26CC4"/>
    <w:rsid w:val="00E26D0E"/>
    <w:rsid w:val="00E26F19"/>
    <w:rsid w:val="00E27041"/>
    <w:rsid w:val="00E271FE"/>
    <w:rsid w:val="00E27237"/>
    <w:rsid w:val="00E27496"/>
    <w:rsid w:val="00E274B5"/>
    <w:rsid w:val="00E2751D"/>
    <w:rsid w:val="00E2788D"/>
    <w:rsid w:val="00E27988"/>
    <w:rsid w:val="00E279B7"/>
    <w:rsid w:val="00E27F7E"/>
    <w:rsid w:val="00E306B3"/>
    <w:rsid w:val="00E30706"/>
    <w:rsid w:val="00E308D8"/>
    <w:rsid w:val="00E310CA"/>
    <w:rsid w:val="00E315A8"/>
    <w:rsid w:val="00E3162E"/>
    <w:rsid w:val="00E31704"/>
    <w:rsid w:val="00E31799"/>
    <w:rsid w:val="00E31917"/>
    <w:rsid w:val="00E31A41"/>
    <w:rsid w:val="00E31B17"/>
    <w:rsid w:val="00E31E9A"/>
    <w:rsid w:val="00E31F0A"/>
    <w:rsid w:val="00E32069"/>
    <w:rsid w:val="00E322A7"/>
    <w:rsid w:val="00E322B2"/>
    <w:rsid w:val="00E32516"/>
    <w:rsid w:val="00E3373A"/>
    <w:rsid w:val="00E338E0"/>
    <w:rsid w:val="00E33C37"/>
    <w:rsid w:val="00E33DC6"/>
    <w:rsid w:val="00E34149"/>
    <w:rsid w:val="00E341E8"/>
    <w:rsid w:val="00E343EF"/>
    <w:rsid w:val="00E344AF"/>
    <w:rsid w:val="00E3454E"/>
    <w:rsid w:val="00E3461E"/>
    <w:rsid w:val="00E34865"/>
    <w:rsid w:val="00E349F7"/>
    <w:rsid w:val="00E34ACB"/>
    <w:rsid w:val="00E34DAE"/>
    <w:rsid w:val="00E34E78"/>
    <w:rsid w:val="00E34FE8"/>
    <w:rsid w:val="00E35174"/>
    <w:rsid w:val="00E35398"/>
    <w:rsid w:val="00E354C7"/>
    <w:rsid w:val="00E3550F"/>
    <w:rsid w:val="00E355D7"/>
    <w:rsid w:val="00E3571C"/>
    <w:rsid w:val="00E35A4C"/>
    <w:rsid w:val="00E35C06"/>
    <w:rsid w:val="00E35D2F"/>
    <w:rsid w:val="00E35DDE"/>
    <w:rsid w:val="00E36259"/>
    <w:rsid w:val="00E362C7"/>
    <w:rsid w:val="00E36423"/>
    <w:rsid w:val="00E3656B"/>
    <w:rsid w:val="00E36658"/>
    <w:rsid w:val="00E36700"/>
    <w:rsid w:val="00E3676A"/>
    <w:rsid w:val="00E36CFE"/>
    <w:rsid w:val="00E37074"/>
    <w:rsid w:val="00E37240"/>
    <w:rsid w:val="00E37269"/>
    <w:rsid w:val="00E374AC"/>
    <w:rsid w:val="00E37DBB"/>
    <w:rsid w:val="00E3FF71"/>
    <w:rsid w:val="00E40029"/>
    <w:rsid w:val="00E4006F"/>
    <w:rsid w:val="00E4007A"/>
    <w:rsid w:val="00E4025B"/>
    <w:rsid w:val="00E404A1"/>
    <w:rsid w:val="00E40653"/>
    <w:rsid w:val="00E40BEC"/>
    <w:rsid w:val="00E40C7A"/>
    <w:rsid w:val="00E41340"/>
    <w:rsid w:val="00E41367"/>
    <w:rsid w:val="00E414C6"/>
    <w:rsid w:val="00E4151C"/>
    <w:rsid w:val="00E418C1"/>
    <w:rsid w:val="00E41AFC"/>
    <w:rsid w:val="00E41ECF"/>
    <w:rsid w:val="00E41F16"/>
    <w:rsid w:val="00E420D1"/>
    <w:rsid w:val="00E4212C"/>
    <w:rsid w:val="00E421EF"/>
    <w:rsid w:val="00E4230D"/>
    <w:rsid w:val="00E4257B"/>
    <w:rsid w:val="00E425A6"/>
    <w:rsid w:val="00E427AE"/>
    <w:rsid w:val="00E42B32"/>
    <w:rsid w:val="00E42D21"/>
    <w:rsid w:val="00E42DA5"/>
    <w:rsid w:val="00E42FA1"/>
    <w:rsid w:val="00E43020"/>
    <w:rsid w:val="00E4306C"/>
    <w:rsid w:val="00E433EF"/>
    <w:rsid w:val="00E43716"/>
    <w:rsid w:val="00E4380E"/>
    <w:rsid w:val="00E43A25"/>
    <w:rsid w:val="00E43AB2"/>
    <w:rsid w:val="00E43C4D"/>
    <w:rsid w:val="00E43C9E"/>
    <w:rsid w:val="00E43ED6"/>
    <w:rsid w:val="00E4406C"/>
    <w:rsid w:val="00E44190"/>
    <w:rsid w:val="00E44244"/>
    <w:rsid w:val="00E44656"/>
    <w:rsid w:val="00E44CFC"/>
    <w:rsid w:val="00E44D5F"/>
    <w:rsid w:val="00E450C2"/>
    <w:rsid w:val="00E4574C"/>
    <w:rsid w:val="00E45C5F"/>
    <w:rsid w:val="00E45F51"/>
    <w:rsid w:val="00E460D4"/>
    <w:rsid w:val="00E4618A"/>
    <w:rsid w:val="00E461FD"/>
    <w:rsid w:val="00E462B2"/>
    <w:rsid w:val="00E464A8"/>
    <w:rsid w:val="00E466A6"/>
    <w:rsid w:val="00E46A1A"/>
    <w:rsid w:val="00E47061"/>
    <w:rsid w:val="00E47181"/>
    <w:rsid w:val="00E473B7"/>
    <w:rsid w:val="00E47401"/>
    <w:rsid w:val="00E4740A"/>
    <w:rsid w:val="00E474B2"/>
    <w:rsid w:val="00E478B8"/>
    <w:rsid w:val="00E479D5"/>
    <w:rsid w:val="00E47A2B"/>
    <w:rsid w:val="00E47B17"/>
    <w:rsid w:val="00E47CA2"/>
    <w:rsid w:val="00E50012"/>
    <w:rsid w:val="00E50343"/>
    <w:rsid w:val="00E505EF"/>
    <w:rsid w:val="00E507EE"/>
    <w:rsid w:val="00E50EE9"/>
    <w:rsid w:val="00E50F30"/>
    <w:rsid w:val="00E50F7E"/>
    <w:rsid w:val="00E51025"/>
    <w:rsid w:val="00E510BA"/>
    <w:rsid w:val="00E51952"/>
    <w:rsid w:val="00E519B7"/>
    <w:rsid w:val="00E519C2"/>
    <w:rsid w:val="00E51CF1"/>
    <w:rsid w:val="00E521D0"/>
    <w:rsid w:val="00E528E6"/>
    <w:rsid w:val="00E52AEB"/>
    <w:rsid w:val="00E52FE0"/>
    <w:rsid w:val="00E5311A"/>
    <w:rsid w:val="00E534CD"/>
    <w:rsid w:val="00E537DE"/>
    <w:rsid w:val="00E53852"/>
    <w:rsid w:val="00E53A2C"/>
    <w:rsid w:val="00E53E32"/>
    <w:rsid w:val="00E53E80"/>
    <w:rsid w:val="00E53F22"/>
    <w:rsid w:val="00E540AF"/>
    <w:rsid w:val="00E542D9"/>
    <w:rsid w:val="00E543FF"/>
    <w:rsid w:val="00E5458F"/>
    <w:rsid w:val="00E547DA"/>
    <w:rsid w:val="00E547E4"/>
    <w:rsid w:val="00E54848"/>
    <w:rsid w:val="00E5489C"/>
    <w:rsid w:val="00E54B73"/>
    <w:rsid w:val="00E54E01"/>
    <w:rsid w:val="00E54F89"/>
    <w:rsid w:val="00E5557F"/>
    <w:rsid w:val="00E5563E"/>
    <w:rsid w:val="00E5571D"/>
    <w:rsid w:val="00E558BD"/>
    <w:rsid w:val="00E5593D"/>
    <w:rsid w:val="00E55A27"/>
    <w:rsid w:val="00E55BA0"/>
    <w:rsid w:val="00E56009"/>
    <w:rsid w:val="00E5601A"/>
    <w:rsid w:val="00E560B9"/>
    <w:rsid w:val="00E560F5"/>
    <w:rsid w:val="00E563E8"/>
    <w:rsid w:val="00E56491"/>
    <w:rsid w:val="00E565E5"/>
    <w:rsid w:val="00E56626"/>
    <w:rsid w:val="00E572A9"/>
    <w:rsid w:val="00E5748A"/>
    <w:rsid w:val="00E57569"/>
    <w:rsid w:val="00E5772E"/>
    <w:rsid w:val="00E5774D"/>
    <w:rsid w:val="00E57758"/>
    <w:rsid w:val="00E57C67"/>
    <w:rsid w:val="00E57C77"/>
    <w:rsid w:val="00E57D55"/>
    <w:rsid w:val="00E6014F"/>
    <w:rsid w:val="00E601E8"/>
    <w:rsid w:val="00E6041D"/>
    <w:rsid w:val="00E6077A"/>
    <w:rsid w:val="00E60ACD"/>
    <w:rsid w:val="00E60BB8"/>
    <w:rsid w:val="00E6124A"/>
    <w:rsid w:val="00E612DF"/>
    <w:rsid w:val="00E61440"/>
    <w:rsid w:val="00E618EB"/>
    <w:rsid w:val="00E61A93"/>
    <w:rsid w:val="00E61DE0"/>
    <w:rsid w:val="00E61E91"/>
    <w:rsid w:val="00E61EF9"/>
    <w:rsid w:val="00E621D0"/>
    <w:rsid w:val="00E62256"/>
    <w:rsid w:val="00E623D6"/>
    <w:rsid w:val="00E6241B"/>
    <w:rsid w:val="00E62706"/>
    <w:rsid w:val="00E62837"/>
    <w:rsid w:val="00E62FC2"/>
    <w:rsid w:val="00E631B3"/>
    <w:rsid w:val="00E6327E"/>
    <w:rsid w:val="00E633B6"/>
    <w:rsid w:val="00E6340A"/>
    <w:rsid w:val="00E6358F"/>
    <w:rsid w:val="00E637E7"/>
    <w:rsid w:val="00E63EE3"/>
    <w:rsid w:val="00E63F30"/>
    <w:rsid w:val="00E6407B"/>
    <w:rsid w:val="00E64894"/>
    <w:rsid w:val="00E64BA2"/>
    <w:rsid w:val="00E64D16"/>
    <w:rsid w:val="00E65862"/>
    <w:rsid w:val="00E65AA9"/>
    <w:rsid w:val="00E65AF2"/>
    <w:rsid w:val="00E65BC5"/>
    <w:rsid w:val="00E65F1D"/>
    <w:rsid w:val="00E6610A"/>
    <w:rsid w:val="00E662CC"/>
    <w:rsid w:val="00E66706"/>
    <w:rsid w:val="00E6687B"/>
    <w:rsid w:val="00E6693B"/>
    <w:rsid w:val="00E66B2B"/>
    <w:rsid w:val="00E66BCF"/>
    <w:rsid w:val="00E66CC0"/>
    <w:rsid w:val="00E66E2D"/>
    <w:rsid w:val="00E671B5"/>
    <w:rsid w:val="00E673B9"/>
    <w:rsid w:val="00E6780A"/>
    <w:rsid w:val="00E67C46"/>
    <w:rsid w:val="00E67C4D"/>
    <w:rsid w:val="00E67D6F"/>
    <w:rsid w:val="00E67DE5"/>
    <w:rsid w:val="00E67FF5"/>
    <w:rsid w:val="00E70536"/>
    <w:rsid w:val="00E70649"/>
    <w:rsid w:val="00E71398"/>
    <w:rsid w:val="00E7154B"/>
    <w:rsid w:val="00E717DB"/>
    <w:rsid w:val="00E71887"/>
    <w:rsid w:val="00E71A43"/>
    <w:rsid w:val="00E71AB1"/>
    <w:rsid w:val="00E71DDA"/>
    <w:rsid w:val="00E71F06"/>
    <w:rsid w:val="00E71F2D"/>
    <w:rsid w:val="00E7216B"/>
    <w:rsid w:val="00E723CD"/>
    <w:rsid w:val="00E726D6"/>
    <w:rsid w:val="00E72948"/>
    <w:rsid w:val="00E72983"/>
    <w:rsid w:val="00E73171"/>
    <w:rsid w:val="00E73256"/>
    <w:rsid w:val="00E73614"/>
    <w:rsid w:val="00E73B89"/>
    <w:rsid w:val="00E73B8F"/>
    <w:rsid w:val="00E73E7F"/>
    <w:rsid w:val="00E7424A"/>
    <w:rsid w:val="00E744BB"/>
    <w:rsid w:val="00E748AC"/>
    <w:rsid w:val="00E748CC"/>
    <w:rsid w:val="00E74938"/>
    <w:rsid w:val="00E749CA"/>
    <w:rsid w:val="00E749D6"/>
    <w:rsid w:val="00E74C34"/>
    <w:rsid w:val="00E74E71"/>
    <w:rsid w:val="00E75191"/>
    <w:rsid w:val="00E753B4"/>
    <w:rsid w:val="00E7597F"/>
    <w:rsid w:val="00E75BF7"/>
    <w:rsid w:val="00E75CD8"/>
    <w:rsid w:val="00E75CD9"/>
    <w:rsid w:val="00E75CEB"/>
    <w:rsid w:val="00E7600A"/>
    <w:rsid w:val="00E76041"/>
    <w:rsid w:val="00E7678A"/>
    <w:rsid w:val="00E76990"/>
    <w:rsid w:val="00E76DEB"/>
    <w:rsid w:val="00E76DF1"/>
    <w:rsid w:val="00E771B6"/>
    <w:rsid w:val="00E77764"/>
    <w:rsid w:val="00E77846"/>
    <w:rsid w:val="00E804FA"/>
    <w:rsid w:val="00E80DBA"/>
    <w:rsid w:val="00E80DC0"/>
    <w:rsid w:val="00E80F69"/>
    <w:rsid w:val="00E81048"/>
    <w:rsid w:val="00E810BE"/>
    <w:rsid w:val="00E81483"/>
    <w:rsid w:val="00E815B1"/>
    <w:rsid w:val="00E816BB"/>
    <w:rsid w:val="00E81CEA"/>
    <w:rsid w:val="00E81D87"/>
    <w:rsid w:val="00E81EEF"/>
    <w:rsid w:val="00E82481"/>
    <w:rsid w:val="00E824E8"/>
    <w:rsid w:val="00E825F3"/>
    <w:rsid w:val="00E82AAF"/>
    <w:rsid w:val="00E82FF6"/>
    <w:rsid w:val="00E83251"/>
    <w:rsid w:val="00E838A0"/>
    <w:rsid w:val="00E83A55"/>
    <w:rsid w:val="00E83D23"/>
    <w:rsid w:val="00E83E57"/>
    <w:rsid w:val="00E840C6"/>
    <w:rsid w:val="00E840DF"/>
    <w:rsid w:val="00E842A7"/>
    <w:rsid w:val="00E84544"/>
    <w:rsid w:val="00E84554"/>
    <w:rsid w:val="00E84B73"/>
    <w:rsid w:val="00E85127"/>
    <w:rsid w:val="00E857EE"/>
    <w:rsid w:val="00E858CF"/>
    <w:rsid w:val="00E85A61"/>
    <w:rsid w:val="00E85CED"/>
    <w:rsid w:val="00E85DF0"/>
    <w:rsid w:val="00E85E63"/>
    <w:rsid w:val="00E85EAA"/>
    <w:rsid w:val="00E86098"/>
    <w:rsid w:val="00E8617A"/>
    <w:rsid w:val="00E86493"/>
    <w:rsid w:val="00E865E0"/>
    <w:rsid w:val="00E8726C"/>
    <w:rsid w:val="00E872B5"/>
    <w:rsid w:val="00E879D1"/>
    <w:rsid w:val="00E87AD7"/>
    <w:rsid w:val="00E87CD9"/>
    <w:rsid w:val="00E87D1D"/>
    <w:rsid w:val="00E9007B"/>
    <w:rsid w:val="00E905A8"/>
    <w:rsid w:val="00E9082A"/>
    <w:rsid w:val="00E90B1F"/>
    <w:rsid w:val="00E90BF6"/>
    <w:rsid w:val="00E90CF3"/>
    <w:rsid w:val="00E90F47"/>
    <w:rsid w:val="00E912BA"/>
    <w:rsid w:val="00E914D6"/>
    <w:rsid w:val="00E91597"/>
    <w:rsid w:val="00E917F2"/>
    <w:rsid w:val="00E918F2"/>
    <w:rsid w:val="00E91AF3"/>
    <w:rsid w:val="00E91D10"/>
    <w:rsid w:val="00E91D1E"/>
    <w:rsid w:val="00E921A8"/>
    <w:rsid w:val="00E9239D"/>
    <w:rsid w:val="00E926E7"/>
    <w:rsid w:val="00E9281D"/>
    <w:rsid w:val="00E92A3C"/>
    <w:rsid w:val="00E92BB0"/>
    <w:rsid w:val="00E92BDA"/>
    <w:rsid w:val="00E9332C"/>
    <w:rsid w:val="00E9380E"/>
    <w:rsid w:val="00E93A1F"/>
    <w:rsid w:val="00E93A9F"/>
    <w:rsid w:val="00E93D51"/>
    <w:rsid w:val="00E93DD2"/>
    <w:rsid w:val="00E93E75"/>
    <w:rsid w:val="00E93F78"/>
    <w:rsid w:val="00E9420A"/>
    <w:rsid w:val="00E9437B"/>
    <w:rsid w:val="00E9438C"/>
    <w:rsid w:val="00E9444F"/>
    <w:rsid w:val="00E94590"/>
    <w:rsid w:val="00E9461B"/>
    <w:rsid w:val="00E946E4"/>
    <w:rsid w:val="00E94DBB"/>
    <w:rsid w:val="00E95249"/>
    <w:rsid w:val="00E95336"/>
    <w:rsid w:val="00E95511"/>
    <w:rsid w:val="00E95C83"/>
    <w:rsid w:val="00E95FE8"/>
    <w:rsid w:val="00E961AA"/>
    <w:rsid w:val="00E9650E"/>
    <w:rsid w:val="00E965C9"/>
    <w:rsid w:val="00E96647"/>
    <w:rsid w:val="00E96751"/>
    <w:rsid w:val="00E969D1"/>
    <w:rsid w:val="00E96B9F"/>
    <w:rsid w:val="00E96EB3"/>
    <w:rsid w:val="00E96F0A"/>
    <w:rsid w:val="00E97193"/>
    <w:rsid w:val="00E97853"/>
    <w:rsid w:val="00E97A28"/>
    <w:rsid w:val="00E97CC2"/>
    <w:rsid w:val="00EA017E"/>
    <w:rsid w:val="00EA0219"/>
    <w:rsid w:val="00EA0232"/>
    <w:rsid w:val="00EA0A48"/>
    <w:rsid w:val="00EA0B9E"/>
    <w:rsid w:val="00EA0C7F"/>
    <w:rsid w:val="00EA0CB3"/>
    <w:rsid w:val="00EA0CED"/>
    <w:rsid w:val="00EA0F34"/>
    <w:rsid w:val="00EA10EE"/>
    <w:rsid w:val="00EA191E"/>
    <w:rsid w:val="00EA19FD"/>
    <w:rsid w:val="00EA1C42"/>
    <w:rsid w:val="00EA1F67"/>
    <w:rsid w:val="00EA221A"/>
    <w:rsid w:val="00EA2303"/>
    <w:rsid w:val="00EA2453"/>
    <w:rsid w:val="00EA24F9"/>
    <w:rsid w:val="00EA26B6"/>
    <w:rsid w:val="00EA2D20"/>
    <w:rsid w:val="00EA2EA7"/>
    <w:rsid w:val="00EA2F76"/>
    <w:rsid w:val="00EA2FC9"/>
    <w:rsid w:val="00EA33AF"/>
    <w:rsid w:val="00EA3439"/>
    <w:rsid w:val="00EA3523"/>
    <w:rsid w:val="00EA3534"/>
    <w:rsid w:val="00EA39E7"/>
    <w:rsid w:val="00EA3A2D"/>
    <w:rsid w:val="00EA3DB1"/>
    <w:rsid w:val="00EA4700"/>
    <w:rsid w:val="00EA47EF"/>
    <w:rsid w:val="00EA4970"/>
    <w:rsid w:val="00EA4F50"/>
    <w:rsid w:val="00EA50B8"/>
    <w:rsid w:val="00EA50CE"/>
    <w:rsid w:val="00EA52F6"/>
    <w:rsid w:val="00EA55A4"/>
    <w:rsid w:val="00EA56F3"/>
    <w:rsid w:val="00EA5B54"/>
    <w:rsid w:val="00EA5C3C"/>
    <w:rsid w:val="00EA5C6B"/>
    <w:rsid w:val="00EA5C95"/>
    <w:rsid w:val="00EA5D15"/>
    <w:rsid w:val="00EA5D30"/>
    <w:rsid w:val="00EA5E94"/>
    <w:rsid w:val="00EA5F1E"/>
    <w:rsid w:val="00EA67F9"/>
    <w:rsid w:val="00EA6A7E"/>
    <w:rsid w:val="00EA6D85"/>
    <w:rsid w:val="00EA6DBE"/>
    <w:rsid w:val="00EA727B"/>
    <w:rsid w:val="00EA7639"/>
    <w:rsid w:val="00EA765E"/>
    <w:rsid w:val="00EA7B2A"/>
    <w:rsid w:val="00EB0041"/>
    <w:rsid w:val="00EB048E"/>
    <w:rsid w:val="00EB048F"/>
    <w:rsid w:val="00EB066E"/>
    <w:rsid w:val="00EB06F8"/>
    <w:rsid w:val="00EB09E4"/>
    <w:rsid w:val="00EB0B74"/>
    <w:rsid w:val="00EB11B1"/>
    <w:rsid w:val="00EB1342"/>
    <w:rsid w:val="00EB139B"/>
    <w:rsid w:val="00EB156E"/>
    <w:rsid w:val="00EB159C"/>
    <w:rsid w:val="00EB15BC"/>
    <w:rsid w:val="00EB1939"/>
    <w:rsid w:val="00EB19DB"/>
    <w:rsid w:val="00EB1B45"/>
    <w:rsid w:val="00EB1B8F"/>
    <w:rsid w:val="00EB1EF4"/>
    <w:rsid w:val="00EB1FE4"/>
    <w:rsid w:val="00EB25B7"/>
    <w:rsid w:val="00EB267B"/>
    <w:rsid w:val="00EB2737"/>
    <w:rsid w:val="00EB278B"/>
    <w:rsid w:val="00EB2D8B"/>
    <w:rsid w:val="00EB30F8"/>
    <w:rsid w:val="00EB327A"/>
    <w:rsid w:val="00EB3358"/>
    <w:rsid w:val="00EB33F9"/>
    <w:rsid w:val="00EB3504"/>
    <w:rsid w:val="00EB3520"/>
    <w:rsid w:val="00EB36DE"/>
    <w:rsid w:val="00EB3865"/>
    <w:rsid w:val="00EB38E9"/>
    <w:rsid w:val="00EB3A97"/>
    <w:rsid w:val="00EB3ADB"/>
    <w:rsid w:val="00EB3E8D"/>
    <w:rsid w:val="00EB422A"/>
    <w:rsid w:val="00EB4272"/>
    <w:rsid w:val="00EB44B3"/>
    <w:rsid w:val="00EB46DE"/>
    <w:rsid w:val="00EB4759"/>
    <w:rsid w:val="00EB48BF"/>
    <w:rsid w:val="00EB48C4"/>
    <w:rsid w:val="00EB4AA7"/>
    <w:rsid w:val="00EB4B3F"/>
    <w:rsid w:val="00EB4BCF"/>
    <w:rsid w:val="00EB4C37"/>
    <w:rsid w:val="00EB4CB0"/>
    <w:rsid w:val="00EB500C"/>
    <w:rsid w:val="00EB5333"/>
    <w:rsid w:val="00EB5459"/>
    <w:rsid w:val="00EB5475"/>
    <w:rsid w:val="00EB54F1"/>
    <w:rsid w:val="00EB5974"/>
    <w:rsid w:val="00EB5C24"/>
    <w:rsid w:val="00EB5C77"/>
    <w:rsid w:val="00EB5F0A"/>
    <w:rsid w:val="00EB5F9F"/>
    <w:rsid w:val="00EB601D"/>
    <w:rsid w:val="00EB6129"/>
    <w:rsid w:val="00EB632A"/>
    <w:rsid w:val="00EB63E0"/>
    <w:rsid w:val="00EB65A0"/>
    <w:rsid w:val="00EB6813"/>
    <w:rsid w:val="00EB69E7"/>
    <w:rsid w:val="00EB6B82"/>
    <w:rsid w:val="00EB6BF3"/>
    <w:rsid w:val="00EB6BFD"/>
    <w:rsid w:val="00EB6DC6"/>
    <w:rsid w:val="00EB6E6F"/>
    <w:rsid w:val="00EB743D"/>
    <w:rsid w:val="00EB7835"/>
    <w:rsid w:val="00EB7D67"/>
    <w:rsid w:val="00EB7F5B"/>
    <w:rsid w:val="00EC007C"/>
    <w:rsid w:val="00EC03A4"/>
    <w:rsid w:val="00EC0409"/>
    <w:rsid w:val="00EC063C"/>
    <w:rsid w:val="00EC0C52"/>
    <w:rsid w:val="00EC0CB6"/>
    <w:rsid w:val="00EC0D45"/>
    <w:rsid w:val="00EC0DAF"/>
    <w:rsid w:val="00EC1252"/>
    <w:rsid w:val="00EC1367"/>
    <w:rsid w:val="00EC138B"/>
    <w:rsid w:val="00EC13B7"/>
    <w:rsid w:val="00EC1865"/>
    <w:rsid w:val="00EC1943"/>
    <w:rsid w:val="00EC1D6D"/>
    <w:rsid w:val="00EC1FA9"/>
    <w:rsid w:val="00EC205E"/>
    <w:rsid w:val="00EC2155"/>
    <w:rsid w:val="00EC2258"/>
    <w:rsid w:val="00EC230F"/>
    <w:rsid w:val="00EC23E1"/>
    <w:rsid w:val="00EC2536"/>
    <w:rsid w:val="00EC282F"/>
    <w:rsid w:val="00EC2D03"/>
    <w:rsid w:val="00EC2E49"/>
    <w:rsid w:val="00EC301A"/>
    <w:rsid w:val="00EC3105"/>
    <w:rsid w:val="00EC3184"/>
    <w:rsid w:val="00EC326C"/>
    <w:rsid w:val="00EC32F1"/>
    <w:rsid w:val="00EC345E"/>
    <w:rsid w:val="00EC3A8A"/>
    <w:rsid w:val="00EC3B61"/>
    <w:rsid w:val="00EC3C7F"/>
    <w:rsid w:val="00EC3CF2"/>
    <w:rsid w:val="00EC3D86"/>
    <w:rsid w:val="00EC3E66"/>
    <w:rsid w:val="00EC3EEB"/>
    <w:rsid w:val="00EC3F5C"/>
    <w:rsid w:val="00EC455B"/>
    <w:rsid w:val="00EC48D4"/>
    <w:rsid w:val="00EC4A55"/>
    <w:rsid w:val="00EC4B1F"/>
    <w:rsid w:val="00EC4BC3"/>
    <w:rsid w:val="00EC522C"/>
    <w:rsid w:val="00EC53BF"/>
    <w:rsid w:val="00EC5A37"/>
    <w:rsid w:val="00EC5A9A"/>
    <w:rsid w:val="00EC5CA6"/>
    <w:rsid w:val="00EC5F4E"/>
    <w:rsid w:val="00EC6169"/>
    <w:rsid w:val="00EC61B2"/>
    <w:rsid w:val="00EC62BA"/>
    <w:rsid w:val="00EC64EC"/>
    <w:rsid w:val="00EC65DA"/>
    <w:rsid w:val="00EC6651"/>
    <w:rsid w:val="00EC68DA"/>
    <w:rsid w:val="00EC6963"/>
    <w:rsid w:val="00EC6A8C"/>
    <w:rsid w:val="00EC714F"/>
    <w:rsid w:val="00EC727E"/>
    <w:rsid w:val="00EC7320"/>
    <w:rsid w:val="00EC785D"/>
    <w:rsid w:val="00EC79E2"/>
    <w:rsid w:val="00EC7A19"/>
    <w:rsid w:val="00EC7B4C"/>
    <w:rsid w:val="00EC7B9F"/>
    <w:rsid w:val="00EC7BED"/>
    <w:rsid w:val="00EC7C06"/>
    <w:rsid w:val="00EC7EDD"/>
    <w:rsid w:val="00ED073B"/>
    <w:rsid w:val="00ED075B"/>
    <w:rsid w:val="00ED0E85"/>
    <w:rsid w:val="00ED1068"/>
    <w:rsid w:val="00ED1719"/>
    <w:rsid w:val="00ED1C53"/>
    <w:rsid w:val="00ED1C71"/>
    <w:rsid w:val="00ED20F2"/>
    <w:rsid w:val="00ED2253"/>
    <w:rsid w:val="00ED22F1"/>
    <w:rsid w:val="00ED246E"/>
    <w:rsid w:val="00ED2D57"/>
    <w:rsid w:val="00ED2E35"/>
    <w:rsid w:val="00ED37F0"/>
    <w:rsid w:val="00ED38A8"/>
    <w:rsid w:val="00ED39A0"/>
    <w:rsid w:val="00ED39BA"/>
    <w:rsid w:val="00ED39D8"/>
    <w:rsid w:val="00ED3B38"/>
    <w:rsid w:val="00ED3D1D"/>
    <w:rsid w:val="00ED3DE9"/>
    <w:rsid w:val="00ED435C"/>
    <w:rsid w:val="00ED437A"/>
    <w:rsid w:val="00ED4738"/>
    <w:rsid w:val="00ED4795"/>
    <w:rsid w:val="00ED4DB1"/>
    <w:rsid w:val="00ED4F8B"/>
    <w:rsid w:val="00ED50DF"/>
    <w:rsid w:val="00ED53A7"/>
    <w:rsid w:val="00ED55A5"/>
    <w:rsid w:val="00ED5AA5"/>
    <w:rsid w:val="00ED5B80"/>
    <w:rsid w:val="00ED5C98"/>
    <w:rsid w:val="00ED5EB0"/>
    <w:rsid w:val="00ED6537"/>
    <w:rsid w:val="00ED68B4"/>
    <w:rsid w:val="00ED69AD"/>
    <w:rsid w:val="00ED6D5C"/>
    <w:rsid w:val="00ED6DCE"/>
    <w:rsid w:val="00ED6F36"/>
    <w:rsid w:val="00ED75DF"/>
    <w:rsid w:val="00ED7748"/>
    <w:rsid w:val="00ED78A7"/>
    <w:rsid w:val="00ED7A36"/>
    <w:rsid w:val="00ED7A7C"/>
    <w:rsid w:val="00ED7B32"/>
    <w:rsid w:val="00ED7B62"/>
    <w:rsid w:val="00EE00BE"/>
    <w:rsid w:val="00EE02B1"/>
    <w:rsid w:val="00EE04BE"/>
    <w:rsid w:val="00EE0BA8"/>
    <w:rsid w:val="00EE0C46"/>
    <w:rsid w:val="00EE0F35"/>
    <w:rsid w:val="00EE0F54"/>
    <w:rsid w:val="00EE12D7"/>
    <w:rsid w:val="00EE136E"/>
    <w:rsid w:val="00EE159E"/>
    <w:rsid w:val="00EE175C"/>
    <w:rsid w:val="00EE1D8E"/>
    <w:rsid w:val="00EE22B5"/>
    <w:rsid w:val="00EE29DE"/>
    <w:rsid w:val="00EE2FA3"/>
    <w:rsid w:val="00EE307F"/>
    <w:rsid w:val="00EE346B"/>
    <w:rsid w:val="00EE3483"/>
    <w:rsid w:val="00EE3635"/>
    <w:rsid w:val="00EE3799"/>
    <w:rsid w:val="00EE3938"/>
    <w:rsid w:val="00EE3CA8"/>
    <w:rsid w:val="00EE3DB1"/>
    <w:rsid w:val="00EE3DE9"/>
    <w:rsid w:val="00EE3FA2"/>
    <w:rsid w:val="00EE3FEA"/>
    <w:rsid w:val="00EE41A8"/>
    <w:rsid w:val="00EE4387"/>
    <w:rsid w:val="00EE43B5"/>
    <w:rsid w:val="00EE47CD"/>
    <w:rsid w:val="00EE4D4D"/>
    <w:rsid w:val="00EE5336"/>
    <w:rsid w:val="00EE5371"/>
    <w:rsid w:val="00EE578E"/>
    <w:rsid w:val="00EE599F"/>
    <w:rsid w:val="00EE5AB5"/>
    <w:rsid w:val="00EE5ACE"/>
    <w:rsid w:val="00EE5AD7"/>
    <w:rsid w:val="00EE5B35"/>
    <w:rsid w:val="00EE5D78"/>
    <w:rsid w:val="00EE5D8D"/>
    <w:rsid w:val="00EE6326"/>
    <w:rsid w:val="00EE63EB"/>
    <w:rsid w:val="00EE63EC"/>
    <w:rsid w:val="00EE6638"/>
    <w:rsid w:val="00EE67A2"/>
    <w:rsid w:val="00EE67CC"/>
    <w:rsid w:val="00EE6A4B"/>
    <w:rsid w:val="00EE7090"/>
    <w:rsid w:val="00EE7155"/>
    <w:rsid w:val="00EE746B"/>
    <w:rsid w:val="00EE77A4"/>
    <w:rsid w:val="00EE7A2A"/>
    <w:rsid w:val="00EE7A9E"/>
    <w:rsid w:val="00EE7D7A"/>
    <w:rsid w:val="00EE7DD4"/>
    <w:rsid w:val="00EE7E73"/>
    <w:rsid w:val="00EE7FEA"/>
    <w:rsid w:val="00EF046F"/>
    <w:rsid w:val="00EF0742"/>
    <w:rsid w:val="00EF0815"/>
    <w:rsid w:val="00EF0C17"/>
    <w:rsid w:val="00EF0EAB"/>
    <w:rsid w:val="00EF0F90"/>
    <w:rsid w:val="00EF11E8"/>
    <w:rsid w:val="00EF16D0"/>
    <w:rsid w:val="00EF1A08"/>
    <w:rsid w:val="00EF1BAA"/>
    <w:rsid w:val="00EF1BDD"/>
    <w:rsid w:val="00EF1C1C"/>
    <w:rsid w:val="00EF1C6C"/>
    <w:rsid w:val="00EF1D12"/>
    <w:rsid w:val="00EF2A55"/>
    <w:rsid w:val="00EF2ACB"/>
    <w:rsid w:val="00EF2B6F"/>
    <w:rsid w:val="00EF3102"/>
    <w:rsid w:val="00EF3466"/>
    <w:rsid w:val="00EF360E"/>
    <w:rsid w:val="00EF36C8"/>
    <w:rsid w:val="00EF37EC"/>
    <w:rsid w:val="00EF3970"/>
    <w:rsid w:val="00EF39DE"/>
    <w:rsid w:val="00EF3BB8"/>
    <w:rsid w:val="00EF40DA"/>
    <w:rsid w:val="00EF46DB"/>
    <w:rsid w:val="00EF47DD"/>
    <w:rsid w:val="00EF4967"/>
    <w:rsid w:val="00EF4ADC"/>
    <w:rsid w:val="00EF4D04"/>
    <w:rsid w:val="00EF4D1F"/>
    <w:rsid w:val="00EF4D5E"/>
    <w:rsid w:val="00EF4ECA"/>
    <w:rsid w:val="00EF54F9"/>
    <w:rsid w:val="00EF5869"/>
    <w:rsid w:val="00EF5932"/>
    <w:rsid w:val="00EF59B8"/>
    <w:rsid w:val="00EF5DD0"/>
    <w:rsid w:val="00EF64A5"/>
    <w:rsid w:val="00EF6704"/>
    <w:rsid w:val="00EF68A3"/>
    <w:rsid w:val="00EF6A49"/>
    <w:rsid w:val="00EF6B6D"/>
    <w:rsid w:val="00EF6BA9"/>
    <w:rsid w:val="00EF6D1B"/>
    <w:rsid w:val="00EF7896"/>
    <w:rsid w:val="00EF79FF"/>
    <w:rsid w:val="00EF7B28"/>
    <w:rsid w:val="00EF7CBB"/>
    <w:rsid w:val="00EF7E20"/>
    <w:rsid w:val="00EF7FBD"/>
    <w:rsid w:val="00F00312"/>
    <w:rsid w:val="00F00775"/>
    <w:rsid w:val="00F0086A"/>
    <w:rsid w:val="00F00C02"/>
    <w:rsid w:val="00F015A9"/>
    <w:rsid w:val="00F019FC"/>
    <w:rsid w:val="00F01E59"/>
    <w:rsid w:val="00F02066"/>
    <w:rsid w:val="00F0217E"/>
    <w:rsid w:val="00F02356"/>
    <w:rsid w:val="00F02A9D"/>
    <w:rsid w:val="00F02F2C"/>
    <w:rsid w:val="00F030B8"/>
    <w:rsid w:val="00F03113"/>
    <w:rsid w:val="00F031CC"/>
    <w:rsid w:val="00F031E1"/>
    <w:rsid w:val="00F032FC"/>
    <w:rsid w:val="00F035B0"/>
    <w:rsid w:val="00F0370D"/>
    <w:rsid w:val="00F03855"/>
    <w:rsid w:val="00F03A58"/>
    <w:rsid w:val="00F03B8A"/>
    <w:rsid w:val="00F03B8F"/>
    <w:rsid w:val="00F03C6A"/>
    <w:rsid w:val="00F03F98"/>
    <w:rsid w:val="00F03FFF"/>
    <w:rsid w:val="00F04314"/>
    <w:rsid w:val="00F04358"/>
    <w:rsid w:val="00F04D29"/>
    <w:rsid w:val="00F05360"/>
    <w:rsid w:val="00F054B5"/>
    <w:rsid w:val="00F05AB3"/>
    <w:rsid w:val="00F05C18"/>
    <w:rsid w:val="00F05CB6"/>
    <w:rsid w:val="00F05DCF"/>
    <w:rsid w:val="00F06495"/>
    <w:rsid w:val="00F064EB"/>
    <w:rsid w:val="00F0694B"/>
    <w:rsid w:val="00F069DB"/>
    <w:rsid w:val="00F06AB5"/>
    <w:rsid w:val="00F0709A"/>
    <w:rsid w:val="00F0730C"/>
    <w:rsid w:val="00F078B2"/>
    <w:rsid w:val="00F07B71"/>
    <w:rsid w:val="00F10023"/>
    <w:rsid w:val="00F10187"/>
    <w:rsid w:val="00F10247"/>
    <w:rsid w:val="00F1030A"/>
    <w:rsid w:val="00F10742"/>
    <w:rsid w:val="00F10752"/>
    <w:rsid w:val="00F10EAA"/>
    <w:rsid w:val="00F10F9A"/>
    <w:rsid w:val="00F111A8"/>
    <w:rsid w:val="00F118C0"/>
    <w:rsid w:val="00F11942"/>
    <w:rsid w:val="00F11C8C"/>
    <w:rsid w:val="00F1217E"/>
    <w:rsid w:val="00F121BD"/>
    <w:rsid w:val="00F122E0"/>
    <w:rsid w:val="00F123B2"/>
    <w:rsid w:val="00F12422"/>
    <w:rsid w:val="00F125E5"/>
    <w:rsid w:val="00F128B4"/>
    <w:rsid w:val="00F12C36"/>
    <w:rsid w:val="00F12DE9"/>
    <w:rsid w:val="00F1337D"/>
    <w:rsid w:val="00F138BA"/>
    <w:rsid w:val="00F13D23"/>
    <w:rsid w:val="00F14677"/>
    <w:rsid w:val="00F14765"/>
    <w:rsid w:val="00F14DFA"/>
    <w:rsid w:val="00F14F63"/>
    <w:rsid w:val="00F15960"/>
    <w:rsid w:val="00F15980"/>
    <w:rsid w:val="00F15A1A"/>
    <w:rsid w:val="00F1636D"/>
    <w:rsid w:val="00F164CA"/>
    <w:rsid w:val="00F168E1"/>
    <w:rsid w:val="00F16EBD"/>
    <w:rsid w:val="00F16FB4"/>
    <w:rsid w:val="00F17321"/>
    <w:rsid w:val="00F174D7"/>
    <w:rsid w:val="00F175E5"/>
    <w:rsid w:val="00F175ED"/>
    <w:rsid w:val="00F17732"/>
    <w:rsid w:val="00F17863"/>
    <w:rsid w:val="00F17BA8"/>
    <w:rsid w:val="00F17C2A"/>
    <w:rsid w:val="00F17E11"/>
    <w:rsid w:val="00F17E3D"/>
    <w:rsid w:val="00F17EE5"/>
    <w:rsid w:val="00F17F06"/>
    <w:rsid w:val="00F200ED"/>
    <w:rsid w:val="00F2015E"/>
    <w:rsid w:val="00F20357"/>
    <w:rsid w:val="00F2071A"/>
    <w:rsid w:val="00F2073F"/>
    <w:rsid w:val="00F20F87"/>
    <w:rsid w:val="00F212AA"/>
    <w:rsid w:val="00F21593"/>
    <w:rsid w:val="00F2189E"/>
    <w:rsid w:val="00F21BFD"/>
    <w:rsid w:val="00F21CE9"/>
    <w:rsid w:val="00F21FB6"/>
    <w:rsid w:val="00F22131"/>
    <w:rsid w:val="00F2223B"/>
    <w:rsid w:val="00F224D9"/>
    <w:rsid w:val="00F22685"/>
    <w:rsid w:val="00F22C45"/>
    <w:rsid w:val="00F22D7D"/>
    <w:rsid w:val="00F22E09"/>
    <w:rsid w:val="00F2300B"/>
    <w:rsid w:val="00F230BB"/>
    <w:rsid w:val="00F23691"/>
    <w:rsid w:val="00F23766"/>
    <w:rsid w:val="00F237EC"/>
    <w:rsid w:val="00F23996"/>
    <w:rsid w:val="00F239A6"/>
    <w:rsid w:val="00F239B8"/>
    <w:rsid w:val="00F23ABA"/>
    <w:rsid w:val="00F23E09"/>
    <w:rsid w:val="00F23EA2"/>
    <w:rsid w:val="00F23ED6"/>
    <w:rsid w:val="00F24399"/>
    <w:rsid w:val="00F245B2"/>
    <w:rsid w:val="00F245BF"/>
    <w:rsid w:val="00F24765"/>
    <w:rsid w:val="00F24825"/>
    <w:rsid w:val="00F24A43"/>
    <w:rsid w:val="00F24B4F"/>
    <w:rsid w:val="00F24E14"/>
    <w:rsid w:val="00F24FB6"/>
    <w:rsid w:val="00F25154"/>
    <w:rsid w:val="00F25168"/>
    <w:rsid w:val="00F2542B"/>
    <w:rsid w:val="00F25883"/>
    <w:rsid w:val="00F25A78"/>
    <w:rsid w:val="00F25BA6"/>
    <w:rsid w:val="00F25D42"/>
    <w:rsid w:val="00F25E7D"/>
    <w:rsid w:val="00F26083"/>
    <w:rsid w:val="00F26370"/>
    <w:rsid w:val="00F26752"/>
    <w:rsid w:val="00F26932"/>
    <w:rsid w:val="00F269BD"/>
    <w:rsid w:val="00F269C4"/>
    <w:rsid w:val="00F26B61"/>
    <w:rsid w:val="00F26E01"/>
    <w:rsid w:val="00F26EAD"/>
    <w:rsid w:val="00F26F6D"/>
    <w:rsid w:val="00F26FC0"/>
    <w:rsid w:val="00F27385"/>
    <w:rsid w:val="00F27728"/>
    <w:rsid w:val="00F277DA"/>
    <w:rsid w:val="00F27B2A"/>
    <w:rsid w:val="00F27B8A"/>
    <w:rsid w:val="00F27C7A"/>
    <w:rsid w:val="00F3015F"/>
    <w:rsid w:val="00F30203"/>
    <w:rsid w:val="00F3026F"/>
    <w:rsid w:val="00F30479"/>
    <w:rsid w:val="00F3056B"/>
    <w:rsid w:val="00F3072A"/>
    <w:rsid w:val="00F307BC"/>
    <w:rsid w:val="00F30970"/>
    <w:rsid w:val="00F3098D"/>
    <w:rsid w:val="00F30C53"/>
    <w:rsid w:val="00F31298"/>
    <w:rsid w:val="00F3156D"/>
    <w:rsid w:val="00F315ED"/>
    <w:rsid w:val="00F316B5"/>
    <w:rsid w:val="00F31ADC"/>
    <w:rsid w:val="00F31E88"/>
    <w:rsid w:val="00F31FB3"/>
    <w:rsid w:val="00F322E6"/>
    <w:rsid w:val="00F32339"/>
    <w:rsid w:val="00F3271F"/>
    <w:rsid w:val="00F327DC"/>
    <w:rsid w:val="00F32878"/>
    <w:rsid w:val="00F328E6"/>
    <w:rsid w:val="00F32A08"/>
    <w:rsid w:val="00F32A10"/>
    <w:rsid w:val="00F32B36"/>
    <w:rsid w:val="00F32BE3"/>
    <w:rsid w:val="00F32DC5"/>
    <w:rsid w:val="00F32DF0"/>
    <w:rsid w:val="00F332AD"/>
    <w:rsid w:val="00F332D4"/>
    <w:rsid w:val="00F33472"/>
    <w:rsid w:val="00F33867"/>
    <w:rsid w:val="00F338DA"/>
    <w:rsid w:val="00F348F6"/>
    <w:rsid w:val="00F34ABF"/>
    <w:rsid w:val="00F34F6D"/>
    <w:rsid w:val="00F35032"/>
    <w:rsid w:val="00F356A0"/>
    <w:rsid w:val="00F356A5"/>
    <w:rsid w:val="00F35A37"/>
    <w:rsid w:val="00F35EB7"/>
    <w:rsid w:val="00F360EE"/>
    <w:rsid w:val="00F364F7"/>
    <w:rsid w:val="00F3683E"/>
    <w:rsid w:val="00F369DA"/>
    <w:rsid w:val="00F36B5B"/>
    <w:rsid w:val="00F36B7A"/>
    <w:rsid w:val="00F3737B"/>
    <w:rsid w:val="00F374C1"/>
    <w:rsid w:val="00F379EF"/>
    <w:rsid w:val="00F37F81"/>
    <w:rsid w:val="00F40005"/>
    <w:rsid w:val="00F401AD"/>
    <w:rsid w:val="00F404D9"/>
    <w:rsid w:val="00F4070B"/>
    <w:rsid w:val="00F408AB"/>
    <w:rsid w:val="00F408C0"/>
    <w:rsid w:val="00F40B6E"/>
    <w:rsid w:val="00F40BAD"/>
    <w:rsid w:val="00F40F68"/>
    <w:rsid w:val="00F4102E"/>
    <w:rsid w:val="00F41474"/>
    <w:rsid w:val="00F41B7D"/>
    <w:rsid w:val="00F41EA7"/>
    <w:rsid w:val="00F42079"/>
    <w:rsid w:val="00F422FE"/>
    <w:rsid w:val="00F4243D"/>
    <w:rsid w:val="00F424FE"/>
    <w:rsid w:val="00F42AEA"/>
    <w:rsid w:val="00F42E51"/>
    <w:rsid w:val="00F4301A"/>
    <w:rsid w:val="00F4315D"/>
    <w:rsid w:val="00F431B3"/>
    <w:rsid w:val="00F433C6"/>
    <w:rsid w:val="00F436F3"/>
    <w:rsid w:val="00F44AE5"/>
    <w:rsid w:val="00F44DC5"/>
    <w:rsid w:val="00F44F75"/>
    <w:rsid w:val="00F44FE5"/>
    <w:rsid w:val="00F454BF"/>
    <w:rsid w:val="00F456FC"/>
    <w:rsid w:val="00F4589F"/>
    <w:rsid w:val="00F45C16"/>
    <w:rsid w:val="00F4604D"/>
    <w:rsid w:val="00F46187"/>
    <w:rsid w:val="00F463EC"/>
    <w:rsid w:val="00F464A9"/>
    <w:rsid w:val="00F464EB"/>
    <w:rsid w:val="00F46511"/>
    <w:rsid w:val="00F4658D"/>
    <w:rsid w:val="00F46717"/>
    <w:rsid w:val="00F4675D"/>
    <w:rsid w:val="00F468DC"/>
    <w:rsid w:val="00F469DE"/>
    <w:rsid w:val="00F46A6E"/>
    <w:rsid w:val="00F46EED"/>
    <w:rsid w:val="00F47470"/>
    <w:rsid w:val="00F4751E"/>
    <w:rsid w:val="00F4779D"/>
    <w:rsid w:val="00F47943"/>
    <w:rsid w:val="00F47AA8"/>
    <w:rsid w:val="00F47BA1"/>
    <w:rsid w:val="00F47D43"/>
    <w:rsid w:val="00F47EEB"/>
    <w:rsid w:val="00F502BB"/>
    <w:rsid w:val="00F505FC"/>
    <w:rsid w:val="00F50DD8"/>
    <w:rsid w:val="00F5117F"/>
    <w:rsid w:val="00F513BA"/>
    <w:rsid w:val="00F514D5"/>
    <w:rsid w:val="00F51591"/>
    <w:rsid w:val="00F518E9"/>
    <w:rsid w:val="00F51A5A"/>
    <w:rsid w:val="00F51D99"/>
    <w:rsid w:val="00F51E3E"/>
    <w:rsid w:val="00F51F05"/>
    <w:rsid w:val="00F5205D"/>
    <w:rsid w:val="00F521D4"/>
    <w:rsid w:val="00F52226"/>
    <w:rsid w:val="00F52A92"/>
    <w:rsid w:val="00F52DF8"/>
    <w:rsid w:val="00F52E9E"/>
    <w:rsid w:val="00F53A3E"/>
    <w:rsid w:val="00F53BA1"/>
    <w:rsid w:val="00F53EFF"/>
    <w:rsid w:val="00F53F10"/>
    <w:rsid w:val="00F54608"/>
    <w:rsid w:val="00F54822"/>
    <w:rsid w:val="00F54B4F"/>
    <w:rsid w:val="00F54BF6"/>
    <w:rsid w:val="00F54C1A"/>
    <w:rsid w:val="00F54C23"/>
    <w:rsid w:val="00F54FE5"/>
    <w:rsid w:val="00F5507E"/>
    <w:rsid w:val="00F55370"/>
    <w:rsid w:val="00F55523"/>
    <w:rsid w:val="00F55A49"/>
    <w:rsid w:val="00F55DD1"/>
    <w:rsid w:val="00F55F6F"/>
    <w:rsid w:val="00F56B36"/>
    <w:rsid w:val="00F56BC0"/>
    <w:rsid w:val="00F56BFB"/>
    <w:rsid w:val="00F56CAC"/>
    <w:rsid w:val="00F57014"/>
    <w:rsid w:val="00F5715E"/>
    <w:rsid w:val="00F574D7"/>
    <w:rsid w:val="00F577D7"/>
    <w:rsid w:val="00F5790B"/>
    <w:rsid w:val="00F579A0"/>
    <w:rsid w:val="00F57ABF"/>
    <w:rsid w:val="00F57B6D"/>
    <w:rsid w:val="00F57BDD"/>
    <w:rsid w:val="00F57C55"/>
    <w:rsid w:val="00F57F25"/>
    <w:rsid w:val="00F60827"/>
    <w:rsid w:val="00F60944"/>
    <w:rsid w:val="00F60D56"/>
    <w:rsid w:val="00F61102"/>
    <w:rsid w:val="00F61142"/>
    <w:rsid w:val="00F612F6"/>
    <w:rsid w:val="00F61697"/>
    <w:rsid w:val="00F617A2"/>
    <w:rsid w:val="00F618A6"/>
    <w:rsid w:val="00F619B9"/>
    <w:rsid w:val="00F61C55"/>
    <w:rsid w:val="00F61F20"/>
    <w:rsid w:val="00F623B3"/>
    <w:rsid w:val="00F62615"/>
    <w:rsid w:val="00F626BB"/>
    <w:rsid w:val="00F62D59"/>
    <w:rsid w:val="00F6309C"/>
    <w:rsid w:val="00F63526"/>
    <w:rsid w:val="00F638DF"/>
    <w:rsid w:val="00F63A09"/>
    <w:rsid w:val="00F63C0A"/>
    <w:rsid w:val="00F63C21"/>
    <w:rsid w:val="00F63D4C"/>
    <w:rsid w:val="00F6407E"/>
    <w:rsid w:val="00F640C8"/>
    <w:rsid w:val="00F641D2"/>
    <w:rsid w:val="00F645E4"/>
    <w:rsid w:val="00F64FB8"/>
    <w:rsid w:val="00F6509E"/>
    <w:rsid w:val="00F65131"/>
    <w:rsid w:val="00F65328"/>
    <w:rsid w:val="00F654E9"/>
    <w:rsid w:val="00F65F05"/>
    <w:rsid w:val="00F66100"/>
    <w:rsid w:val="00F662BF"/>
    <w:rsid w:val="00F669CB"/>
    <w:rsid w:val="00F66AC3"/>
    <w:rsid w:val="00F66B4D"/>
    <w:rsid w:val="00F66CB8"/>
    <w:rsid w:val="00F66F93"/>
    <w:rsid w:val="00F66FAF"/>
    <w:rsid w:val="00F67324"/>
    <w:rsid w:val="00F67572"/>
    <w:rsid w:val="00F6766C"/>
    <w:rsid w:val="00F67A88"/>
    <w:rsid w:val="00F70251"/>
    <w:rsid w:val="00F704C2"/>
    <w:rsid w:val="00F70F82"/>
    <w:rsid w:val="00F70FB6"/>
    <w:rsid w:val="00F71830"/>
    <w:rsid w:val="00F718BE"/>
    <w:rsid w:val="00F719C6"/>
    <w:rsid w:val="00F71EE4"/>
    <w:rsid w:val="00F723C1"/>
    <w:rsid w:val="00F72440"/>
    <w:rsid w:val="00F72985"/>
    <w:rsid w:val="00F72A72"/>
    <w:rsid w:val="00F72CF7"/>
    <w:rsid w:val="00F72D4E"/>
    <w:rsid w:val="00F73114"/>
    <w:rsid w:val="00F732EF"/>
    <w:rsid w:val="00F732F6"/>
    <w:rsid w:val="00F73368"/>
    <w:rsid w:val="00F735D6"/>
    <w:rsid w:val="00F73BC4"/>
    <w:rsid w:val="00F73C1D"/>
    <w:rsid w:val="00F73C38"/>
    <w:rsid w:val="00F74037"/>
    <w:rsid w:val="00F741FE"/>
    <w:rsid w:val="00F742E2"/>
    <w:rsid w:val="00F745E9"/>
    <w:rsid w:val="00F7488C"/>
    <w:rsid w:val="00F74D0B"/>
    <w:rsid w:val="00F74E8A"/>
    <w:rsid w:val="00F74E8B"/>
    <w:rsid w:val="00F750FB"/>
    <w:rsid w:val="00F75CE1"/>
    <w:rsid w:val="00F760BD"/>
    <w:rsid w:val="00F7649A"/>
    <w:rsid w:val="00F764A2"/>
    <w:rsid w:val="00F769C5"/>
    <w:rsid w:val="00F77226"/>
    <w:rsid w:val="00F77296"/>
    <w:rsid w:val="00F77337"/>
    <w:rsid w:val="00F77EC1"/>
    <w:rsid w:val="00F77EEE"/>
    <w:rsid w:val="00F77EFB"/>
    <w:rsid w:val="00F81195"/>
    <w:rsid w:val="00F81387"/>
    <w:rsid w:val="00F81754"/>
    <w:rsid w:val="00F81B95"/>
    <w:rsid w:val="00F81BAA"/>
    <w:rsid w:val="00F81C33"/>
    <w:rsid w:val="00F81F88"/>
    <w:rsid w:val="00F81FA7"/>
    <w:rsid w:val="00F82034"/>
    <w:rsid w:val="00F82518"/>
    <w:rsid w:val="00F82592"/>
    <w:rsid w:val="00F82598"/>
    <w:rsid w:val="00F82ABC"/>
    <w:rsid w:val="00F82B31"/>
    <w:rsid w:val="00F82CBA"/>
    <w:rsid w:val="00F82F3C"/>
    <w:rsid w:val="00F83159"/>
    <w:rsid w:val="00F83624"/>
    <w:rsid w:val="00F83771"/>
    <w:rsid w:val="00F83955"/>
    <w:rsid w:val="00F83D01"/>
    <w:rsid w:val="00F83D53"/>
    <w:rsid w:val="00F83EEE"/>
    <w:rsid w:val="00F84058"/>
    <w:rsid w:val="00F84169"/>
    <w:rsid w:val="00F8469B"/>
    <w:rsid w:val="00F8472A"/>
    <w:rsid w:val="00F84866"/>
    <w:rsid w:val="00F849B9"/>
    <w:rsid w:val="00F84AE2"/>
    <w:rsid w:val="00F84BFD"/>
    <w:rsid w:val="00F84EA5"/>
    <w:rsid w:val="00F854D8"/>
    <w:rsid w:val="00F8562F"/>
    <w:rsid w:val="00F85648"/>
    <w:rsid w:val="00F86055"/>
    <w:rsid w:val="00F8685C"/>
    <w:rsid w:val="00F86993"/>
    <w:rsid w:val="00F86B4B"/>
    <w:rsid w:val="00F86BBD"/>
    <w:rsid w:val="00F86E78"/>
    <w:rsid w:val="00F87070"/>
    <w:rsid w:val="00F874EB"/>
    <w:rsid w:val="00F87930"/>
    <w:rsid w:val="00F879F3"/>
    <w:rsid w:val="00F87DEB"/>
    <w:rsid w:val="00F90342"/>
    <w:rsid w:val="00F90485"/>
    <w:rsid w:val="00F90744"/>
    <w:rsid w:val="00F90E18"/>
    <w:rsid w:val="00F91300"/>
    <w:rsid w:val="00F916B3"/>
    <w:rsid w:val="00F91FCB"/>
    <w:rsid w:val="00F920FD"/>
    <w:rsid w:val="00F9228B"/>
    <w:rsid w:val="00F9299A"/>
    <w:rsid w:val="00F92A73"/>
    <w:rsid w:val="00F92C1F"/>
    <w:rsid w:val="00F92C7B"/>
    <w:rsid w:val="00F92D55"/>
    <w:rsid w:val="00F92E4B"/>
    <w:rsid w:val="00F92F00"/>
    <w:rsid w:val="00F9309A"/>
    <w:rsid w:val="00F930A0"/>
    <w:rsid w:val="00F93118"/>
    <w:rsid w:val="00F933F1"/>
    <w:rsid w:val="00F936A1"/>
    <w:rsid w:val="00F93864"/>
    <w:rsid w:val="00F939DA"/>
    <w:rsid w:val="00F93CDF"/>
    <w:rsid w:val="00F93E37"/>
    <w:rsid w:val="00F9410D"/>
    <w:rsid w:val="00F94151"/>
    <w:rsid w:val="00F94587"/>
    <w:rsid w:val="00F94633"/>
    <w:rsid w:val="00F94776"/>
    <w:rsid w:val="00F947E9"/>
    <w:rsid w:val="00F94B0B"/>
    <w:rsid w:val="00F94B7F"/>
    <w:rsid w:val="00F94F16"/>
    <w:rsid w:val="00F9567C"/>
    <w:rsid w:val="00F956BE"/>
    <w:rsid w:val="00F95797"/>
    <w:rsid w:val="00F95A2E"/>
    <w:rsid w:val="00F95B8B"/>
    <w:rsid w:val="00F95E07"/>
    <w:rsid w:val="00F962AC"/>
    <w:rsid w:val="00F96387"/>
    <w:rsid w:val="00F96693"/>
    <w:rsid w:val="00F96853"/>
    <w:rsid w:val="00F968B9"/>
    <w:rsid w:val="00F96C1E"/>
    <w:rsid w:val="00F96CCC"/>
    <w:rsid w:val="00F97426"/>
    <w:rsid w:val="00F976EB"/>
    <w:rsid w:val="00F9774B"/>
    <w:rsid w:val="00F979C8"/>
    <w:rsid w:val="00F97B8D"/>
    <w:rsid w:val="00FA001E"/>
    <w:rsid w:val="00FA011F"/>
    <w:rsid w:val="00FA012F"/>
    <w:rsid w:val="00FA0181"/>
    <w:rsid w:val="00FA01BD"/>
    <w:rsid w:val="00FA035E"/>
    <w:rsid w:val="00FA03FB"/>
    <w:rsid w:val="00FA06CF"/>
    <w:rsid w:val="00FA0721"/>
    <w:rsid w:val="00FA091A"/>
    <w:rsid w:val="00FA0A43"/>
    <w:rsid w:val="00FA0A93"/>
    <w:rsid w:val="00FA1507"/>
    <w:rsid w:val="00FA1832"/>
    <w:rsid w:val="00FA1A75"/>
    <w:rsid w:val="00FA1BAC"/>
    <w:rsid w:val="00FA21CE"/>
    <w:rsid w:val="00FA278F"/>
    <w:rsid w:val="00FA28E4"/>
    <w:rsid w:val="00FA2C25"/>
    <w:rsid w:val="00FA2D29"/>
    <w:rsid w:val="00FA2F20"/>
    <w:rsid w:val="00FA303C"/>
    <w:rsid w:val="00FA3264"/>
    <w:rsid w:val="00FA3779"/>
    <w:rsid w:val="00FA3BD0"/>
    <w:rsid w:val="00FA3BD4"/>
    <w:rsid w:val="00FA40F7"/>
    <w:rsid w:val="00FA4117"/>
    <w:rsid w:val="00FA4780"/>
    <w:rsid w:val="00FA47A1"/>
    <w:rsid w:val="00FA5043"/>
    <w:rsid w:val="00FA52F6"/>
    <w:rsid w:val="00FA5783"/>
    <w:rsid w:val="00FA5A9B"/>
    <w:rsid w:val="00FA6078"/>
    <w:rsid w:val="00FA60EF"/>
    <w:rsid w:val="00FA61D4"/>
    <w:rsid w:val="00FA61D6"/>
    <w:rsid w:val="00FA6517"/>
    <w:rsid w:val="00FA6C55"/>
    <w:rsid w:val="00FA6DAF"/>
    <w:rsid w:val="00FA6EF2"/>
    <w:rsid w:val="00FA7060"/>
    <w:rsid w:val="00FA71EE"/>
    <w:rsid w:val="00FA7309"/>
    <w:rsid w:val="00FA731A"/>
    <w:rsid w:val="00FA7833"/>
    <w:rsid w:val="00FA78F1"/>
    <w:rsid w:val="00FA798B"/>
    <w:rsid w:val="00FA7C32"/>
    <w:rsid w:val="00FA7F5A"/>
    <w:rsid w:val="00FB00BF"/>
    <w:rsid w:val="00FB02C1"/>
    <w:rsid w:val="00FB06E2"/>
    <w:rsid w:val="00FB0836"/>
    <w:rsid w:val="00FB0983"/>
    <w:rsid w:val="00FB0B82"/>
    <w:rsid w:val="00FB0C42"/>
    <w:rsid w:val="00FB1091"/>
    <w:rsid w:val="00FB14DD"/>
    <w:rsid w:val="00FB15A9"/>
    <w:rsid w:val="00FB1653"/>
    <w:rsid w:val="00FB1853"/>
    <w:rsid w:val="00FB19CD"/>
    <w:rsid w:val="00FB1C14"/>
    <w:rsid w:val="00FB1E8F"/>
    <w:rsid w:val="00FB1F78"/>
    <w:rsid w:val="00FB282B"/>
    <w:rsid w:val="00FB2A1B"/>
    <w:rsid w:val="00FB2F89"/>
    <w:rsid w:val="00FB3054"/>
    <w:rsid w:val="00FB305A"/>
    <w:rsid w:val="00FB3192"/>
    <w:rsid w:val="00FB322C"/>
    <w:rsid w:val="00FB348F"/>
    <w:rsid w:val="00FB3A5E"/>
    <w:rsid w:val="00FB3DFC"/>
    <w:rsid w:val="00FB3E02"/>
    <w:rsid w:val="00FB3E3E"/>
    <w:rsid w:val="00FB3E7F"/>
    <w:rsid w:val="00FB45B3"/>
    <w:rsid w:val="00FB45EC"/>
    <w:rsid w:val="00FB4646"/>
    <w:rsid w:val="00FB4739"/>
    <w:rsid w:val="00FB48C8"/>
    <w:rsid w:val="00FB4BCE"/>
    <w:rsid w:val="00FB4FE8"/>
    <w:rsid w:val="00FB53F2"/>
    <w:rsid w:val="00FB5558"/>
    <w:rsid w:val="00FB5C3B"/>
    <w:rsid w:val="00FB5FEF"/>
    <w:rsid w:val="00FB6289"/>
    <w:rsid w:val="00FB62C4"/>
    <w:rsid w:val="00FB6438"/>
    <w:rsid w:val="00FB64C6"/>
    <w:rsid w:val="00FB6794"/>
    <w:rsid w:val="00FB6D55"/>
    <w:rsid w:val="00FB6F04"/>
    <w:rsid w:val="00FB70C3"/>
    <w:rsid w:val="00FB786C"/>
    <w:rsid w:val="00FB78E0"/>
    <w:rsid w:val="00FB79D3"/>
    <w:rsid w:val="00FB7D87"/>
    <w:rsid w:val="00FC000F"/>
    <w:rsid w:val="00FC03AE"/>
    <w:rsid w:val="00FC079C"/>
    <w:rsid w:val="00FC0B9A"/>
    <w:rsid w:val="00FC18E6"/>
    <w:rsid w:val="00FC1971"/>
    <w:rsid w:val="00FC19F4"/>
    <w:rsid w:val="00FC1ADA"/>
    <w:rsid w:val="00FC1C50"/>
    <w:rsid w:val="00FC1D6F"/>
    <w:rsid w:val="00FC2063"/>
    <w:rsid w:val="00FC20F4"/>
    <w:rsid w:val="00FC21CF"/>
    <w:rsid w:val="00FC21DD"/>
    <w:rsid w:val="00FC2874"/>
    <w:rsid w:val="00FC28A8"/>
    <w:rsid w:val="00FC2BA1"/>
    <w:rsid w:val="00FC2C42"/>
    <w:rsid w:val="00FC2D0B"/>
    <w:rsid w:val="00FC2DB4"/>
    <w:rsid w:val="00FC2F9B"/>
    <w:rsid w:val="00FC32B1"/>
    <w:rsid w:val="00FC364D"/>
    <w:rsid w:val="00FC3D6A"/>
    <w:rsid w:val="00FC3FDA"/>
    <w:rsid w:val="00FC41AE"/>
    <w:rsid w:val="00FC4B1A"/>
    <w:rsid w:val="00FC4B20"/>
    <w:rsid w:val="00FC4E01"/>
    <w:rsid w:val="00FC531B"/>
    <w:rsid w:val="00FC548D"/>
    <w:rsid w:val="00FC5589"/>
    <w:rsid w:val="00FC5659"/>
    <w:rsid w:val="00FC5A80"/>
    <w:rsid w:val="00FC5D31"/>
    <w:rsid w:val="00FC5EBE"/>
    <w:rsid w:val="00FC63ED"/>
    <w:rsid w:val="00FC6552"/>
    <w:rsid w:val="00FC686F"/>
    <w:rsid w:val="00FC69D7"/>
    <w:rsid w:val="00FC6C28"/>
    <w:rsid w:val="00FC6CB0"/>
    <w:rsid w:val="00FC6DDF"/>
    <w:rsid w:val="00FC6ECE"/>
    <w:rsid w:val="00FC6EE4"/>
    <w:rsid w:val="00FC72DE"/>
    <w:rsid w:val="00FC74EE"/>
    <w:rsid w:val="00FC7646"/>
    <w:rsid w:val="00FC764C"/>
    <w:rsid w:val="00FC77B6"/>
    <w:rsid w:val="00FC7EB4"/>
    <w:rsid w:val="00FC7EDF"/>
    <w:rsid w:val="00FD0008"/>
    <w:rsid w:val="00FD004F"/>
    <w:rsid w:val="00FD0389"/>
    <w:rsid w:val="00FD0457"/>
    <w:rsid w:val="00FD05DC"/>
    <w:rsid w:val="00FD0BB7"/>
    <w:rsid w:val="00FD0BEF"/>
    <w:rsid w:val="00FD0CAB"/>
    <w:rsid w:val="00FD0E2F"/>
    <w:rsid w:val="00FD0F28"/>
    <w:rsid w:val="00FD1223"/>
    <w:rsid w:val="00FD1540"/>
    <w:rsid w:val="00FD1E58"/>
    <w:rsid w:val="00FD1EF2"/>
    <w:rsid w:val="00FD2111"/>
    <w:rsid w:val="00FD21F7"/>
    <w:rsid w:val="00FD2699"/>
    <w:rsid w:val="00FD2809"/>
    <w:rsid w:val="00FD2E61"/>
    <w:rsid w:val="00FD2EAB"/>
    <w:rsid w:val="00FD306F"/>
    <w:rsid w:val="00FD309C"/>
    <w:rsid w:val="00FD327A"/>
    <w:rsid w:val="00FD33C1"/>
    <w:rsid w:val="00FD373B"/>
    <w:rsid w:val="00FD3749"/>
    <w:rsid w:val="00FD3929"/>
    <w:rsid w:val="00FD3951"/>
    <w:rsid w:val="00FD3A7E"/>
    <w:rsid w:val="00FD3B29"/>
    <w:rsid w:val="00FD3DFA"/>
    <w:rsid w:val="00FD4094"/>
    <w:rsid w:val="00FD45D3"/>
    <w:rsid w:val="00FD45EC"/>
    <w:rsid w:val="00FD461E"/>
    <w:rsid w:val="00FD47BE"/>
    <w:rsid w:val="00FD4CE6"/>
    <w:rsid w:val="00FD521B"/>
    <w:rsid w:val="00FD5931"/>
    <w:rsid w:val="00FD5A15"/>
    <w:rsid w:val="00FD5F60"/>
    <w:rsid w:val="00FD62C2"/>
    <w:rsid w:val="00FD6681"/>
    <w:rsid w:val="00FD6D42"/>
    <w:rsid w:val="00FD709A"/>
    <w:rsid w:val="00FD70DB"/>
    <w:rsid w:val="00FD7217"/>
    <w:rsid w:val="00FD73AA"/>
    <w:rsid w:val="00FD7539"/>
    <w:rsid w:val="00FD76D3"/>
    <w:rsid w:val="00FD7A66"/>
    <w:rsid w:val="00FD7DFA"/>
    <w:rsid w:val="00FD7F43"/>
    <w:rsid w:val="00FD7F44"/>
    <w:rsid w:val="00FE000A"/>
    <w:rsid w:val="00FE0789"/>
    <w:rsid w:val="00FE0B6B"/>
    <w:rsid w:val="00FE0D17"/>
    <w:rsid w:val="00FE0E18"/>
    <w:rsid w:val="00FE10D9"/>
    <w:rsid w:val="00FE111F"/>
    <w:rsid w:val="00FE1135"/>
    <w:rsid w:val="00FE12A8"/>
    <w:rsid w:val="00FE1374"/>
    <w:rsid w:val="00FE13AD"/>
    <w:rsid w:val="00FE13D5"/>
    <w:rsid w:val="00FE176C"/>
    <w:rsid w:val="00FE178D"/>
    <w:rsid w:val="00FE1BBB"/>
    <w:rsid w:val="00FE1CF3"/>
    <w:rsid w:val="00FE2592"/>
    <w:rsid w:val="00FE270D"/>
    <w:rsid w:val="00FE2C58"/>
    <w:rsid w:val="00FE31CC"/>
    <w:rsid w:val="00FE352C"/>
    <w:rsid w:val="00FE3C72"/>
    <w:rsid w:val="00FE3D08"/>
    <w:rsid w:val="00FE43C7"/>
    <w:rsid w:val="00FE4663"/>
    <w:rsid w:val="00FE469B"/>
    <w:rsid w:val="00FE491D"/>
    <w:rsid w:val="00FE4DA6"/>
    <w:rsid w:val="00FE4DAB"/>
    <w:rsid w:val="00FE515B"/>
    <w:rsid w:val="00FE5355"/>
    <w:rsid w:val="00FE53CB"/>
    <w:rsid w:val="00FE5502"/>
    <w:rsid w:val="00FE56A1"/>
    <w:rsid w:val="00FE5C48"/>
    <w:rsid w:val="00FE63B3"/>
    <w:rsid w:val="00FE6975"/>
    <w:rsid w:val="00FE6C13"/>
    <w:rsid w:val="00FE6DD6"/>
    <w:rsid w:val="00FE6F82"/>
    <w:rsid w:val="00FE6F8C"/>
    <w:rsid w:val="00FE705F"/>
    <w:rsid w:val="00FE711A"/>
    <w:rsid w:val="00FE7703"/>
    <w:rsid w:val="00FE776C"/>
    <w:rsid w:val="00FE7B4A"/>
    <w:rsid w:val="00FF03FA"/>
    <w:rsid w:val="00FF03FC"/>
    <w:rsid w:val="00FF0469"/>
    <w:rsid w:val="00FF08A3"/>
    <w:rsid w:val="00FF08BC"/>
    <w:rsid w:val="00FF0BF1"/>
    <w:rsid w:val="00FF0CD4"/>
    <w:rsid w:val="00FF0D5B"/>
    <w:rsid w:val="00FF0DBF"/>
    <w:rsid w:val="00FF1097"/>
    <w:rsid w:val="00FF10B0"/>
    <w:rsid w:val="00FF10E1"/>
    <w:rsid w:val="00FF12A6"/>
    <w:rsid w:val="00FF1865"/>
    <w:rsid w:val="00FF1DC7"/>
    <w:rsid w:val="00FF1FDE"/>
    <w:rsid w:val="00FF1FE7"/>
    <w:rsid w:val="00FF213C"/>
    <w:rsid w:val="00FF22A6"/>
    <w:rsid w:val="00FF2477"/>
    <w:rsid w:val="00FF25F1"/>
    <w:rsid w:val="00FF2B6C"/>
    <w:rsid w:val="00FF30E4"/>
    <w:rsid w:val="00FF3270"/>
    <w:rsid w:val="00FF3625"/>
    <w:rsid w:val="00FF3C52"/>
    <w:rsid w:val="00FF3DAF"/>
    <w:rsid w:val="00FF3E14"/>
    <w:rsid w:val="00FF4795"/>
    <w:rsid w:val="00FF4829"/>
    <w:rsid w:val="00FF4833"/>
    <w:rsid w:val="00FF4C9E"/>
    <w:rsid w:val="00FF5022"/>
    <w:rsid w:val="00FF5111"/>
    <w:rsid w:val="00FF51DC"/>
    <w:rsid w:val="00FF5483"/>
    <w:rsid w:val="00FF566E"/>
    <w:rsid w:val="00FF57C8"/>
    <w:rsid w:val="00FF580C"/>
    <w:rsid w:val="00FF613A"/>
    <w:rsid w:val="00FF624D"/>
    <w:rsid w:val="00FF633F"/>
    <w:rsid w:val="00FF6566"/>
    <w:rsid w:val="00FF66EF"/>
    <w:rsid w:val="00FF672A"/>
    <w:rsid w:val="00FF6A85"/>
    <w:rsid w:val="00FF7218"/>
    <w:rsid w:val="00FF73D4"/>
    <w:rsid w:val="00FF7623"/>
    <w:rsid w:val="00FF7CD9"/>
    <w:rsid w:val="010393B1"/>
    <w:rsid w:val="01048472"/>
    <w:rsid w:val="0108F4BF"/>
    <w:rsid w:val="01146A27"/>
    <w:rsid w:val="013F06C9"/>
    <w:rsid w:val="016BEC40"/>
    <w:rsid w:val="017AFA9F"/>
    <w:rsid w:val="0182DC80"/>
    <w:rsid w:val="01888CE2"/>
    <w:rsid w:val="0195E513"/>
    <w:rsid w:val="01AD5D49"/>
    <w:rsid w:val="01C0EBCB"/>
    <w:rsid w:val="01D2503F"/>
    <w:rsid w:val="01E83ED4"/>
    <w:rsid w:val="01F38219"/>
    <w:rsid w:val="0217A57C"/>
    <w:rsid w:val="022AC146"/>
    <w:rsid w:val="024552DC"/>
    <w:rsid w:val="0248479D"/>
    <w:rsid w:val="02614B94"/>
    <w:rsid w:val="0262F8E2"/>
    <w:rsid w:val="02833067"/>
    <w:rsid w:val="02A91AD1"/>
    <w:rsid w:val="02B99D32"/>
    <w:rsid w:val="02B9D941"/>
    <w:rsid w:val="02BEDB41"/>
    <w:rsid w:val="02C12F0C"/>
    <w:rsid w:val="02DE2A24"/>
    <w:rsid w:val="02DF828D"/>
    <w:rsid w:val="03059B04"/>
    <w:rsid w:val="030A6BEB"/>
    <w:rsid w:val="03168E5E"/>
    <w:rsid w:val="0329F69E"/>
    <w:rsid w:val="032B5486"/>
    <w:rsid w:val="032DD9B3"/>
    <w:rsid w:val="033424F5"/>
    <w:rsid w:val="033801A8"/>
    <w:rsid w:val="0346BD97"/>
    <w:rsid w:val="035594F5"/>
    <w:rsid w:val="0362F07A"/>
    <w:rsid w:val="037AECB1"/>
    <w:rsid w:val="037C618F"/>
    <w:rsid w:val="037FDEF0"/>
    <w:rsid w:val="03816EBE"/>
    <w:rsid w:val="03998DEA"/>
    <w:rsid w:val="03BDCE7D"/>
    <w:rsid w:val="03D93DCC"/>
    <w:rsid w:val="03DE6311"/>
    <w:rsid w:val="03E583BE"/>
    <w:rsid w:val="03E63F38"/>
    <w:rsid w:val="03F07C08"/>
    <w:rsid w:val="03F68230"/>
    <w:rsid w:val="03F93AC3"/>
    <w:rsid w:val="03FA71D2"/>
    <w:rsid w:val="042527EE"/>
    <w:rsid w:val="0428C474"/>
    <w:rsid w:val="0451FE2C"/>
    <w:rsid w:val="045785A7"/>
    <w:rsid w:val="04588830"/>
    <w:rsid w:val="0462FB16"/>
    <w:rsid w:val="047E0BDB"/>
    <w:rsid w:val="0499B7E3"/>
    <w:rsid w:val="04BC8C42"/>
    <w:rsid w:val="04EE4DC0"/>
    <w:rsid w:val="050347D8"/>
    <w:rsid w:val="0513C9BF"/>
    <w:rsid w:val="0526007A"/>
    <w:rsid w:val="052D37BF"/>
    <w:rsid w:val="0532450C"/>
    <w:rsid w:val="053B82A8"/>
    <w:rsid w:val="0544DF2D"/>
    <w:rsid w:val="05465C29"/>
    <w:rsid w:val="05470DCA"/>
    <w:rsid w:val="05587713"/>
    <w:rsid w:val="057DD9A2"/>
    <w:rsid w:val="057FFAD9"/>
    <w:rsid w:val="058EBB53"/>
    <w:rsid w:val="05925A9A"/>
    <w:rsid w:val="05AF705D"/>
    <w:rsid w:val="05B05C65"/>
    <w:rsid w:val="05B5029E"/>
    <w:rsid w:val="05CB9B2C"/>
    <w:rsid w:val="05EC03A0"/>
    <w:rsid w:val="060A7D5C"/>
    <w:rsid w:val="062DDF9A"/>
    <w:rsid w:val="06560674"/>
    <w:rsid w:val="065A0858"/>
    <w:rsid w:val="067D7C26"/>
    <w:rsid w:val="0682E3B0"/>
    <w:rsid w:val="0689DD84"/>
    <w:rsid w:val="06AAA905"/>
    <w:rsid w:val="06B6FA58"/>
    <w:rsid w:val="06C4954B"/>
    <w:rsid w:val="06E3B6F7"/>
    <w:rsid w:val="06E53DA1"/>
    <w:rsid w:val="07081876"/>
    <w:rsid w:val="07105C47"/>
    <w:rsid w:val="071E0C7F"/>
    <w:rsid w:val="0722E66D"/>
    <w:rsid w:val="07238F19"/>
    <w:rsid w:val="0742AD7A"/>
    <w:rsid w:val="07479003"/>
    <w:rsid w:val="074D7ECB"/>
    <w:rsid w:val="074DC1B9"/>
    <w:rsid w:val="07606536"/>
    <w:rsid w:val="076540C2"/>
    <w:rsid w:val="0766AFB3"/>
    <w:rsid w:val="07742207"/>
    <w:rsid w:val="078162A7"/>
    <w:rsid w:val="078A69FB"/>
    <w:rsid w:val="078D3760"/>
    <w:rsid w:val="078F4677"/>
    <w:rsid w:val="07A5E378"/>
    <w:rsid w:val="07A8C39D"/>
    <w:rsid w:val="07AE3F50"/>
    <w:rsid w:val="07B0CF5F"/>
    <w:rsid w:val="07BA5E7E"/>
    <w:rsid w:val="07C27DDA"/>
    <w:rsid w:val="07CD79D3"/>
    <w:rsid w:val="07CE5872"/>
    <w:rsid w:val="07E2900C"/>
    <w:rsid w:val="0811EDA0"/>
    <w:rsid w:val="08237769"/>
    <w:rsid w:val="0826F900"/>
    <w:rsid w:val="0846423C"/>
    <w:rsid w:val="086A947D"/>
    <w:rsid w:val="086E0382"/>
    <w:rsid w:val="08730F47"/>
    <w:rsid w:val="087A466B"/>
    <w:rsid w:val="087FF694"/>
    <w:rsid w:val="08A01C96"/>
    <w:rsid w:val="08A8B834"/>
    <w:rsid w:val="08B6E3C7"/>
    <w:rsid w:val="08C8F20C"/>
    <w:rsid w:val="08D434C8"/>
    <w:rsid w:val="08F5BDFB"/>
    <w:rsid w:val="09262526"/>
    <w:rsid w:val="096BCDD4"/>
    <w:rsid w:val="09A398BD"/>
    <w:rsid w:val="09A6463A"/>
    <w:rsid w:val="09B7DA9A"/>
    <w:rsid w:val="09D3F769"/>
    <w:rsid w:val="09E9B07E"/>
    <w:rsid w:val="09F40FAF"/>
    <w:rsid w:val="0A09A634"/>
    <w:rsid w:val="0A1C5379"/>
    <w:rsid w:val="0A47BB0B"/>
    <w:rsid w:val="0A4847D2"/>
    <w:rsid w:val="0A51B4BA"/>
    <w:rsid w:val="0A5E1123"/>
    <w:rsid w:val="0A5F5496"/>
    <w:rsid w:val="0A807979"/>
    <w:rsid w:val="0A890C16"/>
    <w:rsid w:val="0AA7CC66"/>
    <w:rsid w:val="0AA8691E"/>
    <w:rsid w:val="0AB53F6D"/>
    <w:rsid w:val="0ABC44F2"/>
    <w:rsid w:val="0AC5C6C2"/>
    <w:rsid w:val="0AE036EE"/>
    <w:rsid w:val="0AE89959"/>
    <w:rsid w:val="0AFA500D"/>
    <w:rsid w:val="0AFC6F90"/>
    <w:rsid w:val="0AFDFD46"/>
    <w:rsid w:val="0AFF331C"/>
    <w:rsid w:val="0B1508FC"/>
    <w:rsid w:val="0B2A04F0"/>
    <w:rsid w:val="0B33419B"/>
    <w:rsid w:val="0B387BC4"/>
    <w:rsid w:val="0B39B2BE"/>
    <w:rsid w:val="0B3F95D6"/>
    <w:rsid w:val="0B5C9E2A"/>
    <w:rsid w:val="0B7174E0"/>
    <w:rsid w:val="0B73D94A"/>
    <w:rsid w:val="0B7665B2"/>
    <w:rsid w:val="0B843F75"/>
    <w:rsid w:val="0B8CF772"/>
    <w:rsid w:val="0B90E502"/>
    <w:rsid w:val="0B9F85BC"/>
    <w:rsid w:val="0BB3F475"/>
    <w:rsid w:val="0BC23452"/>
    <w:rsid w:val="0BC5029B"/>
    <w:rsid w:val="0BD73AE6"/>
    <w:rsid w:val="0BE4B4F7"/>
    <w:rsid w:val="0C0C8931"/>
    <w:rsid w:val="0C260D74"/>
    <w:rsid w:val="0C399F4E"/>
    <w:rsid w:val="0C423755"/>
    <w:rsid w:val="0C45DB40"/>
    <w:rsid w:val="0C59A9B9"/>
    <w:rsid w:val="0C5CEA03"/>
    <w:rsid w:val="0C608CE5"/>
    <w:rsid w:val="0C718361"/>
    <w:rsid w:val="0C83EE2C"/>
    <w:rsid w:val="0C8D5BFD"/>
    <w:rsid w:val="0CBC0A4A"/>
    <w:rsid w:val="0CD23D05"/>
    <w:rsid w:val="0CD9E06E"/>
    <w:rsid w:val="0CE28DCC"/>
    <w:rsid w:val="0CE3B97A"/>
    <w:rsid w:val="0CE534A9"/>
    <w:rsid w:val="0CE7BE61"/>
    <w:rsid w:val="0CF58A83"/>
    <w:rsid w:val="0CFFDA5C"/>
    <w:rsid w:val="0D1745BE"/>
    <w:rsid w:val="0D19A9B6"/>
    <w:rsid w:val="0D1AF0DA"/>
    <w:rsid w:val="0D1B5153"/>
    <w:rsid w:val="0D49725C"/>
    <w:rsid w:val="0D4CF7A9"/>
    <w:rsid w:val="0D66B17D"/>
    <w:rsid w:val="0D954984"/>
    <w:rsid w:val="0D9571D7"/>
    <w:rsid w:val="0D993DC6"/>
    <w:rsid w:val="0DA2EA8A"/>
    <w:rsid w:val="0DA3DAE0"/>
    <w:rsid w:val="0DDFFA73"/>
    <w:rsid w:val="0DE52ABC"/>
    <w:rsid w:val="0DEE59E2"/>
    <w:rsid w:val="0DF90563"/>
    <w:rsid w:val="0E0F5A01"/>
    <w:rsid w:val="0E1D0481"/>
    <w:rsid w:val="0E2D2883"/>
    <w:rsid w:val="0E31CD9E"/>
    <w:rsid w:val="0E4C8EF6"/>
    <w:rsid w:val="0E4E4E8D"/>
    <w:rsid w:val="0E58DD06"/>
    <w:rsid w:val="0E6C6243"/>
    <w:rsid w:val="0E7A2032"/>
    <w:rsid w:val="0E7D339D"/>
    <w:rsid w:val="0E84912D"/>
    <w:rsid w:val="0E8715F8"/>
    <w:rsid w:val="0E9BD58A"/>
    <w:rsid w:val="0E9CBE4B"/>
    <w:rsid w:val="0EA2B96C"/>
    <w:rsid w:val="0EAB9665"/>
    <w:rsid w:val="0EDA1E75"/>
    <w:rsid w:val="0EEC97D0"/>
    <w:rsid w:val="0EF7BE27"/>
    <w:rsid w:val="0EF9D276"/>
    <w:rsid w:val="0EF9FFF1"/>
    <w:rsid w:val="0F05F3E2"/>
    <w:rsid w:val="0F086550"/>
    <w:rsid w:val="0F0A4B1E"/>
    <w:rsid w:val="0F1C1154"/>
    <w:rsid w:val="0F1F8CF8"/>
    <w:rsid w:val="0F53E27D"/>
    <w:rsid w:val="0F5F452D"/>
    <w:rsid w:val="0F5F55C1"/>
    <w:rsid w:val="0F74DD0B"/>
    <w:rsid w:val="0F9029E9"/>
    <w:rsid w:val="0FCDCACA"/>
    <w:rsid w:val="0FD945EC"/>
    <w:rsid w:val="0FFE897A"/>
    <w:rsid w:val="10022014"/>
    <w:rsid w:val="1008774E"/>
    <w:rsid w:val="100A77DF"/>
    <w:rsid w:val="10198F22"/>
    <w:rsid w:val="101D29C0"/>
    <w:rsid w:val="102E67BC"/>
    <w:rsid w:val="103C5360"/>
    <w:rsid w:val="103E89CD"/>
    <w:rsid w:val="10543CD3"/>
    <w:rsid w:val="1076F30C"/>
    <w:rsid w:val="107D7316"/>
    <w:rsid w:val="109FCA26"/>
    <w:rsid w:val="10AB66B6"/>
    <w:rsid w:val="10CCF38A"/>
    <w:rsid w:val="10D860BA"/>
    <w:rsid w:val="10F4A3FF"/>
    <w:rsid w:val="10FAC0C4"/>
    <w:rsid w:val="1107BCFD"/>
    <w:rsid w:val="110F3502"/>
    <w:rsid w:val="1116A56F"/>
    <w:rsid w:val="112A1D5D"/>
    <w:rsid w:val="1138A043"/>
    <w:rsid w:val="113943CC"/>
    <w:rsid w:val="115E19C0"/>
    <w:rsid w:val="115FD101"/>
    <w:rsid w:val="1160ECD7"/>
    <w:rsid w:val="116B5335"/>
    <w:rsid w:val="116B7CD5"/>
    <w:rsid w:val="116F25F1"/>
    <w:rsid w:val="117E76CE"/>
    <w:rsid w:val="1195407F"/>
    <w:rsid w:val="11A64840"/>
    <w:rsid w:val="11BCB80A"/>
    <w:rsid w:val="11CAF537"/>
    <w:rsid w:val="11CC5666"/>
    <w:rsid w:val="11DE8A47"/>
    <w:rsid w:val="121A964E"/>
    <w:rsid w:val="1252BC81"/>
    <w:rsid w:val="1253DED9"/>
    <w:rsid w:val="125F06BB"/>
    <w:rsid w:val="12629BAB"/>
    <w:rsid w:val="127AEBEC"/>
    <w:rsid w:val="129545D6"/>
    <w:rsid w:val="12A66582"/>
    <w:rsid w:val="12A71F7E"/>
    <w:rsid w:val="12AC664B"/>
    <w:rsid w:val="12B12F59"/>
    <w:rsid w:val="12B29DE9"/>
    <w:rsid w:val="12B71F3A"/>
    <w:rsid w:val="12CE0AA9"/>
    <w:rsid w:val="12E27EFF"/>
    <w:rsid w:val="12F0C5A0"/>
    <w:rsid w:val="130309DE"/>
    <w:rsid w:val="1347BA90"/>
    <w:rsid w:val="13564E3A"/>
    <w:rsid w:val="13601CB1"/>
    <w:rsid w:val="1366D838"/>
    <w:rsid w:val="136BAFCD"/>
    <w:rsid w:val="136F6E69"/>
    <w:rsid w:val="13AD1246"/>
    <w:rsid w:val="13B190A3"/>
    <w:rsid w:val="13E36AFF"/>
    <w:rsid w:val="13F9DAD3"/>
    <w:rsid w:val="1404C576"/>
    <w:rsid w:val="142903A9"/>
    <w:rsid w:val="1430581D"/>
    <w:rsid w:val="1432EBFD"/>
    <w:rsid w:val="1451D32B"/>
    <w:rsid w:val="148331D6"/>
    <w:rsid w:val="1484B26E"/>
    <w:rsid w:val="14AF1F9C"/>
    <w:rsid w:val="14CA7CC7"/>
    <w:rsid w:val="14DCB28B"/>
    <w:rsid w:val="14E41DD1"/>
    <w:rsid w:val="14ECE731"/>
    <w:rsid w:val="14ED6034"/>
    <w:rsid w:val="14F468F0"/>
    <w:rsid w:val="14FD48AE"/>
    <w:rsid w:val="14FEB56A"/>
    <w:rsid w:val="151264A7"/>
    <w:rsid w:val="151F3CE5"/>
    <w:rsid w:val="151FCDE1"/>
    <w:rsid w:val="153E8EF7"/>
    <w:rsid w:val="1544DB93"/>
    <w:rsid w:val="1545B576"/>
    <w:rsid w:val="154F0BD2"/>
    <w:rsid w:val="1562D619"/>
    <w:rsid w:val="1576C9F2"/>
    <w:rsid w:val="15857BA6"/>
    <w:rsid w:val="158E5D86"/>
    <w:rsid w:val="15963C95"/>
    <w:rsid w:val="15D32907"/>
    <w:rsid w:val="15D4DD60"/>
    <w:rsid w:val="15E763A2"/>
    <w:rsid w:val="16167D3E"/>
    <w:rsid w:val="161BF2CE"/>
    <w:rsid w:val="163CE8D6"/>
    <w:rsid w:val="16431285"/>
    <w:rsid w:val="1654FE79"/>
    <w:rsid w:val="1661A167"/>
    <w:rsid w:val="1661EAFB"/>
    <w:rsid w:val="167882EC"/>
    <w:rsid w:val="168A3124"/>
    <w:rsid w:val="16A43B12"/>
    <w:rsid w:val="16B189F7"/>
    <w:rsid w:val="16E8A327"/>
    <w:rsid w:val="1709EA58"/>
    <w:rsid w:val="170CA180"/>
    <w:rsid w:val="171F1020"/>
    <w:rsid w:val="1722F8E8"/>
    <w:rsid w:val="1748F908"/>
    <w:rsid w:val="17618B23"/>
    <w:rsid w:val="17621642"/>
    <w:rsid w:val="1762779E"/>
    <w:rsid w:val="176BD6A0"/>
    <w:rsid w:val="177E5EB3"/>
    <w:rsid w:val="177E7686"/>
    <w:rsid w:val="177E9683"/>
    <w:rsid w:val="178762E3"/>
    <w:rsid w:val="179ADBB4"/>
    <w:rsid w:val="17A1397C"/>
    <w:rsid w:val="17A55679"/>
    <w:rsid w:val="17D03B9B"/>
    <w:rsid w:val="17DE27EB"/>
    <w:rsid w:val="18053487"/>
    <w:rsid w:val="180A6F90"/>
    <w:rsid w:val="180CE53B"/>
    <w:rsid w:val="18267580"/>
    <w:rsid w:val="18283BA5"/>
    <w:rsid w:val="1838719D"/>
    <w:rsid w:val="183C308A"/>
    <w:rsid w:val="18424D1D"/>
    <w:rsid w:val="1849B70C"/>
    <w:rsid w:val="187821B0"/>
    <w:rsid w:val="1883EAD9"/>
    <w:rsid w:val="189EFDC6"/>
    <w:rsid w:val="18B9C66D"/>
    <w:rsid w:val="18BA71F5"/>
    <w:rsid w:val="18D076F7"/>
    <w:rsid w:val="18E35196"/>
    <w:rsid w:val="18F09DE7"/>
    <w:rsid w:val="18F8B52E"/>
    <w:rsid w:val="1911642F"/>
    <w:rsid w:val="191CA597"/>
    <w:rsid w:val="19495157"/>
    <w:rsid w:val="1975D804"/>
    <w:rsid w:val="1986CE27"/>
    <w:rsid w:val="19909FAA"/>
    <w:rsid w:val="19AD05F8"/>
    <w:rsid w:val="19B0157F"/>
    <w:rsid w:val="19BB61E5"/>
    <w:rsid w:val="19C62DC2"/>
    <w:rsid w:val="19C8DD64"/>
    <w:rsid w:val="19DA8616"/>
    <w:rsid w:val="19DF901E"/>
    <w:rsid w:val="19EA8659"/>
    <w:rsid w:val="19ED2A7B"/>
    <w:rsid w:val="1A025316"/>
    <w:rsid w:val="1A06291D"/>
    <w:rsid w:val="1A0F658B"/>
    <w:rsid w:val="1A1639EA"/>
    <w:rsid w:val="1A1BD973"/>
    <w:rsid w:val="1A2C90CF"/>
    <w:rsid w:val="1A34BCB0"/>
    <w:rsid w:val="1A3F4F65"/>
    <w:rsid w:val="1A41910E"/>
    <w:rsid w:val="1A5AD297"/>
    <w:rsid w:val="1A5E2B03"/>
    <w:rsid w:val="1A5FEC00"/>
    <w:rsid w:val="1A7F63CB"/>
    <w:rsid w:val="1A8B922F"/>
    <w:rsid w:val="1A905BE0"/>
    <w:rsid w:val="1A92E83D"/>
    <w:rsid w:val="1A94C843"/>
    <w:rsid w:val="1A9B2D51"/>
    <w:rsid w:val="1AA057BB"/>
    <w:rsid w:val="1AAC539C"/>
    <w:rsid w:val="1ABCDB5C"/>
    <w:rsid w:val="1AC9B013"/>
    <w:rsid w:val="1AE2AF28"/>
    <w:rsid w:val="1AE488F8"/>
    <w:rsid w:val="1AEB89A8"/>
    <w:rsid w:val="1B079727"/>
    <w:rsid w:val="1B4BE5E0"/>
    <w:rsid w:val="1B580E6E"/>
    <w:rsid w:val="1B695E61"/>
    <w:rsid w:val="1B7FF30B"/>
    <w:rsid w:val="1B958DC3"/>
    <w:rsid w:val="1BB89219"/>
    <w:rsid w:val="1BBC28F1"/>
    <w:rsid w:val="1BBFCC2E"/>
    <w:rsid w:val="1BC4C1E4"/>
    <w:rsid w:val="1BC88B22"/>
    <w:rsid w:val="1BC99C33"/>
    <w:rsid w:val="1BD3103B"/>
    <w:rsid w:val="1C042C8D"/>
    <w:rsid w:val="1C0527F2"/>
    <w:rsid w:val="1C082FE0"/>
    <w:rsid w:val="1C1FE498"/>
    <w:rsid w:val="1C248ABD"/>
    <w:rsid w:val="1C325EB8"/>
    <w:rsid w:val="1C39D733"/>
    <w:rsid w:val="1C41ABA9"/>
    <w:rsid w:val="1C5DEA69"/>
    <w:rsid w:val="1C626EC1"/>
    <w:rsid w:val="1C6CB607"/>
    <w:rsid w:val="1C7E7F89"/>
    <w:rsid w:val="1CAF9B32"/>
    <w:rsid w:val="1CCE8DE4"/>
    <w:rsid w:val="1CD8E6B6"/>
    <w:rsid w:val="1CDD626E"/>
    <w:rsid w:val="1D1E7F82"/>
    <w:rsid w:val="1D22A342"/>
    <w:rsid w:val="1D2B1999"/>
    <w:rsid w:val="1D42E88D"/>
    <w:rsid w:val="1D49558B"/>
    <w:rsid w:val="1D7416E2"/>
    <w:rsid w:val="1D876589"/>
    <w:rsid w:val="1D997625"/>
    <w:rsid w:val="1DA3AEDB"/>
    <w:rsid w:val="1DA7133C"/>
    <w:rsid w:val="1DAC048A"/>
    <w:rsid w:val="1DB03253"/>
    <w:rsid w:val="1DB4935D"/>
    <w:rsid w:val="1DD3FFEB"/>
    <w:rsid w:val="1DDDCB96"/>
    <w:rsid w:val="1DE9DB9C"/>
    <w:rsid w:val="1DEA494B"/>
    <w:rsid w:val="1DFF07DE"/>
    <w:rsid w:val="1E0E7E13"/>
    <w:rsid w:val="1E20470F"/>
    <w:rsid w:val="1E2A0D08"/>
    <w:rsid w:val="1E6A5E45"/>
    <w:rsid w:val="1E9518F0"/>
    <w:rsid w:val="1E982CCE"/>
    <w:rsid w:val="1EA0EF76"/>
    <w:rsid w:val="1EABDE2E"/>
    <w:rsid w:val="1EAF34B4"/>
    <w:rsid w:val="1EB8E89E"/>
    <w:rsid w:val="1EDEF709"/>
    <w:rsid w:val="1F040B0A"/>
    <w:rsid w:val="1F15DB84"/>
    <w:rsid w:val="1F174B7B"/>
    <w:rsid w:val="1F2D61E3"/>
    <w:rsid w:val="1F32E00C"/>
    <w:rsid w:val="1F33C73A"/>
    <w:rsid w:val="1F3ADDA5"/>
    <w:rsid w:val="1F61D8B4"/>
    <w:rsid w:val="1F6F05C6"/>
    <w:rsid w:val="1F6F7211"/>
    <w:rsid w:val="1F793266"/>
    <w:rsid w:val="1F7F3820"/>
    <w:rsid w:val="1F8B1D28"/>
    <w:rsid w:val="1F9EEE5F"/>
    <w:rsid w:val="1FA03799"/>
    <w:rsid w:val="1FAF4BBF"/>
    <w:rsid w:val="1FAFC069"/>
    <w:rsid w:val="1FC00474"/>
    <w:rsid w:val="1FD1D2B1"/>
    <w:rsid w:val="1FE3BA70"/>
    <w:rsid w:val="20085EDA"/>
    <w:rsid w:val="2015AE1C"/>
    <w:rsid w:val="20217963"/>
    <w:rsid w:val="20497BD8"/>
    <w:rsid w:val="2057F9DA"/>
    <w:rsid w:val="205C998B"/>
    <w:rsid w:val="20622952"/>
    <w:rsid w:val="2067CE37"/>
    <w:rsid w:val="208D8CEF"/>
    <w:rsid w:val="2094FF72"/>
    <w:rsid w:val="20A88C47"/>
    <w:rsid w:val="20B894DD"/>
    <w:rsid w:val="20C0DC78"/>
    <w:rsid w:val="20D2E27A"/>
    <w:rsid w:val="20DA269C"/>
    <w:rsid w:val="2120420D"/>
    <w:rsid w:val="21216487"/>
    <w:rsid w:val="212AA6EA"/>
    <w:rsid w:val="2130D0E2"/>
    <w:rsid w:val="213BF42B"/>
    <w:rsid w:val="214070B8"/>
    <w:rsid w:val="2140E0A9"/>
    <w:rsid w:val="21410706"/>
    <w:rsid w:val="21427B65"/>
    <w:rsid w:val="215715CF"/>
    <w:rsid w:val="215ED29D"/>
    <w:rsid w:val="21699727"/>
    <w:rsid w:val="2176E6B2"/>
    <w:rsid w:val="21884055"/>
    <w:rsid w:val="218F67A0"/>
    <w:rsid w:val="21AC9751"/>
    <w:rsid w:val="21BD7C26"/>
    <w:rsid w:val="21CA3FB2"/>
    <w:rsid w:val="21D13C87"/>
    <w:rsid w:val="21D55BE6"/>
    <w:rsid w:val="21DCC363"/>
    <w:rsid w:val="21DE9363"/>
    <w:rsid w:val="21F2705D"/>
    <w:rsid w:val="21F37AAE"/>
    <w:rsid w:val="220DFA24"/>
    <w:rsid w:val="22117C8E"/>
    <w:rsid w:val="2214984B"/>
    <w:rsid w:val="2236B492"/>
    <w:rsid w:val="223E3AEF"/>
    <w:rsid w:val="225A56C0"/>
    <w:rsid w:val="225A7DD2"/>
    <w:rsid w:val="2272836A"/>
    <w:rsid w:val="22911919"/>
    <w:rsid w:val="22D0CC87"/>
    <w:rsid w:val="22E280FC"/>
    <w:rsid w:val="22E9E5CA"/>
    <w:rsid w:val="22FBC320"/>
    <w:rsid w:val="23065989"/>
    <w:rsid w:val="232FE5B7"/>
    <w:rsid w:val="2350A4C6"/>
    <w:rsid w:val="2354ABFB"/>
    <w:rsid w:val="235AD4FA"/>
    <w:rsid w:val="237F817D"/>
    <w:rsid w:val="238E01E0"/>
    <w:rsid w:val="239ED0B1"/>
    <w:rsid w:val="23A8778E"/>
    <w:rsid w:val="23AADE3B"/>
    <w:rsid w:val="23B0201B"/>
    <w:rsid w:val="23C09E9A"/>
    <w:rsid w:val="23CFA696"/>
    <w:rsid w:val="23D9C727"/>
    <w:rsid w:val="23DD2592"/>
    <w:rsid w:val="23F3F3F4"/>
    <w:rsid w:val="24101BFB"/>
    <w:rsid w:val="24264D17"/>
    <w:rsid w:val="242C06D2"/>
    <w:rsid w:val="24358946"/>
    <w:rsid w:val="243C413D"/>
    <w:rsid w:val="2440FF72"/>
    <w:rsid w:val="244A2FAD"/>
    <w:rsid w:val="24569BF7"/>
    <w:rsid w:val="24623F16"/>
    <w:rsid w:val="246AA184"/>
    <w:rsid w:val="247BF487"/>
    <w:rsid w:val="248882E2"/>
    <w:rsid w:val="249020A9"/>
    <w:rsid w:val="2497BB57"/>
    <w:rsid w:val="24A0A9BA"/>
    <w:rsid w:val="24A2E602"/>
    <w:rsid w:val="24C16BC8"/>
    <w:rsid w:val="24C8346B"/>
    <w:rsid w:val="24F0CB1D"/>
    <w:rsid w:val="24F6532C"/>
    <w:rsid w:val="24FA8370"/>
    <w:rsid w:val="24FD2594"/>
    <w:rsid w:val="25172125"/>
    <w:rsid w:val="252B6AFD"/>
    <w:rsid w:val="253BF2E0"/>
    <w:rsid w:val="2544898B"/>
    <w:rsid w:val="258F9661"/>
    <w:rsid w:val="25A3DB27"/>
    <w:rsid w:val="25B98AA8"/>
    <w:rsid w:val="25C21024"/>
    <w:rsid w:val="25E0D04B"/>
    <w:rsid w:val="26056C19"/>
    <w:rsid w:val="26105B01"/>
    <w:rsid w:val="26110FC3"/>
    <w:rsid w:val="2618E0CD"/>
    <w:rsid w:val="261FA555"/>
    <w:rsid w:val="262CA7F5"/>
    <w:rsid w:val="2635B639"/>
    <w:rsid w:val="26529724"/>
    <w:rsid w:val="2662F3DA"/>
    <w:rsid w:val="2665DBAD"/>
    <w:rsid w:val="266D7C00"/>
    <w:rsid w:val="26764E17"/>
    <w:rsid w:val="26A7174D"/>
    <w:rsid w:val="26A9BAE1"/>
    <w:rsid w:val="26ADB462"/>
    <w:rsid w:val="26B10176"/>
    <w:rsid w:val="26BF136C"/>
    <w:rsid w:val="26D0A0CE"/>
    <w:rsid w:val="26D2072F"/>
    <w:rsid w:val="26DA56DD"/>
    <w:rsid w:val="26DA8FD5"/>
    <w:rsid w:val="26F3BDF5"/>
    <w:rsid w:val="26F87D3A"/>
    <w:rsid w:val="2711181B"/>
    <w:rsid w:val="2715C3DE"/>
    <w:rsid w:val="271D7CF0"/>
    <w:rsid w:val="272D8349"/>
    <w:rsid w:val="2744312E"/>
    <w:rsid w:val="277360F8"/>
    <w:rsid w:val="278BE767"/>
    <w:rsid w:val="27946D05"/>
    <w:rsid w:val="2799DFAE"/>
    <w:rsid w:val="279DE27B"/>
    <w:rsid w:val="27A2C37A"/>
    <w:rsid w:val="27AB35AF"/>
    <w:rsid w:val="27B4EDD6"/>
    <w:rsid w:val="27D2F6C3"/>
    <w:rsid w:val="27E268BB"/>
    <w:rsid w:val="27E4930A"/>
    <w:rsid w:val="27E7415D"/>
    <w:rsid w:val="27EDC843"/>
    <w:rsid w:val="27EE6785"/>
    <w:rsid w:val="27EE85FD"/>
    <w:rsid w:val="27F4C2F0"/>
    <w:rsid w:val="2812FB8C"/>
    <w:rsid w:val="2813C860"/>
    <w:rsid w:val="28278050"/>
    <w:rsid w:val="282BBA69"/>
    <w:rsid w:val="282EB8B5"/>
    <w:rsid w:val="283B6DE9"/>
    <w:rsid w:val="283D3921"/>
    <w:rsid w:val="283D9F73"/>
    <w:rsid w:val="28490F95"/>
    <w:rsid w:val="285BB6CA"/>
    <w:rsid w:val="286F6552"/>
    <w:rsid w:val="2877CB9A"/>
    <w:rsid w:val="288A8231"/>
    <w:rsid w:val="289938BA"/>
    <w:rsid w:val="28C6DA3A"/>
    <w:rsid w:val="28CA997F"/>
    <w:rsid w:val="28DC3475"/>
    <w:rsid w:val="28E7A248"/>
    <w:rsid w:val="28E876EE"/>
    <w:rsid w:val="28F1FB37"/>
    <w:rsid w:val="29096927"/>
    <w:rsid w:val="290D2E5B"/>
    <w:rsid w:val="291463AB"/>
    <w:rsid w:val="291686CA"/>
    <w:rsid w:val="291768FA"/>
    <w:rsid w:val="2925FA10"/>
    <w:rsid w:val="292C36AB"/>
    <w:rsid w:val="29379695"/>
    <w:rsid w:val="293B2AD9"/>
    <w:rsid w:val="294080DA"/>
    <w:rsid w:val="294FB310"/>
    <w:rsid w:val="295A7EF1"/>
    <w:rsid w:val="2963829C"/>
    <w:rsid w:val="29736B6F"/>
    <w:rsid w:val="2998DD3F"/>
    <w:rsid w:val="29BB425F"/>
    <w:rsid w:val="29EA5374"/>
    <w:rsid w:val="29F545BA"/>
    <w:rsid w:val="29FED265"/>
    <w:rsid w:val="2A133374"/>
    <w:rsid w:val="2A208E00"/>
    <w:rsid w:val="2A2392F6"/>
    <w:rsid w:val="2A2FD2B4"/>
    <w:rsid w:val="2A398F1F"/>
    <w:rsid w:val="2A413A51"/>
    <w:rsid w:val="2A4796FC"/>
    <w:rsid w:val="2A50850D"/>
    <w:rsid w:val="2A563B84"/>
    <w:rsid w:val="2A567D53"/>
    <w:rsid w:val="2A59131E"/>
    <w:rsid w:val="2A8A144D"/>
    <w:rsid w:val="2A93D702"/>
    <w:rsid w:val="2A94472C"/>
    <w:rsid w:val="2A9A3D82"/>
    <w:rsid w:val="2AA13989"/>
    <w:rsid w:val="2AB71DAD"/>
    <w:rsid w:val="2AF3FF38"/>
    <w:rsid w:val="2B0A9785"/>
    <w:rsid w:val="2B0B3793"/>
    <w:rsid w:val="2B270D98"/>
    <w:rsid w:val="2B2AF058"/>
    <w:rsid w:val="2B373C3A"/>
    <w:rsid w:val="2B6B3BD6"/>
    <w:rsid w:val="2B8AA835"/>
    <w:rsid w:val="2BA75969"/>
    <w:rsid w:val="2BAC075B"/>
    <w:rsid w:val="2BCE90B4"/>
    <w:rsid w:val="2BDA254D"/>
    <w:rsid w:val="2BE4B7B7"/>
    <w:rsid w:val="2BE50250"/>
    <w:rsid w:val="2BF68060"/>
    <w:rsid w:val="2BF83D17"/>
    <w:rsid w:val="2BFB7EF4"/>
    <w:rsid w:val="2C164AA8"/>
    <w:rsid w:val="2C1B6E16"/>
    <w:rsid w:val="2C1CE586"/>
    <w:rsid w:val="2C2B04C2"/>
    <w:rsid w:val="2C2E6913"/>
    <w:rsid w:val="2C310692"/>
    <w:rsid w:val="2C67DEDA"/>
    <w:rsid w:val="2C69B515"/>
    <w:rsid w:val="2C7C7B37"/>
    <w:rsid w:val="2C7D9058"/>
    <w:rsid w:val="2C7F3476"/>
    <w:rsid w:val="2CAA6CD8"/>
    <w:rsid w:val="2CBF6D55"/>
    <w:rsid w:val="2CD464C3"/>
    <w:rsid w:val="2CEA775F"/>
    <w:rsid w:val="2CEB5F85"/>
    <w:rsid w:val="2CFF827B"/>
    <w:rsid w:val="2D004A60"/>
    <w:rsid w:val="2D1B8C38"/>
    <w:rsid w:val="2D1F10C8"/>
    <w:rsid w:val="2D21BEDD"/>
    <w:rsid w:val="2D23EB79"/>
    <w:rsid w:val="2D33F239"/>
    <w:rsid w:val="2DAF8C93"/>
    <w:rsid w:val="2DC7D40D"/>
    <w:rsid w:val="2DDF8F05"/>
    <w:rsid w:val="2DE48BA9"/>
    <w:rsid w:val="2DECE4BE"/>
    <w:rsid w:val="2E0024AD"/>
    <w:rsid w:val="2E12B661"/>
    <w:rsid w:val="2E467477"/>
    <w:rsid w:val="2E55B65A"/>
    <w:rsid w:val="2E6C55A6"/>
    <w:rsid w:val="2E781C6F"/>
    <w:rsid w:val="2E7DC5D6"/>
    <w:rsid w:val="2E85EF1A"/>
    <w:rsid w:val="2EB01727"/>
    <w:rsid w:val="2EB76C02"/>
    <w:rsid w:val="2EC23A2B"/>
    <w:rsid w:val="2ECF89B9"/>
    <w:rsid w:val="2ED43C24"/>
    <w:rsid w:val="2ED95084"/>
    <w:rsid w:val="2EE03F2B"/>
    <w:rsid w:val="2EF337F0"/>
    <w:rsid w:val="2F0FF506"/>
    <w:rsid w:val="2F27AD99"/>
    <w:rsid w:val="2F502C79"/>
    <w:rsid w:val="2F54834F"/>
    <w:rsid w:val="2F569877"/>
    <w:rsid w:val="2F5A5BB3"/>
    <w:rsid w:val="2F91074C"/>
    <w:rsid w:val="2F976166"/>
    <w:rsid w:val="2FA46E3B"/>
    <w:rsid w:val="2FA75FDD"/>
    <w:rsid w:val="2FA9894A"/>
    <w:rsid w:val="2FB500B3"/>
    <w:rsid w:val="2FCA9048"/>
    <w:rsid w:val="2FD51B94"/>
    <w:rsid w:val="2FD87085"/>
    <w:rsid w:val="2FD9DE6D"/>
    <w:rsid w:val="2FDB5F02"/>
    <w:rsid w:val="2FEDB98A"/>
    <w:rsid w:val="2FFF5181"/>
    <w:rsid w:val="3000F3F8"/>
    <w:rsid w:val="3009ADE8"/>
    <w:rsid w:val="3021BF7B"/>
    <w:rsid w:val="3028139A"/>
    <w:rsid w:val="302BC608"/>
    <w:rsid w:val="304549EA"/>
    <w:rsid w:val="3054BD8C"/>
    <w:rsid w:val="305E1E1C"/>
    <w:rsid w:val="307D08F9"/>
    <w:rsid w:val="308E5869"/>
    <w:rsid w:val="30A845DC"/>
    <w:rsid w:val="30C305D0"/>
    <w:rsid w:val="30D96584"/>
    <w:rsid w:val="30ED1B50"/>
    <w:rsid w:val="30F242B7"/>
    <w:rsid w:val="30F580EE"/>
    <w:rsid w:val="310B70D3"/>
    <w:rsid w:val="310E8F94"/>
    <w:rsid w:val="3123983E"/>
    <w:rsid w:val="313B7675"/>
    <w:rsid w:val="31411A46"/>
    <w:rsid w:val="31478D17"/>
    <w:rsid w:val="31492A9D"/>
    <w:rsid w:val="3152EAAF"/>
    <w:rsid w:val="3177A2D0"/>
    <w:rsid w:val="31919CE7"/>
    <w:rsid w:val="319679F1"/>
    <w:rsid w:val="319B3E18"/>
    <w:rsid w:val="319D085A"/>
    <w:rsid w:val="31A179A5"/>
    <w:rsid w:val="31BC5176"/>
    <w:rsid w:val="31C23C72"/>
    <w:rsid w:val="31C902D4"/>
    <w:rsid w:val="31DDCED7"/>
    <w:rsid w:val="31FE22C0"/>
    <w:rsid w:val="321CE5FD"/>
    <w:rsid w:val="32280709"/>
    <w:rsid w:val="32291622"/>
    <w:rsid w:val="325B94BB"/>
    <w:rsid w:val="327EB7BD"/>
    <w:rsid w:val="3283A436"/>
    <w:rsid w:val="32A21036"/>
    <w:rsid w:val="32B0167E"/>
    <w:rsid w:val="32B02F4D"/>
    <w:rsid w:val="32BD210B"/>
    <w:rsid w:val="32C8D313"/>
    <w:rsid w:val="32DC63F9"/>
    <w:rsid w:val="32E24574"/>
    <w:rsid w:val="32EEAC97"/>
    <w:rsid w:val="3314F6DE"/>
    <w:rsid w:val="3315A96A"/>
    <w:rsid w:val="3333C15F"/>
    <w:rsid w:val="33346C22"/>
    <w:rsid w:val="33399B19"/>
    <w:rsid w:val="334346FA"/>
    <w:rsid w:val="335A13D1"/>
    <w:rsid w:val="336FD73F"/>
    <w:rsid w:val="3372CC50"/>
    <w:rsid w:val="3381C95B"/>
    <w:rsid w:val="3382FFA3"/>
    <w:rsid w:val="3383A006"/>
    <w:rsid w:val="338D1004"/>
    <w:rsid w:val="33B8BE2F"/>
    <w:rsid w:val="33C34F14"/>
    <w:rsid w:val="33C53A81"/>
    <w:rsid w:val="33DBAAFB"/>
    <w:rsid w:val="33E088E6"/>
    <w:rsid w:val="33E5DB24"/>
    <w:rsid w:val="33F5DD13"/>
    <w:rsid w:val="341F2ECB"/>
    <w:rsid w:val="34591534"/>
    <w:rsid w:val="345EE76F"/>
    <w:rsid w:val="34633D26"/>
    <w:rsid w:val="34736D02"/>
    <w:rsid w:val="3490BA18"/>
    <w:rsid w:val="3490F7FB"/>
    <w:rsid w:val="34A085B9"/>
    <w:rsid w:val="34B19731"/>
    <w:rsid w:val="34BB80D4"/>
    <w:rsid w:val="34C19347"/>
    <w:rsid w:val="34E56E92"/>
    <w:rsid w:val="34E7E566"/>
    <w:rsid w:val="35059588"/>
    <w:rsid w:val="350E7BCA"/>
    <w:rsid w:val="351410DC"/>
    <w:rsid w:val="35242082"/>
    <w:rsid w:val="352A3599"/>
    <w:rsid w:val="353059D9"/>
    <w:rsid w:val="35367789"/>
    <w:rsid w:val="3544BE8B"/>
    <w:rsid w:val="355FA6C8"/>
    <w:rsid w:val="356FC2D4"/>
    <w:rsid w:val="35826078"/>
    <w:rsid w:val="3589C43E"/>
    <w:rsid w:val="35AFD6DB"/>
    <w:rsid w:val="35B07CB4"/>
    <w:rsid w:val="35CBB711"/>
    <w:rsid w:val="35D00DBB"/>
    <w:rsid w:val="35D3013D"/>
    <w:rsid w:val="35DEB1BC"/>
    <w:rsid w:val="35E38686"/>
    <w:rsid w:val="35F228CE"/>
    <w:rsid w:val="35FC5600"/>
    <w:rsid w:val="360BA0DD"/>
    <w:rsid w:val="360C90BD"/>
    <w:rsid w:val="360DC181"/>
    <w:rsid w:val="362B2EBF"/>
    <w:rsid w:val="3643731F"/>
    <w:rsid w:val="364C97A0"/>
    <w:rsid w:val="36506249"/>
    <w:rsid w:val="3656E20B"/>
    <w:rsid w:val="3657EBEF"/>
    <w:rsid w:val="366D3D06"/>
    <w:rsid w:val="366DF320"/>
    <w:rsid w:val="366E81D9"/>
    <w:rsid w:val="367B24BB"/>
    <w:rsid w:val="36873CB1"/>
    <w:rsid w:val="369B38C9"/>
    <w:rsid w:val="36ACFB48"/>
    <w:rsid w:val="36CD2851"/>
    <w:rsid w:val="36D14579"/>
    <w:rsid w:val="36E29F72"/>
    <w:rsid w:val="36E9884F"/>
    <w:rsid w:val="36F3845A"/>
    <w:rsid w:val="3703D97B"/>
    <w:rsid w:val="370CBF97"/>
    <w:rsid w:val="37134DEA"/>
    <w:rsid w:val="371D0DF0"/>
    <w:rsid w:val="3743D83C"/>
    <w:rsid w:val="37497B3F"/>
    <w:rsid w:val="374D52DB"/>
    <w:rsid w:val="37679853"/>
    <w:rsid w:val="37685AB2"/>
    <w:rsid w:val="376B7925"/>
    <w:rsid w:val="377ADF12"/>
    <w:rsid w:val="3780AE85"/>
    <w:rsid w:val="378C61B0"/>
    <w:rsid w:val="3796308E"/>
    <w:rsid w:val="3796A29A"/>
    <w:rsid w:val="3798D47E"/>
    <w:rsid w:val="379E4F1E"/>
    <w:rsid w:val="37BC9253"/>
    <w:rsid w:val="37BE8906"/>
    <w:rsid w:val="37CD13F4"/>
    <w:rsid w:val="37D48D9A"/>
    <w:rsid w:val="37D4A846"/>
    <w:rsid w:val="37DF4380"/>
    <w:rsid w:val="37E3152A"/>
    <w:rsid w:val="381A9457"/>
    <w:rsid w:val="38415F5F"/>
    <w:rsid w:val="38417357"/>
    <w:rsid w:val="384C48A7"/>
    <w:rsid w:val="3872B533"/>
    <w:rsid w:val="38790961"/>
    <w:rsid w:val="38835B5D"/>
    <w:rsid w:val="3886A542"/>
    <w:rsid w:val="38A69A48"/>
    <w:rsid w:val="38A88FF8"/>
    <w:rsid w:val="38C076F4"/>
    <w:rsid w:val="38D3C13D"/>
    <w:rsid w:val="38E0FDC0"/>
    <w:rsid w:val="38E176E3"/>
    <w:rsid w:val="39032FE6"/>
    <w:rsid w:val="391E2F32"/>
    <w:rsid w:val="3932F4A7"/>
    <w:rsid w:val="394B49E7"/>
    <w:rsid w:val="3978497A"/>
    <w:rsid w:val="397F9EB9"/>
    <w:rsid w:val="398D4536"/>
    <w:rsid w:val="39907BAD"/>
    <w:rsid w:val="39A2CA71"/>
    <w:rsid w:val="39B6382B"/>
    <w:rsid w:val="39B8A8F8"/>
    <w:rsid w:val="39E22230"/>
    <w:rsid w:val="39EA868D"/>
    <w:rsid w:val="39F53083"/>
    <w:rsid w:val="3A0BCAEC"/>
    <w:rsid w:val="3A25C4DD"/>
    <w:rsid w:val="3A2AB0CE"/>
    <w:rsid w:val="3A398282"/>
    <w:rsid w:val="3A4F450E"/>
    <w:rsid w:val="3A5CE206"/>
    <w:rsid w:val="3A80D6EA"/>
    <w:rsid w:val="3A8CED61"/>
    <w:rsid w:val="3A9813EB"/>
    <w:rsid w:val="3AA12E85"/>
    <w:rsid w:val="3AA1B003"/>
    <w:rsid w:val="3AA2833F"/>
    <w:rsid w:val="3ABE54C1"/>
    <w:rsid w:val="3AC3C751"/>
    <w:rsid w:val="3AEB1BE8"/>
    <w:rsid w:val="3AEF9A80"/>
    <w:rsid w:val="3AF47512"/>
    <w:rsid w:val="3B05EE6A"/>
    <w:rsid w:val="3B22909E"/>
    <w:rsid w:val="3B51243F"/>
    <w:rsid w:val="3B55C529"/>
    <w:rsid w:val="3B6D102C"/>
    <w:rsid w:val="3B71C945"/>
    <w:rsid w:val="3B773505"/>
    <w:rsid w:val="3B8AFBE2"/>
    <w:rsid w:val="3BAD0CA7"/>
    <w:rsid w:val="3BAEE3D1"/>
    <w:rsid w:val="3BB00CD9"/>
    <w:rsid w:val="3BB34492"/>
    <w:rsid w:val="3BBD9D51"/>
    <w:rsid w:val="3BC83668"/>
    <w:rsid w:val="3BD00BC7"/>
    <w:rsid w:val="3BEBA628"/>
    <w:rsid w:val="3BF2F35A"/>
    <w:rsid w:val="3BF9533D"/>
    <w:rsid w:val="3C098F49"/>
    <w:rsid w:val="3C14A3A8"/>
    <w:rsid w:val="3C1EB781"/>
    <w:rsid w:val="3C20ABA4"/>
    <w:rsid w:val="3C33A825"/>
    <w:rsid w:val="3C366CE0"/>
    <w:rsid w:val="3C431B2A"/>
    <w:rsid w:val="3C666280"/>
    <w:rsid w:val="3C7B8850"/>
    <w:rsid w:val="3C80020C"/>
    <w:rsid w:val="3C84B152"/>
    <w:rsid w:val="3C8E760C"/>
    <w:rsid w:val="3CA51EED"/>
    <w:rsid w:val="3CA8F8E2"/>
    <w:rsid w:val="3CAB47D9"/>
    <w:rsid w:val="3CAFE112"/>
    <w:rsid w:val="3CB0203B"/>
    <w:rsid w:val="3CC58534"/>
    <w:rsid w:val="3CD0AE6D"/>
    <w:rsid w:val="3D374632"/>
    <w:rsid w:val="3D3D20D4"/>
    <w:rsid w:val="3D3EF68C"/>
    <w:rsid w:val="3D4530A5"/>
    <w:rsid w:val="3D5C67B6"/>
    <w:rsid w:val="3D69C4C8"/>
    <w:rsid w:val="3D6EDE30"/>
    <w:rsid w:val="3D8DFF9A"/>
    <w:rsid w:val="3D9AA0EF"/>
    <w:rsid w:val="3D9B0F08"/>
    <w:rsid w:val="3DAB9ED2"/>
    <w:rsid w:val="3DACC7DB"/>
    <w:rsid w:val="3DBCD58C"/>
    <w:rsid w:val="3DC31B19"/>
    <w:rsid w:val="3DC7865D"/>
    <w:rsid w:val="3DCB2EF6"/>
    <w:rsid w:val="3DD84F9D"/>
    <w:rsid w:val="3DDE144D"/>
    <w:rsid w:val="3DDEA82A"/>
    <w:rsid w:val="3DDEFBC3"/>
    <w:rsid w:val="3DE68C96"/>
    <w:rsid w:val="3DF44433"/>
    <w:rsid w:val="3DF69420"/>
    <w:rsid w:val="3E0E12E5"/>
    <w:rsid w:val="3E0FED2F"/>
    <w:rsid w:val="3E16F7E7"/>
    <w:rsid w:val="3E239BFF"/>
    <w:rsid w:val="3E23A812"/>
    <w:rsid w:val="3E25302A"/>
    <w:rsid w:val="3E29538A"/>
    <w:rsid w:val="3E3E2693"/>
    <w:rsid w:val="3E40FF21"/>
    <w:rsid w:val="3E7FA0AD"/>
    <w:rsid w:val="3E91E656"/>
    <w:rsid w:val="3E94F231"/>
    <w:rsid w:val="3E985725"/>
    <w:rsid w:val="3E993ED1"/>
    <w:rsid w:val="3E9E21E0"/>
    <w:rsid w:val="3EAE0B51"/>
    <w:rsid w:val="3EC8A0B8"/>
    <w:rsid w:val="3EC9C029"/>
    <w:rsid w:val="3ECB8CAB"/>
    <w:rsid w:val="3ED059BE"/>
    <w:rsid w:val="3EE1B21E"/>
    <w:rsid w:val="3EE45E34"/>
    <w:rsid w:val="3EF8A553"/>
    <w:rsid w:val="3F15E66F"/>
    <w:rsid w:val="3F1F1BF5"/>
    <w:rsid w:val="3F32440B"/>
    <w:rsid w:val="3F355D1D"/>
    <w:rsid w:val="3F4A32A5"/>
    <w:rsid w:val="3F4B6D14"/>
    <w:rsid w:val="3F571FC6"/>
    <w:rsid w:val="3F574C0C"/>
    <w:rsid w:val="3F682C9B"/>
    <w:rsid w:val="3F7357AB"/>
    <w:rsid w:val="3F77C7C3"/>
    <w:rsid w:val="3F7ACC24"/>
    <w:rsid w:val="3F86F49E"/>
    <w:rsid w:val="3FB3C732"/>
    <w:rsid w:val="3FB4A3C7"/>
    <w:rsid w:val="3FB4A69D"/>
    <w:rsid w:val="3FB62E85"/>
    <w:rsid w:val="3FBD28C5"/>
    <w:rsid w:val="3FCE84E3"/>
    <w:rsid w:val="3FCE893E"/>
    <w:rsid w:val="3FD6961D"/>
    <w:rsid w:val="3FE15FC2"/>
    <w:rsid w:val="4001E879"/>
    <w:rsid w:val="400B5300"/>
    <w:rsid w:val="400F9E6A"/>
    <w:rsid w:val="405763FB"/>
    <w:rsid w:val="4060C450"/>
    <w:rsid w:val="4066B81E"/>
    <w:rsid w:val="406C6F64"/>
    <w:rsid w:val="40787046"/>
    <w:rsid w:val="407969AB"/>
    <w:rsid w:val="407BBC91"/>
    <w:rsid w:val="4086C3BD"/>
    <w:rsid w:val="40906880"/>
    <w:rsid w:val="40973BF3"/>
    <w:rsid w:val="40A3052A"/>
    <w:rsid w:val="40A95054"/>
    <w:rsid w:val="40ABCBBA"/>
    <w:rsid w:val="40BB2061"/>
    <w:rsid w:val="40C8C18F"/>
    <w:rsid w:val="40CF128C"/>
    <w:rsid w:val="40D80DF7"/>
    <w:rsid w:val="40E90B51"/>
    <w:rsid w:val="40F1F7C3"/>
    <w:rsid w:val="40FEB5D0"/>
    <w:rsid w:val="410771DF"/>
    <w:rsid w:val="41166E0C"/>
    <w:rsid w:val="41169C85"/>
    <w:rsid w:val="41225004"/>
    <w:rsid w:val="412DA7F4"/>
    <w:rsid w:val="41326428"/>
    <w:rsid w:val="413BB43A"/>
    <w:rsid w:val="413DAB3D"/>
    <w:rsid w:val="414450DF"/>
    <w:rsid w:val="41506C07"/>
    <w:rsid w:val="415756F6"/>
    <w:rsid w:val="4158F926"/>
    <w:rsid w:val="41706CF7"/>
    <w:rsid w:val="4191CBD1"/>
    <w:rsid w:val="419D8E40"/>
    <w:rsid w:val="41ABC74A"/>
    <w:rsid w:val="41AF6CF8"/>
    <w:rsid w:val="41B228F2"/>
    <w:rsid w:val="41BC6B73"/>
    <w:rsid w:val="41C31464"/>
    <w:rsid w:val="41CBA27E"/>
    <w:rsid w:val="41E00960"/>
    <w:rsid w:val="41E17DCA"/>
    <w:rsid w:val="41E42357"/>
    <w:rsid w:val="41F057A2"/>
    <w:rsid w:val="42006F1C"/>
    <w:rsid w:val="4213783B"/>
    <w:rsid w:val="422416CD"/>
    <w:rsid w:val="4229DF76"/>
    <w:rsid w:val="424B12C4"/>
    <w:rsid w:val="42624F62"/>
    <w:rsid w:val="428242D1"/>
    <w:rsid w:val="42A22BE1"/>
    <w:rsid w:val="42A5F3C4"/>
    <w:rsid w:val="42C48ECF"/>
    <w:rsid w:val="42C4C53E"/>
    <w:rsid w:val="42DFD4E9"/>
    <w:rsid w:val="42F1CD8E"/>
    <w:rsid w:val="42F639F9"/>
    <w:rsid w:val="42F8160E"/>
    <w:rsid w:val="43030C4E"/>
    <w:rsid w:val="430C8790"/>
    <w:rsid w:val="43187A38"/>
    <w:rsid w:val="432AE343"/>
    <w:rsid w:val="43326672"/>
    <w:rsid w:val="43399A92"/>
    <w:rsid w:val="4345E0AD"/>
    <w:rsid w:val="43552211"/>
    <w:rsid w:val="435C4CFA"/>
    <w:rsid w:val="436CD58C"/>
    <w:rsid w:val="437A058B"/>
    <w:rsid w:val="43839368"/>
    <w:rsid w:val="43C1450D"/>
    <w:rsid w:val="43CDFA40"/>
    <w:rsid w:val="43D876BF"/>
    <w:rsid w:val="43DC68E8"/>
    <w:rsid w:val="43E68A68"/>
    <w:rsid w:val="43EF6298"/>
    <w:rsid w:val="43F6D9E2"/>
    <w:rsid w:val="440A8D1A"/>
    <w:rsid w:val="441133DE"/>
    <w:rsid w:val="4412C8A3"/>
    <w:rsid w:val="441B0FCE"/>
    <w:rsid w:val="4426D236"/>
    <w:rsid w:val="4431F4CD"/>
    <w:rsid w:val="44483571"/>
    <w:rsid w:val="44599418"/>
    <w:rsid w:val="445C4715"/>
    <w:rsid w:val="445DB9F5"/>
    <w:rsid w:val="4460959F"/>
    <w:rsid w:val="447A6DA1"/>
    <w:rsid w:val="447E24F0"/>
    <w:rsid w:val="4488952B"/>
    <w:rsid w:val="44AB924A"/>
    <w:rsid w:val="44F589B0"/>
    <w:rsid w:val="44F6422E"/>
    <w:rsid w:val="44FEC420"/>
    <w:rsid w:val="4504C5E6"/>
    <w:rsid w:val="450D2684"/>
    <w:rsid w:val="451EF44B"/>
    <w:rsid w:val="4526EA93"/>
    <w:rsid w:val="4528C388"/>
    <w:rsid w:val="45368A42"/>
    <w:rsid w:val="4538AE8D"/>
    <w:rsid w:val="4539B1D3"/>
    <w:rsid w:val="453BF49C"/>
    <w:rsid w:val="455851A4"/>
    <w:rsid w:val="45759690"/>
    <w:rsid w:val="45795FA9"/>
    <w:rsid w:val="45900EFA"/>
    <w:rsid w:val="459D08F3"/>
    <w:rsid w:val="45A27E6D"/>
    <w:rsid w:val="45A4B5A9"/>
    <w:rsid w:val="45BDD3F4"/>
    <w:rsid w:val="45BF4EBF"/>
    <w:rsid w:val="45D13948"/>
    <w:rsid w:val="45E5EEFE"/>
    <w:rsid w:val="45E76A85"/>
    <w:rsid w:val="45E8CB47"/>
    <w:rsid w:val="45F16FE9"/>
    <w:rsid w:val="45F2A0EB"/>
    <w:rsid w:val="45F61C6C"/>
    <w:rsid w:val="460905B5"/>
    <w:rsid w:val="461DC47B"/>
    <w:rsid w:val="46277618"/>
    <w:rsid w:val="462BB5DD"/>
    <w:rsid w:val="462E23E2"/>
    <w:rsid w:val="462E70E5"/>
    <w:rsid w:val="4632B4BC"/>
    <w:rsid w:val="464876A7"/>
    <w:rsid w:val="4653503D"/>
    <w:rsid w:val="4655945F"/>
    <w:rsid w:val="465D06A7"/>
    <w:rsid w:val="466B563A"/>
    <w:rsid w:val="46766256"/>
    <w:rsid w:val="467E8D3F"/>
    <w:rsid w:val="4698A423"/>
    <w:rsid w:val="469E9D1F"/>
    <w:rsid w:val="46D3D390"/>
    <w:rsid w:val="46D5EF8D"/>
    <w:rsid w:val="46F358B7"/>
    <w:rsid w:val="46FC4C4D"/>
    <w:rsid w:val="46FDE350"/>
    <w:rsid w:val="4702F506"/>
    <w:rsid w:val="47101EF1"/>
    <w:rsid w:val="471AC129"/>
    <w:rsid w:val="475B1DE7"/>
    <w:rsid w:val="476C7465"/>
    <w:rsid w:val="47712EB7"/>
    <w:rsid w:val="477F5802"/>
    <w:rsid w:val="4795C0F3"/>
    <w:rsid w:val="47983661"/>
    <w:rsid w:val="4798A39E"/>
    <w:rsid w:val="479BED36"/>
    <w:rsid w:val="47C26DA2"/>
    <w:rsid w:val="47CB0A57"/>
    <w:rsid w:val="47D5CE82"/>
    <w:rsid w:val="47E78428"/>
    <w:rsid w:val="480ABD7A"/>
    <w:rsid w:val="480B650B"/>
    <w:rsid w:val="4828842C"/>
    <w:rsid w:val="4828D512"/>
    <w:rsid w:val="48428EAB"/>
    <w:rsid w:val="48497F58"/>
    <w:rsid w:val="485A9116"/>
    <w:rsid w:val="486426F0"/>
    <w:rsid w:val="4874CCC1"/>
    <w:rsid w:val="48795ABA"/>
    <w:rsid w:val="48986A55"/>
    <w:rsid w:val="4899DE4E"/>
    <w:rsid w:val="48A93686"/>
    <w:rsid w:val="48A95F62"/>
    <w:rsid w:val="48AFB613"/>
    <w:rsid w:val="48CFC528"/>
    <w:rsid w:val="48D6525D"/>
    <w:rsid w:val="48DED11B"/>
    <w:rsid w:val="48E419AE"/>
    <w:rsid w:val="48EEB59F"/>
    <w:rsid w:val="48F0B483"/>
    <w:rsid w:val="48F730DB"/>
    <w:rsid w:val="49115C41"/>
    <w:rsid w:val="49153A71"/>
    <w:rsid w:val="4920FCCD"/>
    <w:rsid w:val="49249576"/>
    <w:rsid w:val="49278F46"/>
    <w:rsid w:val="492D7E10"/>
    <w:rsid w:val="4930859B"/>
    <w:rsid w:val="49394C21"/>
    <w:rsid w:val="493EF13B"/>
    <w:rsid w:val="4947244B"/>
    <w:rsid w:val="494BEDF7"/>
    <w:rsid w:val="495C69CD"/>
    <w:rsid w:val="49657669"/>
    <w:rsid w:val="497E2031"/>
    <w:rsid w:val="4989D3E1"/>
    <w:rsid w:val="49907906"/>
    <w:rsid w:val="499D1395"/>
    <w:rsid w:val="499EBE65"/>
    <w:rsid w:val="49A16400"/>
    <w:rsid w:val="49A48BF3"/>
    <w:rsid w:val="49A5DACC"/>
    <w:rsid w:val="49AEAE86"/>
    <w:rsid w:val="49B18A44"/>
    <w:rsid w:val="49B24F4B"/>
    <w:rsid w:val="49C19516"/>
    <w:rsid w:val="49DC48B7"/>
    <w:rsid w:val="49EBF9C9"/>
    <w:rsid w:val="49F63C43"/>
    <w:rsid w:val="49FB6C0F"/>
    <w:rsid w:val="4A0ABA7E"/>
    <w:rsid w:val="4A0BE5A8"/>
    <w:rsid w:val="4A0F099B"/>
    <w:rsid w:val="4A126FDE"/>
    <w:rsid w:val="4A27C11F"/>
    <w:rsid w:val="4A35CA33"/>
    <w:rsid w:val="4A42231B"/>
    <w:rsid w:val="4A6B891E"/>
    <w:rsid w:val="4A75A94E"/>
    <w:rsid w:val="4A892533"/>
    <w:rsid w:val="4A8B9D01"/>
    <w:rsid w:val="4A949BBD"/>
    <w:rsid w:val="4A99B590"/>
    <w:rsid w:val="4AC6A83A"/>
    <w:rsid w:val="4ACACBF1"/>
    <w:rsid w:val="4AE08AC2"/>
    <w:rsid w:val="4AEAA751"/>
    <w:rsid w:val="4AFBEC35"/>
    <w:rsid w:val="4B0F2B68"/>
    <w:rsid w:val="4B217CED"/>
    <w:rsid w:val="4B2BF579"/>
    <w:rsid w:val="4B3F1F79"/>
    <w:rsid w:val="4B631EBE"/>
    <w:rsid w:val="4B6E76F8"/>
    <w:rsid w:val="4B838827"/>
    <w:rsid w:val="4B929356"/>
    <w:rsid w:val="4B956E88"/>
    <w:rsid w:val="4BB19BCD"/>
    <w:rsid w:val="4BB6B7F1"/>
    <w:rsid w:val="4BBD5318"/>
    <w:rsid w:val="4BBFC15B"/>
    <w:rsid w:val="4BD0E434"/>
    <w:rsid w:val="4BD36A6C"/>
    <w:rsid w:val="4C183672"/>
    <w:rsid w:val="4C23D56B"/>
    <w:rsid w:val="4C272C21"/>
    <w:rsid w:val="4C283128"/>
    <w:rsid w:val="4C30AE4A"/>
    <w:rsid w:val="4C4FED6F"/>
    <w:rsid w:val="4C62F946"/>
    <w:rsid w:val="4C7CCF57"/>
    <w:rsid w:val="4C7DE3C1"/>
    <w:rsid w:val="4C8295C1"/>
    <w:rsid w:val="4CA60618"/>
    <w:rsid w:val="4CADB7D2"/>
    <w:rsid w:val="4CB00332"/>
    <w:rsid w:val="4CE434DF"/>
    <w:rsid w:val="4CF3C347"/>
    <w:rsid w:val="4D0C3629"/>
    <w:rsid w:val="4D15D741"/>
    <w:rsid w:val="4D1F0563"/>
    <w:rsid w:val="4D2A383A"/>
    <w:rsid w:val="4D4F9A06"/>
    <w:rsid w:val="4D613A25"/>
    <w:rsid w:val="4D621BD2"/>
    <w:rsid w:val="4D62B1B9"/>
    <w:rsid w:val="4D6A974C"/>
    <w:rsid w:val="4D7587BA"/>
    <w:rsid w:val="4D78CAB2"/>
    <w:rsid w:val="4D98BD1D"/>
    <w:rsid w:val="4DAC5793"/>
    <w:rsid w:val="4DB7886E"/>
    <w:rsid w:val="4DB9D0F9"/>
    <w:rsid w:val="4DC05057"/>
    <w:rsid w:val="4DCAAB08"/>
    <w:rsid w:val="4DD5ED57"/>
    <w:rsid w:val="4DD91F25"/>
    <w:rsid w:val="4DF39C23"/>
    <w:rsid w:val="4DFF428B"/>
    <w:rsid w:val="4E23E9E2"/>
    <w:rsid w:val="4E45BEF5"/>
    <w:rsid w:val="4E5FA1EF"/>
    <w:rsid w:val="4E7CB85D"/>
    <w:rsid w:val="4EB21236"/>
    <w:rsid w:val="4EB684FC"/>
    <w:rsid w:val="4EC3AE14"/>
    <w:rsid w:val="4ED13A49"/>
    <w:rsid w:val="4ED8D857"/>
    <w:rsid w:val="4ED8FE2D"/>
    <w:rsid w:val="4EDBA31C"/>
    <w:rsid w:val="4EF47382"/>
    <w:rsid w:val="4F01B154"/>
    <w:rsid w:val="4F065CC5"/>
    <w:rsid w:val="4F068786"/>
    <w:rsid w:val="4F0A1EB3"/>
    <w:rsid w:val="4F149B13"/>
    <w:rsid w:val="4F252A6C"/>
    <w:rsid w:val="4F272A19"/>
    <w:rsid w:val="4F4C0CBB"/>
    <w:rsid w:val="4F4E5CEB"/>
    <w:rsid w:val="4F57A593"/>
    <w:rsid w:val="4F606CDA"/>
    <w:rsid w:val="4F662FCC"/>
    <w:rsid w:val="4F704CBC"/>
    <w:rsid w:val="4F988FE6"/>
    <w:rsid w:val="4FA34846"/>
    <w:rsid w:val="4FAF97E8"/>
    <w:rsid w:val="4FBF263A"/>
    <w:rsid w:val="4FC0314B"/>
    <w:rsid w:val="4FC8C3EC"/>
    <w:rsid w:val="4FC8E383"/>
    <w:rsid w:val="4FD1A2ED"/>
    <w:rsid w:val="4FD882E8"/>
    <w:rsid w:val="4FDBD333"/>
    <w:rsid w:val="4FDE6828"/>
    <w:rsid w:val="4FE18F56"/>
    <w:rsid w:val="4FE28BE3"/>
    <w:rsid w:val="4FF4D2EC"/>
    <w:rsid w:val="50259E47"/>
    <w:rsid w:val="50266342"/>
    <w:rsid w:val="504EA4B1"/>
    <w:rsid w:val="5059183C"/>
    <w:rsid w:val="5075F28B"/>
    <w:rsid w:val="508AD444"/>
    <w:rsid w:val="508CCBC2"/>
    <w:rsid w:val="50946B20"/>
    <w:rsid w:val="509C6097"/>
    <w:rsid w:val="509FC59F"/>
    <w:rsid w:val="50B06B74"/>
    <w:rsid w:val="50BA8145"/>
    <w:rsid w:val="50C7C2BE"/>
    <w:rsid w:val="50DEED8B"/>
    <w:rsid w:val="50E58528"/>
    <w:rsid w:val="50E823BC"/>
    <w:rsid w:val="50FDB292"/>
    <w:rsid w:val="50FE0203"/>
    <w:rsid w:val="5149D04F"/>
    <w:rsid w:val="515B2059"/>
    <w:rsid w:val="5164944D"/>
    <w:rsid w:val="51683503"/>
    <w:rsid w:val="51942FD5"/>
    <w:rsid w:val="51968658"/>
    <w:rsid w:val="519D8996"/>
    <w:rsid w:val="51A86D2C"/>
    <w:rsid w:val="51AD5B97"/>
    <w:rsid w:val="51B98690"/>
    <w:rsid w:val="51C8BD56"/>
    <w:rsid w:val="51CEBE1D"/>
    <w:rsid w:val="51DE8FAF"/>
    <w:rsid w:val="51F7E941"/>
    <w:rsid w:val="51F99FBE"/>
    <w:rsid w:val="5213EF74"/>
    <w:rsid w:val="5239F641"/>
    <w:rsid w:val="5244BCB4"/>
    <w:rsid w:val="5249B786"/>
    <w:rsid w:val="524C3BD5"/>
    <w:rsid w:val="524DEDA0"/>
    <w:rsid w:val="5278544A"/>
    <w:rsid w:val="527BB92B"/>
    <w:rsid w:val="5293125C"/>
    <w:rsid w:val="5298C235"/>
    <w:rsid w:val="52B74712"/>
    <w:rsid w:val="52DFA878"/>
    <w:rsid w:val="52EE9A6B"/>
    <w:rsid w:val="52EEC51A"/>
    <w:rsid w:val="52F59310"/>
    <w:rsid w:val="530A55D9"/>
    <w:rsid w:val="5329F413"/>
    <w:rsid w:val="53529634"/>
    <w:rsid w:val="5372D52B"/>
    <w:rsid w:val="53791789"/>
    <w:rsid w:val="537F4A3A"/>
    <w:rsid w:val="53811BE9"/>
    <w:rsid w:val="53868325"/>
    <w:rsid w:val="5394ABF5"/>
    <w:rsid w:val="53A60AF1"/>
    <w:rsid w:val="53AA49A4"/>
    <w:rsid w:val="53B3A44F"/>
    <w:rsid w:val="53BD954C"/>
    <w:rsid w:val="53C0C023"/>
    <w:rsid w:val="53C88F3C"/>
    <w:rsid w:val="53CBCE82"/>
    <w:rsid w:val="53E803D8"/>
    <w:rsid w:val="53F1F4D9"/>
    <w:rsid w:val="53F9150A"/>
    <w:rsid w:val="541C03F7"/>
    <w:rsid w:val="5420DC59"/>
    <w:rsid w:val="542322C0"/>
    <w:rsid w:val="5443772D"/>
    <w:rsid w:val="5457ED18"/>
    <w:rsid w:val="546E7C2B"/>
    <w:rsid w:val="5473B124"/>
    <w:rsid w:val="54902426"/>
    <w:rsid w:val="549C2263"/>
    <w:rsid w:val="54C56265"/>
    <w:rsid w:val="54E32AE5"/>
    <w:rsid w:val="54F0EED8"/>
    <w:rsid w:val="54F6FC37"/>
    <w:rsid w:val="550472DE"/>
    <w:rsid w:val="55116B69"/>
    <w:rsid w:val="552E691A"/>
    <w:rsid w:val="553951D2"/>
    <w:rsid w:val="553A9D7E"/>
    <w:rsid w:val="553C3F4E"/>
    <w:rsid w:val="5568ACD8"/>
    <w:rsid w:val="55815848"/>
    <w:rsid w:val="558668A3"/>
    <w:rsid w:val="55A26563"/>
    <w:rsid w:val="55A7E7C4"/>
    <w:rsid w:val="55A9611C"/>
    <w:rsid w:val="55BCABE3"/>
    <w:rsid w:val="55C0F5A1"/>
    <w:rsid w:val="55E27D47"/>
    <w:rsid w:val="55F2DAAC"/>
    <w:rsid w:val="55F5D396"/>
    <w:rsid w:val="56200DC6"/>
    <w:rsid w:val="562392D3"/>
    <w:rsid w:val="56251BAE"/>
    <w:rsid w:val="563B389F"/>
    <w:rsid w:val="563BD5CB"/>
    <w:rsid w:val="563D76B1"/>
    <w:rsid w:val="56616F13"/>
    <w:rsid w:val="5661DCF7"/>
    <w:rsid w:val="56701A34"/>
    <w:rsid w:val="5673EED0"/>
    <w:rsid w:val="56779ACF"/>
    <w:rsid w:val="56C1EC38"/>
    <w:rsid w:val="56DC7DAA"/>
    <w:rsid w:val="56F53B3F"/>
    <w:rsid w:val="57024831"/>
    <w:rsid w:val="571D28A9"/>
    <w:rsid w:val="5739B4D7"/>
    <w:rsid w:val="57445BD6"/>
    <w:rsid w:val="574D3AC6"/>
    <w:rsid w:val="5755FB54"/>
    <w:rsid w:val="575FBD91"/>
    <w:rsid w:val="575FC56E"/>
    <w:rsid w:val="5764A0F4"/>
    <w:rsid w:val="576AC255"/>
    <w:rsid w:val="577B6208"/>
    <w:rsid w:val="577C039F"/>
    <w:rsid w:val="57873686"/>
    <w:rsid w:val="5795775D"/>
    <w:rsid w:val="57A3BF53"/>
    <w:rsid w:val="57B62012"/>
    <w:rsid w:val="57C45B4C"/>
    <w:rsid w:val="57C49E9F"/>
    <w:rsid w:val="57CD239D"/>
    <w:rsid w:val="57F74EBC"/>
    <w:rsid w:val="580E15A4"/>
    <w:rsid w:val="5822A28B"/>
    <w:rsid w:val="584C99FD"/>
    <w:rsid w:val="584FF25B"/>
    <w:rsid w:val="58615095"/>
    <w:rsid w:val="5896ED23"/>
    <w:rsid w:val="58B700CC"/>
    <w:rsid w:val="58CB050F"/>
    <w:rsid w:val="58D0578F"/>
    <w:rsid w:val="58DF304A"/>
    <w:rsid w:val="58E23BAC"/>
    <w:rsid w:val="58ED19C9"/>
    <w:rsid w:val="58F19E82"/>
    <w:rsid w:val="58F316BF"/>
    <w:rsid w:val="58F737B1"/>
    <w:rsid w:val="58FD39D8"/>
    <w:rsid w:val="59229E09"/>
    <w:rsid w:val="5925686D"/>
    <w:rsid w:val="59340BC1"/>
    <w:rsid w:val="5966A33F"/>
    <w:rsid w:val="596EA233"/>
    <w:rsid w:val="5973781F"/>
    <w:rsid w:val="597613DB"/>
    <w:rsid w:val="597683E0"/>
    <w:rsid w:val="5976EDA0"/>
    <w:rsid w:val="59801446"/>
    <w:rsid w:val="59935C2C"/>
    <w:rsid w:val="59975177"/>
    <w:rsid w:val="599AD594"/>
    <w:rsid w:val="599DF4D8"/>
    <w:rsid w:val="59AC3710"/>
    <w:rsid w:val="59AE7C75"/>
    <w:rsid w:val="59AF404C"/>
    <w:rsid w:val="59B0BD4D"/>
    <w:rsid w:val="59C66917"/>
    <w:rsid w:val="59CB18F2"/>
    <w:rsid w:val="59DAC1E0"/>
    <w:rsid w:val="59E64CC9"/>
    <w:rsid w:val="5A019BB4"/>
    <w:rsid w:val="5A0F4B8A"/>
    <w:rsid w:val="5A24C522"/>
    <w:rsid w:val="5A2C2C2F"/>
    <w:rsid w:val="5A3BA10E"/>
    <w:rsid w:val="5A562158"/>
    <w:rsid w:val="5A6E17E9"/>
    <w:rsid w:val="5A892092"/>
    <w:rsid w:val="5A8B071A"/>
    <w:rsid w:val="5AC411DA"/>
    <w:rsid w:val="5ACF7A39"/>
    <w:rsid w:val="5ADB3A51"/>
    <w:rsid w:val="5AF7C4A6"/>
    <w:rsid w:val="5B18FD16"/>
    <w:rsid w:val="5B1A3934"/>
    <w:rsid w:val="5B4BCDF3"/>
    <w:rsid w:val="5B4FD898"/>
    <w:rsid w:val="5B560B14"/>
    <w:rsid w:val="5B7154B8"/>
    <w:rsid w:val="5B75B8FE"/>
    <w:rsid w:val="5B7F61D2"/>
    <w:rsid w:val="5B8BA1BB"/>
    <w:rsid w:val="5BB0545A"/>
    <w:rsid w:val="5BF88ADA"/>
    <w:rsid w:val="5BFF3986"/>
    <w:rsid w:val="5C0011BB"/>
    <w:rsid w:val="5C121778"/>
    <w:rsid w:val="5C167FCB"/>
    <w:rsid w:val="5C191B72"/>
    <w:rsid w:val="5C1E35A6"/>
    <w:rsid w:val="5C31FBC4"/>
    <w:rsid w:val="5C32E3FF"/>
    <w:rsid w:val="5C3CD6E1"/>
    <w:rsid w:val="5C5A0CBF"/>
    <w:rsid w:val="5C5BB7B9"/>
    <w:rsid w:val="5C5D2B28"/>
    <w:rsid w:val="5C665100"/>
    <w:rsid w:val="5C709077"/>
    <w:rsid w:val="5CA062DA"/>
    <w:rsid w:val="5CA7225D"/>
    <w:rsid w:val="5CB3640C"/>
    <w:rsid w:val="5CB60995"/>
    <w:rsid w:val="5CC1B6FF"/>
    <w:rsid w:val="5CC59A45"/>
    <w:rsid w:val="5CC9BED6"/>
    <w:rsid w:val="5CCC886F"/>
    <w:rsid w:val="5CD435D8"/>
    <w:rsid w:val="5CD6FA8A"/>
    <w:rsid w:val="5CD79319"/>
    <w:rsid w:val="5CF0A891"/>
    <w:rsid w:val="5CF3C872"/>
    <w:rsid w:val="5D012B46"/>
    <w:rsid w:val="5D15A1F1"/>
    <w:rsid w:val="5D1A2A45"/>
    <w:rsid w:val="5D2013F9"/>
    <w:rsid w:val="5D46CDC3"/>
    <w:rsid w:val="5D48CFB5"/>
    <w:rsid w:val="5D5CD8C2"/>
    <w:rsid w:val="5D7005A1"/>
    <w:rsid w:val="5D88FBAC"/>
    <w:rsid w:val="5D934FE8"/>
    <w:rsid w:val="5D9E7632"/>
    <w:rsid w:val="5DA66DC0"/>
    <w:rsid w:val="5DABCC54"/>
    <w:rsid w:val="5DAF2180"/>
    <w:rsid w:val="5DB6C488"/>
    <w:rsid w:val="5DBA961E"/>
    <w:rsid w:val="5DCB5B60"/>
    <w:rsid w:val="5DCCF899"/>
    <w:rsid w:val="5DD8829E"/>
    <w:rsid w:val="5DDB7CD3"/>
    <w:rsid w:val="5DE38EDA"/>
    <w:rsid w:val="5DF668C0"/>
    <w:rsid w:val="5DFD6E9E"/>
    <w:rsid w:val="5E05DDA9"/>
    <w:rsid w:val="5E222ADC"/>
    <w:rsid w:val="5E2E1A7C"/>
    <w:rsid w:val="5E3382F8"/>
    <w:rsid w:val="5E46E7B0"/>
    <w:rsid w:val="5E4E7126"/>
    <w:rsid w:val="5E540E35"/>
    <w:rsid w:val="5E7FD9CF"/>
    <w:rsid w:val="5E87537B"/>
    <w:rsid w:val="5EB57E43"/>
    <w:rsid w:val="5EBEA0B0"/>
    <w:rsid w:val="5EC40040"/>
    <w:rsid w:val="5ECD6287"/>
    <w:rsid w:val="5ECED9CD"/>
    <w:rsid w:val="5ECFD35C"/>
    <w:rsid w:val="5ED2829D"/>
    <w:rsid w:val="5F13E6EE"/>
    <w:rsid w:val="5F1E1AFB"/>
    <w:rsid w:val="5F208951"/>
    <w:rsid w:val="5F30AFDE"/>
    <w:rsid w:val="5F3BF5F6"/>
    <w:rsid w:val="5F4BAF47"/>
    <w:rsid w:val="5F5552DD"/>
    <w:rsid w:val="5F637E5C"/>
    <w:rsid w:val="5F6B7458"/>
    <w:rsid w:val="5F7BD3C5"/>
    <w:rsid w:val="5F8553E7"/>
    <w:rsid w:val="5FA2B950"/>
    <w:rsid w:val="5FA4106C"/>
    <w:rsid w:val="5FA5B95D"/>
    <w:rsid w:val="5FA83139"/>
    <w:rsid w:val="5FBE0599"/>
    <w:rsid w:val="5FC3C364"/>
    <w:rsid w:val="5FE2B811"/>
    <w:rsid w:val="5FE9D929"/>
    <w:rsid w:val="5FFF3BF2"/>
    <w:rsid w:val="60082761"/>
    <w:rsid w:val="60183AFC"/>
    <w:rsid w:val="602915F0"/>
    <w:rsid w:val="6042F589"/>
    <w:rsid w:val="6048EF62"/>
    <w:rsid w:val="60600029"/>
    <w:rsid w:val="6087040B"/>
    <w:rsid w:val="609DDEB9"/>
    <w:rsid w:val="60A3D2E6"/>
    <w:rsid w:val="60A6ACE0"/>
    <w:rsid w:val="60A94EB9"/>
    <w:rsid w:val="60AA9F34"/>
    <w:rsid w:val="60AE71FF"/>
    <w:rsid w:val="60D24DB6"/>
    <w:rsid w:val="60E925C0"/>
    <w:rsid w:val="60F66391"/>
    <w:rsid w:val="61064BB1"/>
    <w:rsid w:val="6111023E"/>
    <w:rsid w:val="6115FE3E"/>
    <w:rsid w:val="611B395B"/>
    <w:rsid w:val="611E7C09"/>
    <w:rsid w:val="61595921"/>
    <w:rsid w:val="6164C73C"/>
    <w:rsid w:val="6173E9E1"/>
    <w:rsid w:val="617E8872"/>
    <w:rsid w:val="619661C8"/>
    <w:rsid w:val="619D71F2"/>
    <w:rsid w:val="61ACA6EA"/>
    <w:rsid w:val="61B7CDE2"/>
    <w:rsid w:val="61CA147D"/>
    <w:rsid w:val="61D71389"/>
    <w:rsid w:val="61E2D382"/>
    <w:rsid w:val="61E418C2"/>
    <w:rsid w:val="61E4C397"/>
    <w:rsid w:val="61EEB4A1"/>
    <w:rsid w:val="61F9138F"/>
    <w:rsid w:val="62111769"/>
    <w:rsid w:val="6220E6EA"/>
    <w:rsid w:val="6233B57A"/>
    <w:rsid w:val="62472EE3"/>
    <w:rsid w:val="62519E2C"/>
    <w:rsid w:val="626A2FD2"/>
    <w:rsid w:val="6271B88A"/>
    <w:rsid w:val="6273D7DF"/>
    <w:rsid w:val="6275D2AB"/>
    <w:rsid w:val="6277DDEC"/>
    <w:rsid w:val="627DA620"/>
    <w:rsid w:val="628707A7"/>
    <w:rsid w:val="62916B43"/>
    <w:rsid w:val="62966576"/>
    <w:rsid w:val="6298EF72"/>
    <w:rsid w:val="629AEF6C"/>
    <w:rsid w:val="62BBAF99"/>
    <w:rsid w:val="62FAC85B"/>
    <w:rsid w:val="62FC624B"/>
    <w:rsid w:val="62FD0281"/>
    <w:rsid w:val="62FE9199"/>
    <w:rsid w:val="6303EA6C"/>
    <w:rsid w:val="6334A4E9"/>
    <w:rsid w:val="63356389"/>
    <w:rsid w:val="63647B2D"/>
    <w:rsid w:val="63665B5B"/>
    <w:rsid w:val="636863E2"/>
    <w:rsid w:val="636B4478"/>
    <w:rsid w:val="6389B30A"/>
    <w:rsid w:val="638B91E3"/>
    <w:rsid w:val="638FA5C4"/>
    <w:rsid w:val="6393B0FB"/>
    <w:rsid w:val="639A2493"/>
    <w:rsid w:val="63BE78D6"/>
    <w:rsid w:val="63CBA768"/>
    <w:rsid w:val="63CBEC75"/>
    <w:rsid w:val="63E4B1E3"/>
    <w:rsid w:val="63F0AA87"/>
    <w:rsid w:val="6401EAA0"/>
    <w:rsid w:val="6409EE78"/>
    <w:rsid w:val="6413E822"/>
    <w:rsid w:val="64167070"/>
    <w:rsid w:val="6416EC44"/>
    <w:rsid w:val="641FB8B9"/>
    <w:rsid w:val="64266198"/>
    <w:rsid w:val="642695CB"/>
    <w:rsid w:val="644FFF7D"/>
    <w:rsid w:val="645A5E29"/>
    <w:rsid w:val="647D037E"/>
    <w:rsid w:val="648C7B0A"/>
    <w:rsid w:val="648D1EB3"/>
    <w:rsid w:val="648D2930"/>
    <w:rsid w:val="64B56CC4"/>
    <w:rsid w:val="64B5B566"/>
    <w:rsid w:val="64C0D066"/>
    <w:rsid w:val="64C238DF"/>
    <w:rsid w:val="64C77E0F"/>
    <w:rsid w:val="64E0F854"/>
    <w:rsid w:val="64EC8AE9"/>
    <w:rsid w:val="64F1426F"/>
    <w:rsid w:val="64FE4F1B"/>
    <w:rsid w:val="6500309B"/>
    <w:rsid w:val="651AD3F7"/>
    <w:rsid w:val="65201EA9"/>
    <w:rsid w:val="6593D5FA"/>
    <w:rsid w:val="659D0BAF"/>
    <w:rsid w:val="65A37E22"/>
    <w:rsid w:val="65A5BED9"/>
    <w:rsid w:val="65A84E7D"/>
    <w:rsid w:val="65AD7A2C"/>
    <w:rsid w:val="65AF7916"/>
    <w:rsid w:val="65B516FB"/>
    <w:rsid w:val="65B60150"/>
    <w:rsid w:val="65BAB3EB"/>
    <w:rsid w:val="65E191B7"/>
    <w:rsid w:val="65EB6157"/>
    <w:rsid w:val="6609C319"/>
    <w:rsid w:val="663DA8E9"/>
    <w:rsid w:val="6642C6F5"/>
    <w:rsid w:val="6648193D"/>
    <w:rsid w:val="66493C73"/>
    <w:rsid w:val="6659830B"/>
    <w:rsid w:val="665EED72"/>
    <w:rsid w:val="6661DBB6"/>
    <w:rsid w:val="667C8851"/>
    <w:rsid w:val="668DC699"/>
    <w:rsid w:val="669C61DE"/>
    <w:rsid w:val="66AA84AC"/>
    <w:rsid w:val="66CAC337"/>
    <w:rsid w:val="66FBD125"/>
    <w:rsid w:val="67133D09"/>
    <w:rsid w:val="67147E30"/>
    <w:rsid w:val="67228E89"/>
    <w:rsid w:val="67361D3C"/>
    <w:rsid w:val="674BA7E3"/>
    <w:rsid w:val="676F878A"/>
    <w:rsid w:val="67718B1A"/>
    <w:rsid w:val="67759D80"/>
    <w:rsid w:val="677E6B2E"/>
    <w:rsid w:val="677FCE11"/>
    <w:rsid w:val="67914A48"/>
    <w:rsid w:val="67982669"/>
    <w:rsid w:val="679D95C4"/>
    <w:rsid w:val="67A74AC7"/>
    <w:rsid w:val="67B698A4"/>
    <w:rsid w:val="67CBF2D5"/>
    <w:rsid w:val="67E2AFEF"/>
    <w:rsid w:val="67F1840D"/>
    <w:rsid w:val="67F721E2"/>
    <w:rsid w:val="67FE3FC9"/>
    <w:rsid w:val="682C054B"/>
    <w:rsid w:val="68490863"/>
    <w:rsid w:val="68522C7B"/>
    <w:rsid w:val="686405C5"/>
    <w:rsid w:val="6876B170"/>
    <w:rsid w:val="687D6A27"/>
    <w:rsid w:val="688B2204"/>
    <w:rsid w:val="68990369"/>
    <w:rsid w:val="68A1E3A8"/>
    <w:rsid w:val="68B0F86F"/>
    <w:rsid w:val="68D14932"/>
    <w:rsid w:val="68DF9ED5"/>
    <w:rsid w:val="68F4331E"/>
    <w:rsid w:val="68FA7DE6"/>
    <w:rsid w:val="68FF1EE9"/>
    <w:rsid w:val="6913CC8B"/>
    <w:rsid w:val="693D8C54"/>
    <w:rsid w:val="6942375C"/>
    <w:rsid w:val="6948CB76"/>
    <w:rsid w:val="69590346"/>
    <w:rsid w:val="695BF15E"/>
    <w:rsid w:val="695F71E3"/>
    <w:rsid w:val="6976C4FF"/>
    <w:rsid w:val="697B6440"/>
    <w:rsid w:val="697DC3FA"/>
    <w:rsid w:val="698E1DE8"/>
    <w:rsid w:val="698ED735"/>
    <w:rsid w:val="69AA232D"/>
    <w:rsid w:val="69AF9A48"/>
    <w:rsid w:val="69D480D6"/>
    <w:rsid w:val="69E43C6D"/>
    <w:rsid w:val="69E99BFC"/>
    <w:rsid w:val="69EF6B6A"/>
    <w:rsid w:val="6A506611"/>
    <w:rsid w:val="6A5C36AD"/>
    <w:rsid w:val="6A60AC7F"/>
    <w:rsid w:val="6A792FFC"/>
    <w:rsid w:val="6A7D5D4A"/>
    <w:rsid w:val="6A8158E5"/>
    <w:rsid w:val="6A8F6C53"/>
    <w:rsid w:val="6AC2B1C3"/>
    <w:rsid w:val="6ACB1826"/>
    <w:rsid w:val="6AE18699"/>
    <w:rsid w:val="6AF44DFD"/>
    <w:rsid w:val="6AF5A87E"/>
    <w:rsid w:val="6B148389"/>
    <w:rsid w:val="6B1AD4B7"/>
    <w:rsid w:val="6B1C5387"/>
    <w:rsid w:val="6B4E8500"/>
    <w:rsid w:val="6B5002EF"/>
    <w:rsid w:val="6B655640"/>
    <w:rsid w:val="6B67C2CA"/>
    <w:rsid w:val="6B891261"/>
    <w:rsid w:val="6B97ACD8"/>
    <w:rsid w:val="6BA10AC9"/>
    <w:rsid w:val="6BB906E1"/>
    <w:rsid w:val="6BCB1948"/>
    <w:rsid w:val="6BDA7BC5"/>
    <w:rsid w:val="6C06EE74"/>
    <w:rsid w:val="6C0B41B0"/>
    <w:rsid w:val="6C0E7B3C"/>
    <w:rsid w:val="6C43E1F1"/>
    <w:rsid w:val="6C68CB17"/>
    <w:rsid w:val="6C6BB349"/>
    <w:rsid w:val="6C7DECBF"/>
    <w:rsid w:val="6C7FBA1A"/>
    <w:rsid w:val="6C89725E"/>
    <w:rsid w:val="6C9852CF"/>
    <w:rsid w:val="6CAFEF5C"/>
    <w:rsid w:val="6CD32F55"/>
    <w:rsid w:val="6CDB164F"/>
    <w:rsid w:val="6CEA9D9F"/>
    <w:rsid w:val="6D15272F"/>
    <w:rsid w:val="6D171960"/>
    <w:rsid w:val="6D232905"/>
    <w:rsid w:val="6D33B15D"/>
    <w:rsid w:val="6D4C70E7"/>
    <w:rsid w:val="6D4D0B50"/>
    <w:rsid w:val="6D61ED26"/>
    <w:rsid w:val="6D67DDAC"/>
    <w:rsid w:val="6D6E1CAA"/>
    <w:rsid w:val="6D89782E"/>
    <w:rsid w:val="6D911AE7"/>
    <w:rsid w:val="6D915320"/>
    <w:rsid w:val="6D92847B"/>
    <w:rsid w:val="6D9735FE"/>
    <w:rsid w:val="6D98EF50"/>
    <w:rsid w:val="6DA832AA"/>
    <w:rsid w:val="6DAB9DF8"/>
    <w:rsid w:val="6DB8AB14"/>
    <w:rsid w:val="6DC95B82"/>
    <w:rsid w:val="6DEA311E"/>
    <w:rsid w:val="6DEE5B63"/>
    <w:rsid w:val="6DFBC82A"/>
    <w:rsid w:val="6DFDF9EC"/>
    <w:rsid w:val="6E0D62AB"/>
    <w:rsid w:val="6E125ADD"/>
    <w:rsid w:val="6E37DD6A"/>
    <w:rsid w:val="6E395E28"/>
    <w:rsid w:val="6E428BD2"/>
    <w:rsid w:val="6E49732D"/>
    <w:rsid w:val="6E4A3989"/>
    <w:rsid w:val="6E5A74A7"/>
    <w:rsid w:val="6E6EE593"/>
    <w:rsid w:val="6E77300A"/>
    <w:rsid w:val="6EAC41ED"/>
    <w:rsid w:val="6EAE0319"/>
    <w:rsid w:val="6ED39E89"/>
    <w:rsid w:val="6EF193A4"/>
    <w:rsid w:val="6EF960AA"/>
    <w:rsid w:val="6F082B56"/>
    <w:rsid w:val="6F15B4A9"/>
    <w:rsid w:val="6F1E6CCD"/>
    <w:rsid w:val="6F57914D"/>
    <w:rsid w:val="6F579FDC"/>
    <w:rsid w:val="6F6838EA"/>
    <w:rsid w:val="6F6D0F97"/>
    <w:rsid w:val="6F893D70"/>
    <w:rsid w:val="6F8FE8D7"/>
    <w:rsid w:val="6F9214D3"/>
    <w:rsid w:val="6FA15216"/>
    <w:rsid w:val="6FA244D7"/>
    <w:rsid w:val="6FB92DDF"/>
    <w:rsid w:val="6FC6FA05"/>
    <w:rsid w:val="6FCECF22"/>
    <w:rsid w:val="6FD3B125"/>
    <w:rsid w:val="6FE19B75"/>
    <w:rsid w:val="70115864"/>
    <w:rsid w:val="70136330"/>
    <w:rsid w:val="701E459A"/>
    <w:rsid w:val="7022CC64"/>
    <w:rsid w:val="703965BB"/>
    <w:rsid w:val="7078E4A9"/>
    <w:rsid w:val="7082838E"/>
    <w:rsid w:val="7090488D"/>
    <w:rsid w:val="709C5EC6"/>
    <w:rsid w:val="70A00A23"/>
    <w:rsid w:val="70A45243"/>
    <w:rsid w:val="70A776D5"/>
    <w:rsid w:val="70A7A2DD"/>
    <w:rsid w:val="70B35F6F"/>
    <w:rsid w:val="70B88E72"/>
    <w:rsid w:val="70D48134"/>
    <w:rsid w:val="70DB08A6"/>
    <w:rsid w:val="70EC9ECE"/>
    <w:rsid w:val="70F51BB8"/>
    <w:rsid w:val="7117576C"/>
    <w:rsid w:val="712E614E"/>
    <w:rsid w:val="7133D982"/>
    <w:rsid w:val="71359C50"/>
    <w:rsid w:val="714991D8"/>
    <w:rsid w:val="71651B65"/>
    <w:rsid w:val="717BBBAF"/>
    <w:rsid w:val="717FC418"/>
    <w:rsid w:val="71A8B7D1"/>
    <w:rsid w:val="71C1CB4D"/>
    <w:rsid w:val="71D36C16"/>
    <w:rsid w:val="71E8F94A"/>
    <w:rsid w:val="71EF1B76"/>
    <w:rsid w:val="7204AA44"/>
    <w:rsid w:val="7211C99C"/>
    <w:rsid w:val="7218B649"/>
    <w:rsid w:val="721981C3"/>
    <w:rsid w:val="72402419"/>
    <w:rsid w:val="72559F9C"/>
    <w:rsid w:val="7257BE76"/>
    <w:rsid w:val="7278C9F8"/>
    <w:rsid w:val="72989346"/>
    <w:rsid w:val="729F50AB"/>
    <w:rsid w:val="730E538E"/>
    <w:rsid w:val="731A837E"/>
    <w:rsid w:val="73251596"/>
    <w:rsid w:val="7330D55B"/>
    <w:rsid w:val="7333BFAA"/>
    <w:rsid w:val="733565F1"/>
    <w:rsid w:val="734CB292"/>
    <w:rsid w:val="73528915"/>
    <w:rsid w:val="738DEEB8"/>
    <w:rsid w:val="73A800B4"/>
    <w:rsid w:val="73C21323"/>
    <w:rsid w:val="73D4BEB2"/>
    <w:rsid w:val="73DE086F"/>
    <w:rsid w:val="73E0DAB9"/>
    <w:rsid w:val="73EA9E09"/>
    <w:rsid w:val="73F09E04"/>
    <w:rsid w:val="73F1DDF0"/>
    <w:rsid w:val="73FF6B36"/>
    <w:rsid w:val="740111A4"/>
    <w:rsid w:val="74169C8C"/>
    <w:rsid w:val="7418F4CD"/>
    <w:rsid w:val="7420B3D2"/>
    <w:rsid w:val="7432D119"/>
    <w:rsid w:val="7479BB82"/>
    <w:rsid w:val="7483D22E"/>
    <w:rsid w:val="748BBAAF"/>
    <w:rsid w:val="74ACE915"/>
    <w:rsid w:val="74E2D468"/>
    <w:rsid w:val="74E4A220"/>
    <w:rsid w:val="74E52BE8"/>
    <w:rsid w:val="74FDC040"/>
    <w:rsid w:val="750563BA"/>
    <w:rsid w:val="751998C2"/>
    <w:rsid w:val="7524409D"/>
    <w:rsid w:val="752E2E72"/>
    <w:rsid w:val="752F92CA"/>
    <w:rsid w:val="7541EA5A"/>
    <w:rsid w:val="7554C690"/>
    <w:rsid w:val="755ED0E3"/>
    <w:rsid w:val="755FF7F3"/>
    <w:rsid w:val="75611671"/>
    <w:rsid w:val="756BA567"/>
    <w:rsid w:val="756FE4F6"/>
    <w:rsid w:val="757479AF"/>
    <w:rsid w:val="75898E87"/>
    <w:rsid w:val="75932663"/>
    <w:rsid w:val="759E1D92"/>
    <w:rsid w:val="75A28FD0"/>
    <w:rsid w:val="75A7871C"/>
    <w:rsid w:val="75A90A88"/>
    <w:rsid w:val="75ABDC5F"/>
    <w:rsid w:val="75C6DF31"/>
    <w:rsid w:val="75D47276"/>
    <w:rsid w:val="75F1F1AA"/>
    <w:rsid w:val="7603D1A2"/>
    <w:rsid w:val="76048F49"/>
    <w:rsid w:val="760E8ECC"/>
    <w:rsid w:val="7610B9E8"/>
    <w:rsid w:val="761667A6"/>
    <w:rsid w:val="7652B475"/>
    <w:rsid w:val="766B5735"/>
    <w:rsid w:val="766C7391"/>
    <w:rsid w:val="7676C867"/>
    <w:rsid w:val="767A38AC"/>
    <w:rsid w:val="769E538B"/>
    <w:rsid w:val="76A76EC3"/>
    <w:rsid w:val="76BAD810"/>
    <w:rsid w:val="76C6A91C"/>
    <w:rsid w:val="76C87E19"/>
    <w:rsid w:val="76CEC293"/>
    <w:rsid w:val="76D7ADCE"/>
    <w:rsid w:val="76DEA91B"/>
    <w:rsid w:val="76DFA176"/>
    <w:rsid w:val="76EF1355"/>
    <w:rsid w:val="76F45362"/>
    <w:rsid w:val="76FE3982"/>
    <w:rsid w:val="7708311D"/>
    <w:rsid w:val="7709998B"/>
    <w:rsid w:val="77177CBD"/>
    <w:rsid w:val="7721C6B7"/>
    <w:rsid w:val="7722F575"/>
    <w:rsid w:val="77249148"/>
    <w:rsid w:val="77313D2D"/>
    <w:rsid w:val="7753B9D9"/>
    <w:rsid w:val="775973A5"/>
    <w:rsid w:val="7766C4AA"/>
    <w:rsid w:val="776D67CC"/>
    <w:rsid w:val="7787FB59"/>
    <w:rsid w:val="7792CDAA"/>
    <w:rsid w:val="7793F17C"/>
    <w:rsid w:val="7795EEC8"/>
    <w:rsid w:val="77A09820"/>
    <w:rsid w:val="77D37847"/>
    <w:rsid w:val="77D57958"/>
    <w:rsid w:val="77EA3477"/>
    <w:rsid w:val="77EC7234"/>
    <w:rsid w:val="77F5A551"/>
    <w:rsid w:val="7808ECD0"/>
    <w:rsid w:val="7811D6A8"/>
    <w:rsid w:val="78221295"/>
    <w:rsid w:val="782AC4C6"/>
    <w:rsid w:val="78331E1B"/>
    <w:rsid w:val="78341763"/>
    <w:rsid w:val="7849D3A9"/>
    <w:rsid w:val="78581602"/>
    <w:rsid w:val="78615ACC"/>
    <w:rsid w:val="787F2FFE"/>
    <w:rsid w:val="7893DAD2"/>
    <w:rsid w:val="7898B733"/>
    <w:rsid w:val="78AD7747"/>
    <w:rsid w:val="78B0595C"/>
    <w:rsid w:val="78B46275"/>
    <w:rsid w:val="78B8C08F"/>
    <w:rsid w:val="78D442DE"/>
    <w:rsid w:val="78D9E8A5"/>
    <w:rsid w:val="78EB386B"/>
    <w:rsid w:val="78FAEB42"/>
    <w:rsid w:val="791D67FA"/>
    <w:rsid w:val="793B7264"/>
    <w:rsid w:val="79466126"/>
    <w:rsid w:val="794B8363"/>
    <w:rsid w:val="794BF94E"/>
    <w:rsid w:val="795EB526"/>
    <w:rsid w:val="7964A867"/>
    <w:rsid w:val="79658619"/>
    <w:rsid w:val="799A5908"/>
    <w:rsid w:val="799AD1B4"/>
    <w:rsid w:val="79A1B6CF"/>
    <w:rsid w:val="79A7AC24"/>
    <w:rsid w:val="79B0FBDA"/>
    <w:rsid w:val="79BD8262"/>
    <w:rsid w:val="79C2E7A8"/>
    <w:rsid w:val="79D07BDB"/>
    <w:rsid w:val="79ED9FE9"/>
    <w:rsid w:val="79F00A90"/>
    <w:rsid w:val="7A095027"/>
    <w:rsid w:val="7A11F55D"/>
    <w:rsid w:val="7A17B2E2"/>
    <w:rsid w:val="7A1F5D01"/>
    <w:rsid w:val="7A4E1859"/>
    <w:rsid w:val="7A5823CA"/>
    <w:rsid w:val="7A5C9035"/>
    <w:rsid w:val="7A602CB4"/>
    <w:rsid w:val="7A63468C"/>
    <w:rsid w:val="7A742717"/>
    <w:rsid w:val="7A766D24"/>
    <w:rsid w:val="7A76EBAF"/>
    <w:rsid w:val="7A81E22D"/>
    <w:rsid w:val="7A8EEF56"/>
    <w:rsid w:val="7AA1144E"/>
    <w:rsid w:val="7AA6EAFA"/>
    <w:rsid w:val="7AAB5F84"/>
    <w:rsid w:val="7AABB6EF"/>
    <w:rsid w:val="7AAE14CF"/>
    <w:rsid w:val="7AB88FDA"/>
    <w:rsid w:val="7ABC066C"/>
    <w:rsid w:val="7ABD2CA7"/>
    <w:rsid w:val="7ABEE0D7"/>
    <w:rsid w:val="7AF728BD"/>
    <w:rsid w:val="7AFBCAA2"/>
    <w:rsid w:val="7B1A3329"/>
    <w:rsid w:val="7B377B12"/>
    <w:rsid w:val="7B38582D"/>
    <w:rsid w:val="7B3D3B0F"/>
    <w:rsid w:val="7B44F771"/>
    <w:rsid w:val="7B5CADDB"/>
    <w:rsid w:val="7B69EE5C"/>
    <w:rsid w:val="7B998605"/>
    <w:rsid w:val="7B99EA3C"/>
    <w:rsid w:val="7BB744A7"/>
    <w:rsid w:val="7BCDCDDC"/>
    <w:rsid w:val="7BCFACC7"/>
    <w:rsid w:val="7BDB35EB"/>
    <w:rsid w:val="7BDD032D"/>
    <w:rsid w:val="7BF4CA9D"/>
    <w:rsid w:val="7BFEA37C"/>
    <w:rsid w:val="7C05D3DB"/>
    <w:rsid w:val="7C077187"/>
    <w:rsid w:val="7C0BCF86"/>
    <w:rsid w:val="7C0DCEBB"/>
    <w:rsid w:val="7C35E54A"/>
    <w:rsid w:val="7C8A5D2D"/>
    <w:rsid w:val="7C92F91E"/>
    <w:rsid w:val="7CB70FC2"/>
    <w:rsid w:val="7CC7BFB3"/>
    <w:rsid w:val="7CC8A8D2"/>
    <w:rsid w:val="7CCF1D8F"/>
    <w:rsid w:val="7CD8AFFE"/>
    <w:rsid w:val="7CE39DF8"/>
    <w:rsid w:val="7CF121E1"/>
    <w:rsid w:val="7CF561A1"/>
    <w:rsid w:val="7D0FCE58"/>
    <w:rsid w:val="7D27AF04"/>
    <w:rsid w:val="7D413503"/>
    <w:rsid w:val="7D42F412"/>
    <w:rsid w:val="7D4D77B0"/>
    <w:rsid w:val="7D50F485"/>
    <w:rsid w:val="7D78ECF8"/>
    <w:rsid w:val="7D9E4045"/>
    <w:rsid w:val="7DC4542A"/>
    <w:rsid w:val="7DCC9C5D"/>
    <w:rsid w:val="7DD48303"/>
    <w:rsid w:val="7DE1646A"/>
    <w:rsid w:val="7DFCA463"/>
    <w:rsid w:val="7DFE07D8"/>
    <w:rsid w:val="7E0163E4"/>
    <w:rsid w:val="7E06CB29"/>
    <w:rsid w:val="7E0FA5D4"/>
    <w:rsid w:val="7E17257E"/>
    <w:rsid w:val="7E1F0DEC"/>
    <w:rsid w:val="7E2EC97F"/>
    <w:rsid w:val="7E31E954"/>
    <w:rsid w:val="7E3ED566"/>
    <w:rsid w:val="7E3FA815"/>
    <w:rsid w:val="7E44FBB5"/>
    <w:rsid w:val="7E498BD5"/>
    <w:rsid w:val="7E4C4325"/>
    <w:rsid w:val="7E57157E"/>
    <w:rsid w:val="7E5896FA"/>
    <w:rsid w:val="7E6B7E77"/>
    <w:rsid w:val="7E72A0A8"/>
    <w:rsid w:val="7E735A19"/>
    <w:rsid w:val="7E75AA75"/>
    <w:rsid w:val="7E78D812"/>
    <w:rsid w:val="7E7C37C3"/>
    <w:rsid w:val="7E892258"/>
    <w:rsid w:val="7E9458AF"/>
    <w:rsid w:val="7E9F325B"/>
    <w:rsid w:val="7EA741EF"/>
    <w:rsid w:val="7EB9152D"/>
    <w:rsid w:val="7EC4371A"/>
    <w:rsid w:val="7ECBB745"/>
    <w:rsid w:val="7EDEC473"/>
    <w:rsid w:val="7EFB0330"/>
    <w:rsid w:val="7F04F6E6"/>
    <w:rsid w:val="7F1AA421"/>
    <w:rsid w:val="7F1D642D"/>
    <w:rsid w:val="7F28133F"/>
    <w:rsid w:val="7F34FEF3"/>
    <w:rsid w:val="7F38423C"/>
    <w:rsid w:val="7F38D911"/>
    <w:rsid w:val="7F3D2193"/>
    <w:rsid w:val="7F45C5FC"/>
    <w:rsid w:val="7F4DC9DA"/>
    <w:rsid w:val="7F6176A6"/>
    <w:rsid w:val="7F65E9EB"/>
    <w:rsid w:val="7F6820B4"/>
    <w:rsid w:val="7FA96BFF"/>
    <w:rsid w:val="7FB28FB2"/>
    <w:rsid w:val="7FB4279D"/>
    <w:rsid w:val="7FB6DFD9"/>
    <w:rsid w:val="7FB7C299"/>
    <w:rsid w:val="7FCBCA8F"/>
    <w:rsid w:val="7FCF248E"/>
    <w:rsid w:val="7FDE3D45"/>
    <w:rsid w:val="7FEB21E8"/>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3E9D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4EB1"/>
    <w:pPr>
      <w:widowControl w:val="0"/>
      <w:pBdr>
        <w:top w:val="nil"/>
        <w:left w:val="nil"/>
        <w:bottom w:val="nil"/>
        <w:right w:val="nil"/>
        <w:between w:val="nil"/>
        <w:bar w:val="nil"/>
      </w:pBdr>
      <w:spacing w:before="120" w:after="120" w:line="240" w:lineRule="auto"/>
    </w:pPr>
    <w:rPr>
      <w:rFonts w:ascii="Times New Roman" w:eastAsia="Century" w:hAnsi="Times New Roman" w:cs="Century"/>
      <w:color w:val="000000"/>
      <w:kern w:val="2"/>
      <w:sz w:val="24"/>
      <w:szCs w:val="21"/>
      <w:u w:color="000000"/>
      <w:bdr w:val="nil"/>
      <w:lang w:eastAsia="ja-JP"/>
    </w:rPr>
  </w:style>
  <w:style w:type="paragraph" w:styleId="Heading1">
    <w:name w:val="heading 1"/>
    <w:basedOn w:val="Normal"/>
    <w:next w:val="Normal"/>
    <w:link w:val="Heading1Char"/>
    <w:uiPriority w:val="9"/>
    <w:qFormat/>
    <w:rsid w:val="00D34A7E"/>
    <w:pPr>
      <w:keepNext/>
      <w:widowControl/>
      <w:pBdr>
        <w:top w:val="none" w:sz="0" w:space="0" w:color="auto"/>
        <w:left w:val="none" w:sz="0" w:space="0" w:color="auto"/>
        <w:bottom w:val="none" w:sz="0" w:space="0" w:color="auto"/>
        <w:right w:val="none" w:sz="0" w:space="0" w:color="auto"/>
        <w:between w:val="none" w:sz="0" w:space="0" w:color="auto"/>
        <w:bar w:val="none" w:sz="0" w:color="auto"/>
      </w:pBdr>
      <w:spacing w:before="360" w:after="180"/>
      <w:outlineLvl w:val="0"/>
    </w:pPr>
    <w:rPr>
      <w:rFonts w:eastAsia="MS Gothic" w:cs="Times New Roman"/>
      <w:b/>
      <w:color w:val="auto"/>
      <w:szCs w:val="24"/>
      <w:bdr w:val="none" w:sz="0" w:space="0" w:color="auto"/>
    </w:rPr>
  </w:style>
  <w:style w:type="paragraph" w:styleId="Heading2">
    <w:name w:val="heading 2"/>
    <w:basedOn w:val="Normal"/>
    <w:next w:val="Normal"/>
    <w:link w:val="Heading2Char"/>
    <w:uiPriority w:val="9"/>
    <w:unhideWhenUsed/>
    <w:qFormat/>
    <w:rsid w:val="0003393E"/>
    <w:pPr>
      <w:keepNext/>
      <w:widowControl/>
      <w:pBdr>
        <w:top w:val="none" w:sz="0" w:space="0" w:color="auto"/>
        <w:left w:val="none" w:sz="0" w:space="0" w:color="auto"/>
        <w:bottom w:val="none" w:sz="0" w:space="0" w:color="auto"/>
        <w:right w:val="none" w:sz="0" w:space="0" w:color="auto"/>
        <w:between w:val="none" w:sz="0" w:space="0" w:color="auto"/>
        <w:bar w:val="none" w:sz="0" w:color="auto"/>
      </w:pBdr>
      <w:spacing w:before="240"/>
      <w:outlineLvl w:val="1"/>
    </w:pPr>
    <w:rPr>
      <w:rFonts w:eastAsia="MS Gothic" w:cs="Times New Roman"/>
      <w:color w:val="auto"/>
      <w:szCs w:val="24"/>
      <w:bdr w:val="none" w:sz="0" w:space="0" w:color="auto"/>
    </w:rPr>
  </w:style>
  <w:style w:type="paragraph" w:styleId="Heading3">
    <w:name w:val="heading 3"/>
    <w:basedOn w:val="Normal"/>
    <w:next w:val="Normal"/>
    <w:link w:val="Heading3Char"/>
    <w:uiPriority w:val="9"/>
    <w:unhideWhenUsed/>
    <w:qFormat/>
    <w:rsid w:val="0003393E"/>
    <w:pPr>
      <w:keepNext/>
      <w:widowControl/>
      <w:pBdr>
        <w:top w:val="none" w:sz="0" w:space="0" w:color="auto"/>
        <w:left w:val="none" w:sz="0" w:space="0" w:color="auto"/>
        <w:bottom w:val="none" w:sz="0" w:space="0" w:color="auto"/>
        <w:right w:val="none" w:sz="0" w:space="0" w:color="auto"/>
        <w:between w:val="none" w:sz="0" w:space="0" w:color="auto"/>
        <w:bar w:val="none" w:sz="0" w:color="auto"/>
      </w:pBdr>
      <w:spacing w:before="240"/>
      <w:outlineLvl w:val="2"/>
    </w:pPr>
    <w:rPr>
      <w:rFonts w:eastAsia="MS Mincho" w:cs="Times New Roman"/>
      <w:i/>
      <w:color w:val="auto"/>
      <w:szCs w:val="24"/>
      <w:bdr w:val="none" w:sz="0" w:space="0" w:color="auto"/>
    </w:rPr>
  </w:style>
  <w:style w:type="paragraph" w:styleId="Heading4">
    <w:name w:val="heading 4"/>
    <w:basedOn w:val="Heading3"/>
    <w:next w:val="Normal"/>
    <w:link w:val="Heading4Char"/>
    <w:uiPriority w:val="9"/>
    <w:unhideWhenUsed/>
    <w:qFormat/>
    <w:rsid w:val="007933FD"/>
    <w:pPr>
      <w:numPr>
        <w:ilvl w:val="3"/>
        <w:numId w:val="72"/>
      </w:numPr>
      <w:outlineLvl w:val="3"/>
    </w:pPr>
  </w:style>
  <w:style w:type="paragraph" w:styleId="Heading5">
    <w:name w:val="heading 5"/>
    <w:basedOn w:val="Normal"/>
    <w:next w:val="Normal"/>
    <w:link w:val="Heading5Char"/>
    <w:autoRedefine/>
    <w:uiPriority w:val="9"/>
    <w:unhideWhenUsed/>
    <w:qFormat/>
    <w:rsid w:val="0051684C"/>
    <w:pPr>
      <w:keepNext/>
      <w:keepLines/>
      <w:outlineLvl w:val="4"/>
    </w:pPr>
    <w:rPr>
      <w:rFonts w:eastAsiaTheme="majorEastAsia" w:cs="Times New Roman"/>
      <w:b/>
      <w:color w:val="000000" w:themeColor="text1"/>
    </w:rPr>
  </w:style>
  <w:style w:type="paragraph" w:styleId="Heading6">
    <w:name w:val="heading 6"/>
    <w:basedOn w:val="Normal"/>
    <w:next w:val="Normal"/>
    <w:link w:val="Heading6Char"/>
    <w:uiPriority w:val="9"/>
    <w:semiHidden/>
    <w:unhideWhenUsed/>
    <w:qFormat/>
    <w:rsid w:val="00FB0B82"/>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E4740A"/>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E4740A"/>
    <w:pPr>
      <w:keepNext/>
      <w:keepLines/>
      <w:spacing w:before="40" w:after="0"/>
      <w:outlineLvl w:val="7"/>
    </w:pPr>
    <w:rPr>
      <w:rFonts w:asciiTheme="majorHAnsi" w:eastAsiaTheme="majorEastAsia" w:hAnsiTheme="majorHAnsi" w:cstheme="majorBidi"/>
      <w:color w:val="272727" w:themeColor="text1" w:themeTint="D8"/>
      <w:sz w:val="21"/>
    </w:rPr>
  </w:style>
  <w:style w:type="paragraph" w:styleId="Heading9">
    <w:name w:val="heading 9"/>
    <w:basedOn w:val="Normal"/>
    <w:next w:val="Normal"/>
    <w:link w:val="Heading9Char"/>
    <w:uiPriority w:val="9"/>
    <w:semiHidden/>
    <w:unhideWhenUsed/>
    <w:qFormat/>
    <w:rsid w:val="00E4740A"/>
    <w:pPr>
      <w:keepNext/>
      <w:keepLines/>
      <w:spacing w:before="40" w:after="0"/>
      <w:outlineLvl w:val="8"/>
    </w:pPr>
    <w:rPr>
      <w:rFonts w:asciiTheme="majorHAnsi" w:eastAsiaTheme="majorEastAsia" w:hAnsiTheme="majorHAnsi" w:cstheme="majorBidi"/>
      <w:i/>
      <w:iCs/>
      <w:color w:val="272727" w:themeColor="text1" w:themeTint="D8"/>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4A7E"/>
    <w:rPr>
      <w:rFonts w:ascii="Times New Roman" w:eastAsia="MS Gothic" w:hAnsi="Times New Roman" w:cs="Times New Roman"/>
      <w:b/>
      <w:kern w:val="2"/>
      <w:sz w:val="24"/>
      <w:szCs w:val="24"/>
      <w:u w:color="000000"/>
      <w:lang w:val="en-GB" w:eastAsia="ja-JP"/>
    </w:rPr>
  </w:style>
  <w:style w:type="character" w:customStyle="1" w:styleId="Heading3Char">
    <w:name w:val="Heading 3 Char"/>
    <w:basedOn w:val="DefaultParagraphFont"/>
    <w:link w:val="Heading3"/>
    <w:uiPriority w:val="9"/>
    <w:rsid w:val="0003393E"/>
    <w:rPr>
      <w:rFonts w:ascii="Times New Roman" w:eastAsia="MS Mincho" w:hAnsi="Times New Roman" w:cs="Times New Roman"/>
      <w:i/>
      <w:kern w:val="2"/>
      <w:sz w:val="24"/>
      <w:szCs w:val="24"/>
      <w:u w:color="000000"/>
      <w:lang w:val="en-GB" w:eastAsia="ja-JP"/>
    </w:rPr>
  </w:style>
  <w:style w:type="character" w:styleId="Strong">
    <w:name w:val="Strong"/>
    <w:basedOn w:val="DefaultParagraphFont"/>
    <w:uiPriority w:val="22"/>
    <w:qFormat/>
    <w:rsid w:val="00CE32C7"/>
    <w:rPr>
      <w:b/>
      <w:bCs/>
    </w:rPr>
  </w:style>
  <w:style w:type="paragraph" w:styleId="ListParagraph">
    <w:name w:val="List Paragraph"/>
    <w:aliases w:val="-List Paragraph"/>
    <w:basedOn w:val="Normal"/>
    <w:uiPriority w:val="34"/>
    <w:qFormat/>
    <w:rsid w:val="00CE32C7"/>
    <w:pPr>
      <w:widowControl/>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eastAsiaTheme="minorHAnsi" w:cs="Times New Roman"/>
      <w:color w:val="auto"/>
      <w:kern w:val="0"/>
      <w:szCs w:val="24"/>
      <w:bdr w:val="none" w:sz="0" w:space="0" w:color="auto"/>
    </w:rPr>
  </w:style>
  <w:style w:type="paragraph" w:customStyle="1" w:styleId="hd">
    <w:name w:val="hd"/>
    <w:basedOn w:val="Normal"/>
    <w:rsid w:val="0059043D"/>
    <w:pPr>
      <w:widowControl/>
      <w:pBdr>
        <w:top w:val="none" w:sz="0" w:space="0" w:color="auto"/>
        <w:left w:val="none" w:sz="0" w:space="0" w:color="auto"/>
        <w:bottom w:val="none" w:sz="0" w:space="0" w:color="auto"/>
        <w:right w:val="none" w:sz="0" w:space="0" w:color="auto"/>
        <w:between w:val="none" w:sz="0" w:space="0" w:color="auto"/>
        <w:bar w:val="none" w:sz="0" w:color="auto"/>
      </w:pBdr>
      <w:tabs>
        <w:tab w:val="left" w:pos="737"/>
      </w:tabs>
      <w:overflowPunct w:val="0"/>
      <w:autoSpaceDE w:val="0"/>
      <w:autoSpaceDN w:val="0"/>
      <w:adjustRightInd w:val="0"/>
      <w:spacing w:after="60"/>
      <w:jc w:val="center"/>
      <w:textAlignment w:val="baseline"/>
    </w:pPr>
    <w:rPr>
      <w:rFonts w:ascii="Century Schoolbook" w:eastAsia="Times New Roman" w:hAnsi="Century Schoolbook" w:cs="Times New Roman"/>
      <w:b/>
      <w:smallCaps/>
      <w:color w:val="auto"/>
      <w:kern w:val="0"/>
      <w:sz w:val="28"/>
      <w:szCs w:val="20"/>
      <w:bdr w:val="none" w:sz="0" w:space="0" w:color="auto"/>
      <w:lang w:eastAsia="en-US"/>
    </w:rPr>
  </w:style>
  <w:style w:type="paragraph" w:styleId="BodyText">
    <w:name w:val="Body Text"/>
    <w:basedOn w:val="Normal"/>
    <w:link w:val="BodyTextChar"/>
    <w:rsid w:val="0059043D"/>
    <w:pPr>
      <w:widowControl/>
      <w:pBdr>
        <w:top w:val="none" w:sz="0" w:space="0" w:color="auto"/>
        <w:left w:val="none" w:sz="0" w:space="0" w:color="auto"/>
        <w:bottom w:val="none" w:sz="0" w:space="0" w:color="auto"/>
        <w:right w:val="none" w:sz="0" w:space="0" w:color="auto"/>
        <w:between w:val="none" w:sz="0" w:space="0" w:color="auto"/>
        <w:bar w:val="none" w:sz="0" w:color="auto"/>
      </w:pBdr>
      <w:tabs>
        <w:tab w:val="left" w:pos="426"/>
        <w:tab w:val="left" w:pos="851"/>
        <w:tab w:val="left" w:pos="1276"/>
      </w:tabs>
      <w:overflowPunct w:val="0"/>
      <w:autoSpaceDE w:val="0"/>
      <w:autoSpaceDN w:val="0"/>
      <w:adjustRightInd w:val="0"/>
      <w:textAlignment w:val="baseline"/>
    </w:pPr>
    <w:rPr>
      <w:rFonts w:ascii="Century Schoolbook" w:eastAsia="Times New Roman" w:hAnsi="Century Schoolbook" w:cs="Times New Roman"/>
      <w:i/>
      <w:color w:val="auto"/>
      <w:kern w:val="0"/>
      <w:szCs w:val="20"/>
      <w:bdr w:val="none" w:sz="0" w:space="0" w:color="auto"/>
      <w:lang w:eastAsia="en-US"/>
    </w:rPr>
  </w:style>
  <w:style w:type="character" w:customStyle="1" w:styleId="BodyTextChar">
    <w:name w:val="Body Text Char"/>
    <w:basedOn w:val="DefaultParagraphFont"/>
    <w:link w:val="BodyText"/>
    <w:rsid w:val="0059043D"/>
    <w:rPr>
      <w:rFonts w:ascii="Century Schoolbook" w:eastAsia="Times New Roman" w:hAnsi="Century Schoolbook" w:cs="Times New Roman"/>
      <w:i/>
      <w:szCs w:val="20"/>
      <w:u w:color="000000"/>
      <w:lang w:val="en-GB"/>
    </w:rPr>
  </w:style>
  <w:style w:type="paragraph" w:styleId="Header">
    <w:name w:val="header"/>
    <w:basedOn w:val="Normal"/>
    <w:link w:val="HeaderChar"/>
    <w:uiPriority w:val="99"/>
    <w:unhideWhenUsed/>
    <w:rsid w:val="0059043D"/>
    <w:pPr>
      <w:tabs>
        <w:tab w:val="center" w:pos="4513"/>
        <w:tab w:val="right" w:pos="9026"/>
      </w:tabs>
    </w:pPr>
  </w:style>
  <w:style w:type="character" w:customStyle="1" w:styleId="HeaderChar">
    <w:name w:val="Header Char"/>
    <w:basedOn w:val="DefaultParagraphFont"/>
    <w:link w:val="Header"/>
    <w:uiPriority w:val="99"/>
    <w:rsid w:val="0059043D"/>
    <w:rPr>
      <w:rFonts w:ascii="Century" w:eastAsia="Century" w:hAnsi="Century" w:cs="Century"/>
      <w:color w:val="000000"/>
      <w:kern w:val="2"/>
      <w:sz w:val="21"/>
      <w:szCs w:val="21"/>
      <w:u w:color="000000"/>
      <w:bdr w:val="nil"/>
      <w:lang w:val="en-GB" w:eastAsia="ja-JP"/>
    </w:rPr>
  </w:style>
  <w:style w:type="paragraph" w:styleId="Footer">
    <w:name w:val="footer"/>
    <w:basedOn w:val="Normal"/>
    <w:link w:val="FooterChar"/>
    <w:uiPriority w:val="99"/>
    <w:unhideWhenUsed/>
    <w:rsid w:val="0059043D"/>
    <w:pPr>
      <w:tabs>
        <w:tab w:val="center" w:pos="4513"/>
        <w:tab w:val="right" w:pos="9026"/>
      </w:tabs>
    </w:pPr>
  </w:style>
  <w:style w:type="character" w:customStyle="1" w:styleId="FooterChar">
    <w:name w:val="Footer Char"/>
    <w:basedOn w:val="DefaultParagraphFont"/>
    <w:link w:val="Footer"/>
    <w:uiPriority w:val="99"/>
    <w:rsid w:val="0059043D"/>
    <w:rPr>
      <w:rFonts w:ascii="Century" w:eastAsia="Century" w:hAnsi="Century" w:cs="Century"/>
      <w:color w:val="000000"/>
      <w:kern w:val="2"/>
      <w:sz w:val="21"/>
      <w:szCs w:val="21"/>
      <w:u w:color="000000"/>
      <w:bdr w:val="nil"/>
      <w:lang w:val="en-GB" w:eastAsia="ja-JP"/>
    </w:rPr>
  </w:style>
  <w:style w:type="character" w:customStyle="1" w:styleId="NoneA">
    <w:name w:val="None A"/>
    <w:rsid w:val="001C57C8"/>
  </w:style>
  <w:style w:type="paragraph" w:styleId="PlainText">
    <w:name w:val="Plain Text"/>
    <w:basedOn w:val="Normal"/>
    <w:link w:val="PlainTextChar"/>
    <w:uiPriority w:val="99"/>
    <w:unhideWhenUsed/>
    <w:rsid w:val="0059043D"/>
    <w:pPr>
      <w:widowControl/>
      <w:pBdr>
        <w:top w:val="none" w:sz="0" w:space="0" w:color="auto"/>
        <w:left w:val="none" w:sz="0" w:space="0" w:color="auto"/>
        <w:bottom w:val="none" w:sz="0" w:space="0" w:color="auto"/>
        <w:right w:val="none" w:sz="0" w:space="0" w:color="auto"/>
        <w:between w:val="none" w:sz="0" w:space="0" w:color="auto"/>
        <w:bar w:val="none" w:sz="0" w:color="auto"/>
      </w:pBdr>
    </w:pPr>
    <w:rPr>
      <w:rFonts w:eastAsia="Calibri" w:cs="Times New Roman"/>
      <w:color w:val="auto"/>
      <w:kern w:val="0"/>
      <w:bdr w:val="none" w:sz="0" w:space="0" w:color="auto"/>
      <w:lang w:eastAsia="en-US"/>
    </w:rPr>
  </w:style>
  <w:style w:type="character" w:customStyle="1" w:styleId="PlainTextChar">
    <w:name w:val="Plain Text Char"/>
    <w:basedOn w:val="DefaultParagraphFont"/>
    <w:link w:val="PlainText"/>
    <w:uiPriority w:val="99"/>
    <w:rsid w:val="0059043D"/>
    <w:rPr>
      <w:rFonts w:ascii="Calibri" w:eastAsia="Calibri" w:hAnsi="Calibri" w:cs="Times New Roman"/>
      <w:szCs w:val="21"/>
      <w:u w:color="000000"/>
    </w:rPr>
  </w:style>
  <w:style w:type="character" w:styleId="Hyperlink">
    <w:name w:val="Hyperlink"/>
    <w:uiPriority w:val="99"/>
    <w:rsid w:val="00BD3AB9"/>
    <w:rPr>
      <w:u w:val="single"/>
    </w:rPr>
  </w:style>
  <w:style w:type="paragraph" w:styleId="TOC1">
    <w:name w:val="toc 1"/>
    <w:uiPriority w:val="39"/>
    <w:rsid w:val="00DD14CB"/>
    <w:pPr>
      <w:widowControl w:val="0"/>
      <w:pBdr>
        <w:top w:val="nil"/>
        <w:left w:val="nil"/>
        <w:bottom w:val="nil"/>
        <w:right w:val="nil"/>
        <w:between w:val="nil"/>
        <w:bar w:val="nil"/>
      </w:pBdr>
      <w:tabs>
        <w:tab w:val="left" w:pos="605"/>
        <w:tab w:val="right" w:leader="dot" w:pos="8818"/>
      </w:tabs>
      <w:spacing w:before="120" w:after="0" w:line="240" w:lineRule="auto"/>
      <w:jc w:val="both"/>
    </w:pPr>
    <w:rPr>
      <w:rFonts w:ascii="Times New Roman Bold" w:eastAsia="Century" w:hAnsi="Times New Roman Bold" w:cs="Century"/>
      <w:b/>
      <w:caps/>
      <w:color w:val="000000"/>
      <w:kern w:val="2"/>
      <w:szCs w:val="21"/>
      <w:u w:color="000000"/>
      <w:bdr w:val="nil"/>
      <w:lang w:eastAsia="ja-JP"/>
    </w:rPr>
  </w:style>
  <w:style w:type="paragraph" w:styleId="TOC2">
    <w:name w:val="toc 2"/>
    <w:uiPriority w:val="39"/>
    <w:rsid w:val="00BD3AB9"/>
    <w:pPr>
      <w:widowControl w:val="0"/>
      <w:pBdr>
        <w:top w:val="nil"/>
        <w:left w:val="nil"/>
        <w:bottom w:val="nil"/>
        <w:right w:val="nil"/>
        <w:between w:val="nil"/>
        <w:bar w:val="nil"/>
      </w:pBdr>
      <w:tabs>
        <w:tab w:val="left" w:pos="605"/>
        <w:tab w:val="right" w:leader="dot" w:pos="8818"/>
      </w:tabs>
      <w:spacing w:after="120" w:line="240" w:lineRule="auto"/>
      <w:jc w:val="both"/>
    </w:pPr>
    <w:rPr>
      <w:rFonts w:ascii="Times New Roman" w:eastAsia="Century" w:hAnsi="Times New Roman" w:cs="Century"/>
      <w:noProof/>
      <w:color w:val="000000"/>
      <w:kern w:val="2"/>
      <w:szCs w:val="21"/>
      <w:u w:color="000000"/>
      <w:bdr w:val="nil"/>
      <w:lang w:eastAsia="ja-JP"/>
    </w:rPr>
  </w:style>
  <w:style w:type="paragraph" w:styleId="TOC3">
    <w:name w:val="toc 3"/>
    <w:uiPriority w:val="39"/>
    <w:rsid w:val="00BD3AB9"/>
    <w:pPr>
      <w:widowControl w:val="0"/>
      <w:pBdr>
        <w:top w:val="nil"/>
        <w:left w:val="nil"/>
        <w:bottom w:val="nil"/>
        <w:right w:val="nil"/>
        <w:between w:val="nil"/>
        <w:bar w:val="nil"/>
      </w:pBdr>
      <w:tabs>
        <w:tab w:val="left" w:pos="1260"/>
        <w:tab w:val="right" w:leader="dot" w:pos="8818"/>
      </w:tabs>
      <w:spacing w:after="80" w:line="240" w:lineRule="auto"/>
      <w:ind w:left="605"/>
      <w:jc w:val="both"/>
    </w:pPr>
    <w:rPr>
      <w:rFonts w:ascii="Times New Roman" w:eastAsia="Century" w:hAnsi="Times New Roman" w:cs="Century"/>
      <w:i/>
      <w:color w:val="000000"/>
      <w:kern w:val="2"/>
      <w:szCs w:val="21"/>
      <w:u w:color="000000"/>
      <w:bdr w:val="nil"/>
      <w:lang w:eastAsia="ja-JP"/>
    </w:rPr>
  </w:style>
  <w:style w:type="character" w:customStyle="1" w:styleId="Heading2Char">
    <w:name w:val="Heading 2 Char"/>
    <w:basedOn w:val="DefaultParagraphFont"/>
    <w:link w:val="Heading2"/>
    <w:uiPriority w:val="9"/>
    <w:rsid w:val="0003393E"/>
    <w:rPr>
      <w:rFonts w:ascii="Times New Roman" w:eastAsia="MS Gothic" w:hAnsi="Times New Roman" w:cs="Times New Roman"/>
      <w:kern w:val="2"/>
      <w:sz w:val="24"/>
      <w:szCs w:val="24"/>
      <w:u w:color="000000"/>
      <w:lang w:eastAsia="ja-JP"/>
    </w:rPr>
  </w:style>
  <w:style w:type="paragraph" w:customStyle="1" w:styleId="Norm">
    <w:name w:val="Norm"/>
    <w:basedOn w:val="Heading1"/>
    <w:link w:val="NormChar"/>
    <w:rsid w:val="001C57C8"/>
    <w:rPr>
      <w:b w:val="0"/>
    </w:rPr>
  </w:style>
  <w:style w:type="paragraph" w:customStyle="1" w:styleId="textstyle">
    <w:name w:val="text style"/>
    <w:basedOn w:val="Norm"/>
    <w:link w:val="textstyleChar"/>
    <w:rsid w:val="005A4154"/>
  </w:style>
  <w:style w:type="character" w:customStyle="1" w:styleId="NormChar">
    <w:name w:val="Norm Char"/>
    <w:basedOn w:val="Heading1Char"/>
    <w:link w:val="Norm"/>
    <w:rsid w:val="001C57C8"/>
    <w:rPr>
      <w:rFonts w:ascii="Times New Roman" w:eastAsia="MS Gothic" w:hAnsi="Times New Roman" w:cs="Times New Roman"/>
      <w:b w:val="0"/>
      <w:kern w:val="2"/>
      <w:sz w:val="24"/>
      <w:szCs w:val="24"/>
      <w:u w:color="000000"/>
      <w:lang w:val="en-GB" w:eastAsia="ja-JP"/>
    </w:rPr>
  </w:style>
  <w:style w:type="paragraph" w:customStyle="1" w:styleId="Text">
    <w:name w:val="Text"/>
    <w:basedOn w:val="Normal"/>
    <w:link w:val="TextChar"/>
    <w:qFormat/>
    <w:rsid w:val="0037778F"/>
    <w:pPr>
      <w:spacing w:before="240" w:after="240" w:line="276" w:lineRule="auto"/>
    </w:pPr>
    <w:rPr>
      <w:rFonts w:cs="Times New Roman"/>
    </w:rPr>
  </w:style>
  <w:style w:type="character" w:customStyle="1" w:styleId="textstyleChar">
    <w:name w:val="text style Char"/>
    <w:basedOn w:val="NormChar"/>
    <w:link w:val="textstyle"/>
    <w:rsid w:val="005A4154"/>
    <w:rPr>
      <w:rFonts w:ascii="Times New Roman" w:eastAsia="MS Gothic" w:hAnsi="Times New Roman" w:cs="Times New Roman"/>
      <w:b w:val="0"/>
      <w:kern w:val="2"/>
      <w:sz w:val="24"/>
      <w:szCs w:val="24"/>
      <w:u w:color="000000"/>
      <w:lang w:val="en-GB" w:eastAsia="ja-JP"/>
    </w:rPr>
  </w:style>
  <w:style w:type="character" w:customStyle="1" w:styleId="TextChar">
    <w:name w:val="Text Char"/>
    <w:basedOn w:val="DefaultParagraphFont"/>
    <w:link w:val="Text"/>
    <w:rsid w:val="0037778F"/>
    <w:rPr>
      <w:rFonts w:ascii="Times New Roman" w:eastAsia="Century" w:hAnsi="Times New Roman" w:cs="Times New Roman"/>
      <w:color w:val="000000"/>
      <w:kern w:val="2"/>
      <w:sz w:val="24"/>
      <w:szCs w:val="21"/>
      <w:u w:color="000000"/>
      <w:bdr w:val="nil"/>
      <w:lang w:val="en-GB" w:eastAsia="ja-JP"/>
    </w:rPr>
  </w:style>
  <w:style w:type="character" w:styleId="LineNumber">
    <w:name w:val="line number"/>
    <w:basedOn w:val="DefaultParagraphFont"/>
    <w:uiPriority w:val="99"/>
    <w:semiHidden/>
    <w:unhideWhenUsed/>
    <w:rsid w:val="008701B5"/>
  </w:style>
  <w:style w:type="character" w:customStyle="1" w:styleId="Heading4Char">
    <w:name w:val="Heading 4 Char"/>
    <w:basedOn w:val="DefaultParagraphFont"/>
    <w:link w:val="Heading4"/>
    <w:uiPriority w:val="9"/>
    <w:rsid w:val="007933FD"/>
    <w:rPr>
      <w:rFonts w:ascii="Times New Roman" w:eastAsia="MS Mincho" w:hAnsi="Times New Roman" w:cs="Times New Roman"/>
      <w:b/>
      <w:i/>
      <w:kern w:val="2"/>
      <w:sz w:val="24"/>
      <w:szCs w:val="24"/>
      <w:u w:color="000000"/>
      <w:lang w:val="en-GB" w:eastAsia="ja-JP"/>
    </w:rPr>
  </w:style>
  <w:style w:type="paragraph" w:customStyle="1" w:styleId="Default">
    <w:name w:val="Default"/>
    <w:rsid w:val="00C702C5"/>
    <w:pPr>
      <w:autoSpaceDE w:val="0"/>
      <w:autoSpaceDN w:val="0"/>
      <w:adjustRightInd w:val="0"/>
      <w:spacing w:after="0" w:line="240" w:lineRule="auto"/>
    </w:pPr>
    <w:rPr>
      <w:rFonts w:ascii="Calibri" w:hAnsi="Calibri" w:cs="Calibri"/>
      <w:color w:val="000000"/>
      <w:sz w:val="24"/>
      <w:szCs w:val="24"/>
    </w:rPr>
  </w:style>
  <w:style w:type="paragraph" w:styleId="CommentText">
    <w:name w:val="annotation text"/>
    <w:basedOn w:val="Normal"/>
    <w:link w:val="CommentTextChar"/>
    <w:unhideWhenUsed/>
    <w:rsid w:val="00B51EC2"/>
    <w:pPr>
      <w:widowControl/>
      <w:pBdr>
        <w:top w:val="none" w:sz="0" w:space="0" w:color="auto"/>
        <w:left w:val="none" w:sz="0" w:space="0" w:color="auto"/>
        <w:bottom w:val="none" w:sz="0" w:space="0" w:color="auto"/>
        <w:right w:val="none" w:sz="0" w:space="0" w:color="auto"/>
        <w:between w:val="none" w:sz="0" w:space="0" w:color="auto"/>
        <w:bar w:val="none" w:sz="0" w:color="auto"/>
      </w:pBdr>
      <w:spacing w:after="160"/>
    </w:pPr>
    <w:rPr>
      <w:rFonts w:asciiTheme="minorHAnsi" w:eastAsiaTheme="minorEastAsia" w:hAnsiTheme="minorHAnsi" w:cstheme="minorBidi"/>
      <w:color w:val="auto"/>
      <w:kern w:val="0"/>
      <w:sz w:val="20"/>
      <w:szCs w:val="20"/>
      <w:bdr w:val="none" w:sz="0" w:space="0" w:color="auto"/>
      <w:lang w:eastAsia="en-US"/>
    </w:rPr>
  </w:style>
  <w:style w:type="character" w:customStyle="1" w:styleId="CommentTextChar">
    <w:name w:val="Comment Text Char"/>
    <w:basedOn w:val="DefaultParagraphFont"/>
    <w:link w:val="CommentText"/>
    <w:rsid w:val="00B51EC2"/>
    <w:rPr>
      <w:rFonts w:eastAsiaTheme="minorEastAsia"/>
      <w:sz w:val="20"/>
      <w:szCs w:val="20"/>
      <w:u w:color="000000"/>
    </w:rPr>
  </w:style>
  <w:style w:type="character" w:styleId="CommentReference">
    <w:name w:val="annotation reference"/>
    <w:basedOn w:val="DefaultParagraphFont"/>
    <w:semiHidden/>
    <w:unhideWhenUsed/>
    <w:rsid w:val="00B51EC2"/>
    <w:rPr>
      <w:sz w:val="16"/>
      <w:szCs w:val="16"/>
    </w:rPr>
  </w:style>
  <w:style w:type="paragraph" w:styleId="Caption">
    <w:name w:val="caption"/>
    <w:basedOn w:val="Normal"/>
    <w:next w:val="Normal"/>
    <w:uiPriority w:val="35"/>
    <w:unhideWhenUsed/>
    <w:qFormat/>
    <w:rsid w:val="00731336"/>
    <w:pPr>
      <w:widowControl/>
      <w:pBdr>
        <w:top w:val="none" w:sz="0" w:space="0" w:color="auto"/>
        <w:left w:val="none" w:sz="0" w:space="0" w:color="auto"/>
        <w:bottom w:val="none" w:sz="0" w:space="0" w:color="auto"/>
        <w:right w:val="none" w:sz="0" w:space="0" w:color="auto"/>
        <w:between w:val="none" w:sz="0" w:space="0" w:color="auto"/>
        <w:bar w:val="none" w:sz="0" w:color="auto"/>
      </w:pBdr>
      <w:spacing w:after="160"/>
    </w:pPr>
    <w:rPr>
      <w:rFonts w:eastAsiaTheme="minorEastAsia" w:cstheme="minorBidi"/>
      <w:b/>
      <w:bCs/>
      <w:color w:val="404040" w:themeColor="text1" w:themeTint="BF"/>
      <w:kern w:val="0"/>
      <w:szCs w:val="16"/>
      <w:bdr w:val="none" w:sz="0" w:space="0" w:color="auto"/>
      <w:lang w:eastAsia="en-US"/>
    </w:rPr>
  </w:style>
  <w:style w:type="paragraph" w:styleId="TOCHeading">
    <w:name w:val="TOC Heading"/>
    <w:basedOn w:val="Heading1"/>
    <w:next w:val="Normal"/>
    <w:uiPriority w:val="39"/>
    <w:unhideWhenUsed/>
    <w:qFormat/>
    <w:rsid w:val="00830787"/>
    <w:pPr>
      <w:keepLines/>
      <w:spacing w:after="0" w:line="259" w:lineRule="auto"/>
      <w:outlineLvl w:val="9"/>
    </w:pPr>
    <w:rPr>
      <w:rFonts w:asciiTheme="majorHAnsi" w:eastAsiaTheme="majorEastAsia" w:hAnsiTheme="majorHAnsi" w:cstheme="majorBidi"/>
      <w:b w:val="0"/>
      <w:color w:val="365F91" w:themeColor="accent1" w:themeShade="BF"/>
      <w:kern w:val="0"/>
      <w:sz w:val="32"/>
      <w:szCs w:val="32"/>
      <w:lang w:eastAsia="en-US"/>
    </w:rPr>
  </w:style>
  <w:style w:type="paragraph" w:styleId="Title">
    <w:name w:val="Title"/>
    <w:basedOn w:val="Normal"/>
    <w:next w:val="Normal"/>
    <w:link w:val="TitleChar"/>
    <w:uiPriority w:val="10"/>
    <w:qFormat/>
    <w:rsid w:val="00624459"/>
    <w:pPr>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624459"/>
    <w:rPr>
      <w:rFonts w:asciiTheme="majorHAnsi" w:eastAsiaTheme="majorEastAsia" w:hAnsiTheme="majorHAnsi" w:cstheme="majorBidi"/>
      <w:spacing w:val="-10"/>
      <w:kern w:val="28"/>
      <w:sz w:val="56"/>
      <w:szCs w:val="56"/>
      <w:u w:color="000000"/>
      <w:bdr w:val="nil"/>
      <w:lang w:val="en-GB" w:eastAsia="ja-JP"/>
    </w:rPr>
  </w:style>
  <w:style w:type="table" w:styleId="TableGrid">
    <w:name w:val="Table Grid"/>
    <w:basedOn w:val="TableNormal"/>
    <w:uiPriority w:val="59"/>
    <w:rsid w:val="00886F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C41A0C"/>
    <w:pPr>
      <w:widowControl w:val="0"/>
      <w:pBdr>
        <w:top w:val="nil"/>
        <w:left w:val="nil"/>
        <w:bottom w:val="nil"/>
        <w:right w:val="nil"/>
        <w:between w:val="nil"/>
        <w:bar w:val="nil"/>
      </w:pBdr>
      <w:spacing w:after="120"/>
    </w:pPr>
    <w:rPr>
      <w:rFonts w:ascii="Times New Roman" w:eastAsia="Century" w:hAnsi="Times New Roman" w:cs="Century"/>
      <w:b/>
      <w:bCs/>
      <w:color w:val="000000"/>
      <w:kern w:val="2"/>
      <w:bdr w:val="nil"/>
      <w:lang w:val="en-GB" w:eastAsia="ja-JP"/>
    </w:rPr>
  </w:style>
  <w:style w:type="character" w:customStyle="1" w:styleId="CommentSubjectChar">
    <w:name w:val="Comment Subject Char"/>
    <w:basedOn w:val="CommentTextChar"/>
    <w:link w:val="CommentSubject"/>
    <w:uiPriority w:val="99"/>
    <w:semiHidden/>
    <w:rsid w:val="00C41A0C"/>
    <w:rPr>
      <w:rFonts w:ascii="Times New Roman" w:eastAsia="Century" w:hAnsi="Times New Roman" w:cs="Century"/>
      <w:b/>
      <w:bCs/>
      <w:color w:val="000000"/>
      <w:kern w:val="2"/>
      <w:sz w:val="20"/>
      <w:szCs w:val="20"/>
      <w:u w:color="000000"/>
      <w:bdr w:val="nil"/>
      <w:lang w:val="en-GB" w:eastAsia="ja-JP"/>
    </w:rPr>
  </w:style>
  <w:style w:type="paragraph" w:customStyle="1" w:styleId="BodytextAgency">
    <w:name w:val="Body text (Agency)"/>
    <w:basedOn w:val="Normal"/>
    <w:link w:val="BodytextAgencyChar"/>
    <w:qFormat/>
    <w:rsid w:val="00EE63EC"/>
    <w:pPr>
      <w:widowControl/>
      <w:pBdr>
        <w:top w:val="none" w:sz="0" w:space="0" w:color="auto"/>
        <w:left w:val="none" w:sz="0" w:space="0" w:color="auto"/>
        <w:bottom w:val="none" w:sz="0" w:space="0" w:color="auto"/>
        <w:right w:val="none" w:sz="0" w:space="0" w:color="auto"/>
        <w:between w:val="none" w:sz="0" w:space="0" w:color="auto"/>
        <w:bar w:val="none" w:sz="0" w:color="auto"/>
      </w:pBdr>
      <w:spacing w:before="0" w:after="140" w:line="280" w:lineRule="atLeast"/>
    </w:pPr>
    <w:rPr>
      <w:rFonts w:ascii="Verdana" w:eastAsia="Verdana" w:hAnsi="Verdana" w:cs="Verdana"/>
      <w:color w:val="auto"/>
      <w:kern w:val="0"/>
      <w:sz w:val="18"/>
      <w:szCs w:val="18"/>
      <w:bdr w:val="none" w:sz="0" w:space="0" w:color="auto"/>
      <w:lang w:eastAsia="en-GB"/>
    </w:rPr>
  </w:style>
  <w:style w:type="character" w:customStyle="1" w:styleId="BodytextAgencyChar">
    <w:name w:val="Body text (Agency) Char"/>
    <w:link w:val="BodytextAgency"/>
    <w:qFormat/>
    <w:rsid w:val="00EE63EC"/>
    <w:rPr>
      <w:rFonts w:ascii="Verdana" w:eastAsia="Verdana" w:hAnsi="Verdana" w:cs="Verdana"/>
      <w:sz w:val="18"/>
      <w:szCs w:val="18"/>
      <w:lang w:val="en-GB" w:eastAsia="en-GB"/>
    </w:rPr>
  </w:style>
  <w:style w:type="character" w:styleId="SubtleEmphasis">
    <w:name w:val="Subtle Emphasis"/>
    <w:basedOn w:val="DefaultParagraphFont"/>
    <w:uiPriority w:val="19"/>
    <w:qFormat/>
    <w:rsid w:val="00E16BB6"/>
    <w:rPr>
      <w:i/>
      <w:iCs/>
      <w:color w:val="404040" w:themeColor="text1" w:themeTint="BF"/>
    </w:rPr>
  </w:style>
  <w:style w:type="character" w:customStyle="1" w:styleId="Heading5Char">
    <w:name w:val="Heading 5 Char"/>
    <w:basedOn w:val="DefaultParagraphFont"/>
    <w:link w:val="Heading5"/>
    <w:uiPriority w:val="9"/>
    <w:rsid w:val="0051684C"/>
    <w:rPr>
      <w:rFonts w:ascii="Times New Roman" w:eastAsiaTheme="majorEastAsia" w:hAnsi="Times New Roman" w:cs="Times New Roman"/>
      <w:b/>
      <w:color w:val="000000" w:themeColor="text1"/>
      <w:kern w:val="2"/>
      <w:sz w:val="24"/>
      <w:szCs w:val="21"/>
      <w:u w:color="000000"/>
      <w:bdr w:val="nil"/>
      <w:lang w:eastAsia="ja-JP"/>
    </w:rPr>
  </w:style>
  <w:style w:type="paragraph" w:styleId="ListBullet">
    <w:name w:val="List Bullet"/>
    <w:basedOn w:val="Normal"/>
    <w:uiPriority w:val="99"/>
    <w:unhideWhenUsed/>
    <w:rsid w:val="0097236E"/>
    <w:pPr>
      <w:numPr>
        <w:numId w:val="78"/>
      </w:numPr>
      <w:contextualSpacing/>
    </w:pPr>
  </w:style>
  <w:style w:type="paragraph" w:styleId="Revision">
    <w:name w:val="Revision"/>
    <w:hidden/>
    <w:uiPriority w:val="99"/>
    <w:semiHidden/>
    <w:rsid w:val="0097236E"/>
    <w:pPr>
      <w:spacing w:after="0" w:line="240" w:lineRule="auto"/>
    </w:pPr>
    <w:rPr>
      <w:rFonts w:ascii="Times New Roman" w:eastAsia="Century" w:hAnsi="Times New Roman" w:cs="Century"/>
      <w:color w:val="000000"/>
      <w:kern w:val="2"/>
      <w:sz w:val="24"/>
      <w:szCs w:val="21"/>
      <w:u w:color="000000"/>
      <w:bdr w:val="nil"/>
      <w:lang w:val="en-GB" w:eastAsia="ja-JP"/>
    </w:rPr>
  </w:style>
  <w:style w:type="character" w:styleId="UnresolvedMention">
    <w:name w:val="Unresolved Mention"/>
    <w:basedOn w:val="DefaultParagraphFont"/>
    <w:uiPriority w:val="99"/>
    <w:semiHidden/>
    <w:unhideWhenUsed/>
    <w:rsid w:val="0032492D"/>
    <w:rPr>
      <w:color w:val="605E5C"/>
      <w:shd w:val="clear" w:color="auto" w:fill="E1DFDD"/>
    </w:rPr>
  </w:style>
  <w:style w:type="character" w:styleId="FollowedHyperlink">
    <w:name w:val="FollowedHyperlink"/>
    <w:basedOn w:val="DefaultParagraphFont"/>
    <w:uiPriority w:val="99"/>
    <w:semiHidden/>
    <w:unhideWhenUsed/>
    <w:rsid w:val="0032492D"/>
    <w:rPr>
      <w:color w:val="800080" w:themeColor="followedHyperlink"/>
      <w:u w:val="single"/>
    </w:rPr>
  </w:style>
  <w:style w:type="character" w:customStyle="1" w:styleId="Heading6Char">
    <w:name w:val="Heading 6 Char"/>
    <w:basedOn w:val="DefaultParagraphFont"/>
    <w:link w:val="Heading6"/>
    <w:uiPriority w:val="9"/>
    <w:semiHidden/>
    <w:rsid w:val="00FB0B82"/>
    <w:rPr>
      <w:rFonts w:asciiTheme="majorHAnsi" w:eastAsiaTheme="majorEastAsia" w:hAnsiTheme="majorHAnsi" w:cstheme="majorBidi"/>
      <w:color w:val="243F60" w:themeColor="accent1" w:themeShade="7F"/>
      <w:kern w:val="2"/>
      <w:sz w:val="24"/>
      <w:szCs w:val="21"/>
      <w:u w:color="000000"/>
      <w:bdr w:val="nil"/>
      <w:lang w:val="en-GB" w:eastAsia="ja-JP"/>
    </w:rPr>
  </w:style>
  <w:style w:type="character" w:customStyle="1" w:styleId="Heading7Char">
    <w:name w:val="Heading 7 Char"/>
    <w:basedOn w:val="DefaultParagraphFont"/>
    <w:link w:val="Heading7"/>
    <w:uiPriority w:val="9"/>
    <w:semiHidden/>
    <w:rsid w:val="00E4740A"/>
    <w:rPr>
      <w:rFonts w:asciiTheme="majorHAnsi" w:eastAsiaTheme="majorEastAsia" w:hAnsiTheme="majorHAnsi" w:cstheme="majorBidi"/>
      <w:i/>
      <w:iCs/>
      <w:color w:val="243F60" w:themeColor="accent1" w:themeShade="7F"/>
      <w:kern w:val="2"/>
      <w:sz w:val="24"/>
      <w:szCs w:val="21"/>
      <w:u w:color="000000"/>
      <w:bdr w:val="nil"/>
      <w:lang w:val="en-GB" w:eastAsia="ja-JP"/>
    </w:rPr>
  </w:style>
  <w:style w:type="character" w:customStyle="1" w:styleId="Heading8Char">
    <w:name w:val="Heading 8 Char"/>
    <w:basedOn w:val="DefaultParagraphFont"/>
    <w:link w:val="Heading8"/>
    <w:uiPriority w:val="9"/>
    <w:semiHidden/>
    <w:rsid w:val="00E4740A"/>
    <w:rPr>
      <w:rFonts w:asciiTheme="majorHAnsi" w:eastAsiaTheme="majorEastAsia" w:hAnsiTheme="majorHAnsi" w:cstheme="majorBidi"/>
      <w:color w:val="272727" w:themeColor="text1" w:themeTint="D8"/>
      <w:kern w:val="2"/>
      <w:sz w:val="21"/>
      <w:szCs w:val="21"/>
      <w:u w:color="000000"/>
      <w:bdr w:val="nil"/>
      <w:lang w:val="en-GB" w:eastAsia="ja-JP"/>
    </w:rPr>
  </w:style>
  <w:style w:type="character" w:customStyle="1" w:styleId="Heading9Char">
    <w:name w:val="Heading 9 Char"/>
    <w:basedOn w:val="DefaultParagraphFont"/>
    <w:link w:val="Heading9"/>
    <w:uiPriority w:val="9"/>
    <w:semiHidden/>
    <w:rsid w:val="00E4740A"/>
    <w:rPr>
      <w:rFonts w:asciiTheme="majorHAnsi" w:eastAsiaTheme="majorEastAsia" w:hAnsiTheme="majorHAnsi" w:cstheme="majorBidi"/>
      <w:i/>
      <w:iCs/>
      <w:color w:val="272727" w:themeColor="text1" w:themeTint="D8"/>
      <w:kern w:val="2"/>
      <w:sz w:val="21"/>
      <w:szCs w:val="21"/>
      <w:u w:color="000000"/>
      <w:bdr w:val="nil"/>
      <w:lang w:val="en-GB" w:eastAsia="ja-JP"/>
    </w:rPr>
  </w:style>
  <w:style w:type="paragraph" w:customStyle="1" w:styleId="References">
    <w:name w:val="References"/>
    <w:basedOn w:val="Normal"/>
    <w:rsid w:val="00D25347"/>
    <w:pPr>
      <w:ind w:left="720" w:hanging="720"/>
    </w:pPr>
    <w:rPr>
      <w:rFonts w:eastAsia="Times New Roman" w:cs="Times New Roman"/>
      <w:szCs w:val="20"/>
    </w:rPr>
  </w:style>
  <w:style w:type="character" w:customStyle="1" w:styleId="FootnotereferenceAgency">
    <w:name w:val="Footnote reference (Agency)"/>
    <w:semiHidden/>
    <w:rsid w:val="00122502"/>
    <w:rPr>
      <w:rFonts w:ascii="Verdana" w:hAnsi="Verdana"/>
      <w:color w:val="auto"/>
      <w:vertAlign w:val="superscript"/>
    </w:rPr>
  </w:style>
  <w:style w:type="paragraph" w:styleId="BalloonText">
    <w:name w:val="Balloon Text"/>
    <w:basedOn w:val="Normal"/>
    <w:link w:val="BalloonTextChar"/>
    <w:uiPriority w:val="99"/>
    <w:semiHidden/>
    <w:unhideWhenUsed/>
    <w:rsid w:val="00487065"/>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7065"/>
    <w:rPr>
      <w:rFonts w:ascii="Segoe UI" w:eastAsia="Century" w:hAnsi="Segoe UI" w:cs="Segoe UI"/>
      <w:color w:val="000000"/>
      <w:kern w:val="2"/>
      <w:sz w:val="18"/>
      <w:szCs w:val="18"/>
      <w:u w:color="000000"/>
      <w:bdr w:val="nil"/>
      <w:lang w:val="en-GB" w:eastAsia="ja-JP"/>
    </w:rPr>
  </w:style>
  <w:style w:type="paragraph" w:styleId="TOC4">
    <w:name w:val="toc 4"/>
    <w:basedOn w:val="Normal"/>
    <w:next w:val="Normal"/>
    <w:autoRedefine/>
    <w:uiPriority w:val="39"/>
    <w:semiHidden/>
    <w:unhideWhenUsed/>
    <w:rsid w:val="005B45C1"/>
    <w:pPr>
      <w:spacing w:after="100"/>
      <w:ind w:left="720"/>
    </w:pPr>
  </w:style>
  <w:style w:type="paragraph" w:customStyle="1" w:styleId="EndNoteBibliographyTitle">
    <w:name w:val="EndNote Bibliography Title"/>
    <w:basedOn w:val="Normal"/>
    <w:link w:val="EndNoteBibliographyTitleChar"/>
    <w:rsid w:val="00CE1BEC"/>
    <w:pPr>
      <w:spacing w:after="0"/>
      <w:jc w:val="center"/>
    </w:pPr>
    <w:rPr>
      <w:rFonts w:cs="Times New Roman"/>
      <w:noProof/>
    </w:rPr>
  </w:style>
  <w:style w:type="character" w:customStyle="1" w:styleId="EndNoteBibliographyTitleChar">
    <w:name w:val="EndNote Bibliography Title Char"/>
    <w:basedOn w:val="DefaultParagraphFont"/>
    <w:link w:val="EndNoteBibliographyTitle"/>
    <w:rsid w:val="00CE1BEC"/>
    <w:rPr>
      <w:rFonts w:ascii="Times New Roman" w:eastAsia="Century" w:hAnsi="Times New Roman" w:cs="Times New Roman"/>
      <w:noProof/>
      <w:color w:val="000000"/>
      <w:kern w:val="2"/>
      <w:sz w:val="24"/>
      <w:szCs w:val="21"/>
      <w:u w:color="000000"/>
      <w:bdr w:val="nil"/>
      <w:lang w:val="en-GB" w:eastAsia="ja-JP"/>
    </w:rPr>
  </w:style>
  <w:style w:type="paragraph" w:customStyle="1" w:styleId="EndNoteBibliography">
    <w:name w:val="EndNote Bibliography"/>
    <w:basedOn w:val="Normal"/>
    <w:link w:val="EndNoteBibliographyChar"/>
    <w:rsid w:val="00490E96"/>
    <w:pPr>
      <w:ind w:left="720" w:hanging="720"/>
    </w:pPr>
    <w:rPr>
      <w:rFonts w:cs="Times New Roman"/>
      <w:noProof/>
    </w:rPr>
  </w:style>
  <w:style w:type="character" w:customStyle="1" w:styleId="EndNoteBibliographyChar">
    <w:name w:val="EndNote Bibliography Char"/>
    <w:basedOn w:val="DefaultParagraphFont"/>
    <w:link w:val="EndNoteBibliography"/>
    <w:rsid w:val="00490E96"/>
    <w:rPr>
      <w:rFonts w:ascii="Times New Roman" w:eastAsia="Century" w:hAnsi="Times New Roman" w:cs="Times New Roman"/>
      <w:noProof/>
      <w:color w:val="000000"/>
      <w:kern w:val="2"/>
      <w:sz w:val="24"/>
      <w:szCs w:val="21"/>
      <w:u w:color="000000"/>
      <w:bdr w:val="nil"/>
      <w:lang w:val="en-GB" w:eastAsia="ja-JP"/>
    </w:rPr>
  </w:style>
  <w:style w:type="paragraph" w:customStyle="1" w:styleId="TextBullet">
    <w:name w:val="Text Bullet"/>
    <w:basedOn w:val="ListBullet"/>
    <w:rsid w:val="000A4A63"/>
    <w:rPr>
      <w:color w:val="000000" w:themeColor="text1"/>
    </w:rPr>
  </w:style>
  <w:style w:type="numbering" w:customStyle="1" w:styleId="Bulletstyle">
    <w:name w:val="Bullet style"/>
    <w:basedOn w:val="NoList"/>
    <w:rsid w:val="00E61E91"/>
    <w:pPr>
      <w:numPr>
        <w:numId w:val="155"/>
      </w:numPr>
    </w:pPr>
  </w:style>
  <w:style w:type="numbering" w:customStyle="1" w:styleId="Bullet">
    <w:name w:val="Bullet"/>
    <w:basedOn w:val="NoList"/>
    <w:rsid w:val="00E61E91"/>
    <w:pPr>
      <w:numPr>
        <w:numId w:val="15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028970">
      <w:bodyDiv w:val="1"/>
      <w:marLeft w:val="0"/>
      <w:marRight w:val="0"/>
      <w:marTop w:val="0"/>
      <w:marBottom w:val="0"/>
      <w:divBdr>
        <w:top w:val="none" w:sz="0" w:space="0" w:color="auto"/>
        <w:left w:val="none" w:sz="0" w:space="0" w:color="auto"/>
        <w:bottom w:val="none" w:sz="0" w:space="0" w:color="auto"/>
        <w:right w:val="none" w:sz="0" w:space="0" w:color="auto"/>
      </w:divBdr>
    </w:div>
    <w:div w:id="47843777">
      <w:bodyDiv w:val="1"/>
      <w:marLeft w:val="0"/>
      <w:marRight w:val="0"/>
      <w:marTop w:val="0"/>
      <w:marBottom w:val="0"/>
      <w:divBdr>
        <w:top w:val="none" w:sz="0" w:space="0" w:color="auto"/>
        <w:left w:val="none" w:sz="0" w:space="0" w:color="auto"/>
        <w:bottom w:val="none" w:sz="0" w:space="0" w:color="auto"/>
        <w:right w:val="none" w:sz="0" w:space="0" w:color="auto"/>
      </w:divBdr>
    </w:div>
    <w:div w:id="92015335">
      <w:bodyDiv w:val="1"/>
      <w:marLeft w:val="0"/>
      <w:marRight w:val="0"/>
      <w:marTop w:val="0"/>
      <w:marBottom w:val="0"/>
      <w:divBdr>
        <w:top w:val="none" w:sz="0" w:space="0" w:color="auto"/>
        <w:left w:val="none" w:sz="0" w:space="0" w:color="auto"/>
        <w:bottom w:val="none" w:sz="0" w:space="0" w:color="auto"/>
        <w:right w:val="none" w:sz="0" w:space="0" w:color="auto"/>
      </w:divBdr>
    </w:div>
    <w:div w:id="141393280">
      <w:bodyDiv w:val="1"/>
      <w:marLeft w:val="0"/>
      <w:marRight w:val="0"/>
      <w:marTop w:val="0"/>
      <w:marBottom w:val="0"/>
      <w:divBdr>
        <w:top w:val="none" w:sz="0" w:space="0" w:color="auto"/>
        <w:left w:val="none" w:sz="0" w:space="0" w:color="auto"/>
        <w:bottom w:val="none" w:sz="0" w:space="0" w:color="auto"/>
        <w:right w:val="none" w:sz="0" w:space="0" w:color="auto"/>
      </w:divBdr>
    </w:div>
    <w:div w:id="166868617">
      <w:bodyDiv w:val="1"/>
      <w:marLeft w:val="0"/>
      <w:marRight w:val="0"/>
      <w:marTop w:val="0"/>
      <w:marBottom w:val="0"/>
      <w:divBdr>
        <w:top w:val="none" w:sz="0" w:space="0" w:color="auto"/>
        <w:left w:val="none" w:sz="0" w:space="0" w:color="auto"/>
        <w:bottom w:val="none" w:sz="0" w:space="0" w:color="auto"/>
        <w:right w:val="none" w:sz="0" w:space="0" w:color="auto"/>
      </w:divBdr>
    </w:div>
    <w:div w:id="176620295">
      <w:bodyDiv w:val="1"/>
      <w:marLeft w:val="0"/>
      <w:marRight w:val="0"/>
      <w:marTop w:val="0"/>
      <w:marBottom w:val="0"/>
      <w:divBdr>
        <w:top w:val="none" w:sz="0" w:space="0" w:color="auto"/>
        <w:left w:val="none" w:sz="0" w:space="0" w:color="auto"/>
        <w:bottom w:val="none" w:sz="0" w:space="0" w:color="auto"/>
        <w:right w:val="none" w:sz="0" w:space="0" w:color="auto"/>
      </w:divBdr>
    </w:div>
    <w:div w:id="218245594">
      <w:bodyDiv w:val="1"/>
      <w:marLeft w:val="0"/>
      <w:marRight w:val="0"/>
      <w:marTop w:val="0"/>
      <w:marBottom w:val="0"/>
      <w:divBdr>
        <w:top w:val="none" w:sz="0" w:space="0" w:color="auto"/>
        <w:left w:val="none" w:sz="0" w:space="0" w:color="auto"/>
        <w:bottom w:val="none" w:sz="0" w:space="0" w:color="auto"/>
        <w:right w:val="none" w:sz="0" w:space="0" w:color="auto"/>
      </w:divBdr>
    </w:div>
    <w:div w:id="288315656">
      <w:bodyDiv w:val="1"/>
      <w:marLeft w:val="0"/>
      <w:marRight w:val="0"/>
      <w:marTop w:val="0"/>
      <w:marBottom w:val="0"/>
      <w:divBdr>
        <w:top w:val="none" w:sz="0" w:space="0" w:color="auto"/>
        <w:left w:val="none" w:sz="0" w:space="0" w:color="auto"/>
        <w:bottom w:val="none" w:sz="0" w:space="0" w:color="auto"/>
        <w:right w:val="none" w:sz="0" w:space="0" w:color="auto"/>
      </w:divBdr>
    </w:div>
    <w:div w:id="484973128">
      <w:bodyDiv w:val="1"/>
      <w:marLeft w:val="0"/>
      <w:marRight w:val="0"/>
      <w:marTop w:val="0"/>
      <w:marBottom w:val="0"/>
      <w:divBdr>
        <w:top w:val="none" w:sz="0" w:space="0" w:color="auto"/>
        <w:left w:val="none" w:sz="0" w:space="0" w:color="auto"/>
        <w:bottom w:val="none" w:sz="0" w:space="0" w:color="auto"/>
        <w:right w:val="none" w:sz="0" w:space="0" w:color="auto"/>
      </w:divBdr>
    </w:div>
    <w:div w:id="589121672">
      <w:bodyDiv w:val="1"/>
      <w:marLeft w:val="0"/>
      <w:marRight w:val="0"/>
      <w:marTop w:val="0"/>
      <w:marBottom w:val="0"/>
      <w:divBdr>
        <w:top w:val="none" w:sz="0" w:space="0" w:color="auto"/>
        <w:left w:val="none" w:sz="0" w:space="0" w:color="auto"/>
        <w:bottom w:val="none" w:sz="0" w:space="0" w:color="auto"/>
        <w:right w:val="none" w:sz="0" w:space="0" w:color="auto"/>
      </w:divBdr>
    </w:div>
    <w:div w:id="643318029">
      <w:bodyDiv w:val="1"/>
      <w:marLeft w:val="0"/>
      <w:marRight w:val="0"/>
      <w:marTop w:val="0"/>
      <w:marBottom w:val="0"/>
      <w:divBdr>
        <w:top w:val="none" w:sz="0" w:space="0" w:color="auto"/>
        <w:left w:val="none" w:sz="0" w:space="0" w:color="auto"/>
        <w:bottom w:val="none" w:sz="0" w:space="0" w:color="auto"/>
        <w:right w:val="none" w:sz="0" w:space="0" w:color="auto"/>
      </w:divBdr>
    </w:div>
    <w:div w:id="649333683">
      <w:bodyDiv w:val="1"/>
      <w:marLeft w:val="0"/>
      <w:marRight w:val="0"/>
      <w:marTop w:val="0"/>
      <w:marBottom w:val="0"/>
      <w:divBdr>
        <w:top w:val="none" w:sz="0" w:space="0" w:color="auto"/>
        <w:left w:val="none" w:sz="0" w:space="0" w:color="auto"/>
        <w:bottom w:val="none" w:sz="0" w:space="0" w:color="auto"/>
        <w:right w:val="none" w:sz="0" w:space="0" w:color="auto"/>
      </w:divBdr>
    </w:div>
    <w:div w:id="652876165">
      <w:bodyDiv w:val="1"/>
      <w:marLeft w:val="0"/>
      <w:marRight w:val="0"/>
      <w:marTop w:val="0"/>
      <w:marBottom w:val="0"/>
      <w:divBdr>
        <w:top w:val="none" w:sz="0" w:space="0" w:color="auto"/>
        <w:left w:val="none" w:sz="0" w:space="0" w:color="auto"/>
        <w:bottom w:val="none" w:sz="0" w:space="0" w:color="auto"/>
        <w:right w:val="none" w:sz="0" w:space="0" w:color="auto"/>
      </w:divBdr>
    </w:div>
    <w:div w:id="659314647">
      <w:bodyDiv w:val="1"/>
      <w:marLeft w:val="0"/>
      <w:marRight w:val="0"/>
      <w:marTop w:val="0"/>
      <w:marBottom w:val="0"/>
      <w:divBdr>
        <w:top w:val="none" w:sz="0" w:space="0" w:color="auto"/>
        <w:left w:val="none" w:sz="0" w:space="0" w:color="auto"/>
        <w:bottom w:val="none" w:sz="0" w:space="0" w:color="auto"/>
        <w:right w:val="none" w:sz="0" w:space="0" w:color="auto"/>
      </w:divBdr>
    </w:div>
    <w:div w:id="671883388">
      <w:bodyDiv w:val="1"/>
      <w:marLeft w:val="0"/>
      <w:marRight w:val="0"/>
      <w:marTop w:val="0"/>
      <w:marBottom w:val="0"/>
      <w:divBdr>
        <w:top w:val="none" w:sz="0" w:space="0" w:color="auto"/>
        <w:left w:val="none" w:sz="0" w:space="0" w:color="auto"/>
        <w:bottom w:val="none" w:sz="0" w:space="0" w:color="auto"/>
        <w:right w:val="none" w:sz="0" w:space="0" w:color="auto"/>
      </w:divBdr>
    </w:div>
    <w:div w:id="716588415">
      <w:bodyDiv w:val="1"/>
      <w:marLeft w:val="0"/>
      <w:marRight w:val="0"/>
      <w:marTop w:val="0"/>
      <w:marBottom w:val="0"/>
      <w:divBdr>
        <w:top w:val="none" w:sz="0" w:space="0" w:color="auto"/>
        <w:left w:val="none" w:sz="0" w:space="0" w:color="auto"/>
        <w:bottom w:val="none" w:sz="0" w:space="0" w:color="auto"/>
        <w:right w:val="none" w:sz="0" w:space="0" w:color="auto"/>
      </w:divBdr>
    </w:div>
    <w:div w:id="725489978">
      <w:bodyDiv w:val="1"/>
      <w:marLeft w:val="0"/>
      <w:marRight w:val="0"/>
      <w:marTop w:val="0"/>
      <w:marBottom w:val="0"/>
      <w:divBdr>
        <w:top w:val="none" w:sz="0" w:space="0" w:color="auto"/>
        <w:left w:val="none" w:sz="0" w:space="0" w:color="auto"/>
        <w:bottom w:val="none" w:sz="0" w:space="0" w:color="auto"/>
        <w:right w:val="none" w:sz="0" w:space="0" w:color="auto"/>
      </w:divBdr>
    </w:div>
    <w:div w:id="729693419">
      <w:bodyDiv w:val="1"/>
      <w:marLeft w:val="0"/>
      <w:marRight w:val="0"/>
      <w:marTop w:val="0"/>
      <w:marBottom w:val="0"/>
      <w:divBdr>
        <w:top w:val="none" w:sz="0" w:space="0" w:color="auto"/>
        <w:left w:val="none" w:sz="0" w:space="0" w:color="auto"/>
        <w:bottom w:val="none" w:sz="0" w:space="0" w:color="auto"/>
        <w:right w:val="none" w:sz="0" w:space="0" w:color="auto"/>
      </w:divBdr>
    </w:div>
    <w:div w:id="843470426">
      <w:bodyDiv w:val="1"/>
      <w:marLeft w:val="0"/>
      <w:marRight w:val="0"/>
      <w:marTop w:val="0"/>
      <w:marBottom w:val="0"/>
      <w:divBdr>
        <w:top w:val="none" w:sz="0" w:space="0" w:color="auto"/>
        <w:left w:val="none" w:sz="0" w:space="0" w:color="auto"/>
        <w:bottom w:val="none" w:sz="0" w:space="0" w:color="auto"/>
        <w:right w:val="none" w:sz="0" w:space="0" w:color="auto"/>
      </w:divBdr>
      <w:divsChild>
        <w:div w:id="1742174147">
          <w:marLeft w:val="0"/>
          <w:marRight w:val="0"/>
          <w:marTop w:val="0"/>
          <w:marBottom w:val="120"/>
          <w:divBdr>
            <w:top w:val="none" w:sz="0" w:space="0" w:color="auto"/>
            <w:left w:val="none" w:sz="0" w:space="0" w:color="auto"/>
            <w:bottom w:val="none" w:sz="0" w:space="0" w:color="auto"/>
            <w:right w:val="none" w:sz="0" w:space="0" w:color="auto"/>
          </w:divBdr>
          <w:divsChild>
            <w:div w:id="1452700146">
              <w:marLeft w:val="0"/>
              <w:marRight w:val="0"/>
              <w:marTop w:val="0"/>
              <w:marBottom w:val="0"/>
              <w:divBdr>
                <w:top w:val="none" w:sz="0" w:space="0" w:color="auto"/>
                <w:left w:val="none" w:sz="0" w:space="0" w:color="auto"/>
                <w:bottom w:val="none" w:sz="0" w:space="0" w:color="auto"/>
                <w:right w:val="none" w:sz="0" w:space="0" w:color="auto"/>
              </w:divBdr>
            </w:div>
          </w:divsChild>
        </w:div>
        <w:div w:id="2063795409">
          <w:marLeft w:val="0"/>
          <w:marRight w:val="0"/>
          <w:marTop w:val="0"/>
          <w:marBottom w:val="120"/>
          <w:divBdr>
            <w:top w:val="none" w:sz="0" w:space="0" w:color="auto"/>
            <w:left w:val="none" w:sz="0" w:space="0" w:color="auto"/>
            <w:bottom w:val="none" w:sz="0" w:space="0" w:color="auto"/>
            <w:right w:val="none" w:sz="0" w:space="0" w:color="auto"/>
          </w:divBdr>
          <w:divsChild>
            <w:div w:id="121785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607209">
      <w:bodyDiv w:val="1"/>
      <w:marLeft w:val="0"/>
      <w:marRight w:val="0"/>
      <w:marTop w:val="0"/>
      <w:marBottom w:val="0"/>
      <w:divBdr>
        <w:top w:val="none" w:sz="0" w:space="0" w:color="auto"/>
        <w:left w:val="none" w:sz="0" w:space="0" w:color="auto"/>
        <w:bottom w:val="none" w:sz="0" w:space="0" w:color="auto"/>
        <w:right w:val="none" w:sz="0" w:space="0" w:color="auto"/>
      </w:divBdr>
    </w:div>
    <w:div w:id="1010985546">
      <w:bodyDiv w:val="1"/>
      <w:marLeft w:val="0"/>
      <w:marRight w:val="0"/>
      <w:marTop w:val="0"/>
      <w:marBottom w:val="0"/>
      <w:divBdr>
        <w:top w:val="none" w:sz="0" w:space="0" w:color="auto"/>
        <w:left w:val="none" w:sz="0" w:space="0" w:color="auto"/>
        <w:bottom w:val="none" w:sz="0" w:space="0" w:color="auto"/>
        <w:right w:val="none" w:sz="0" w:space="0" w:color="auto"/>
      </w:divBdr>
    </w:div>
    <w:div w:id="1063525226">
      <w:bodyDiv w:val="1"/>
      <w:marLeft w:val="0"/>
      <w:marRight w:val="0"/>
      <w:marTop w:val="0"/>
      <w:marBottom w:val="0"/>
      <w:divBdr>
        <w:top w:val="none" w:sz="0" w:space="0" w:color="auto"/>
        <w:left w:val="none" w:sz="0" w:space="0" w:color="auto"/>
        <w:bottom w:val="none" w:sz="0" w:space="0" w:color="auto"/>
        <w:right w:val="none" w:sz="0" w:space="0" w:color="auto"/>
      </w:divBdr>
    </w:div>
    <w:div w:id="1316759532">
      <w:bodyDiv w:val="1"/>
      <w:marLeft w:val="0"/>
      <w:marRight w:val="0"/>
      <w:marTop w:val="0"/>
      <w:marBottom w:val="0"/>
      <w:divBdr>
        <w:top w:val="none" w:sz="0" w:space="0" w:color="auto"/>
        <w:left w:val="none" w:sz="0" w:space="0" w:color="auto"/>
        <w:bottom w:val="none" w:sz="0" w:space="0" w:color="auto"/>
        <w:right w:val="none" w:sz="0" w:space="0" w:color="auto"/>
      </w:divBdr>
    </w:div>
    <w:div w:id="1322854488">
      <w:bodyDiv w:val="1"/>
      <w:marLeft w:val="0"/>
      <w:marRight w:val="0"/>
      <w:marTop w:val="0"/>
      <w:marBottom w:val="0"/>
      <w:divBdr>
        <w:top w:val="none" w:sz="0" w:space="0" w:color="auto"/>
        <w:left w:val="none" w:sz="0" w:space="0" w:color="auto"/>
        <w:bottom w:val="none" w:sz="0" w:space="0" w:color="auto"/>
        <w:right w:val="none" w:sz="0" w:space="0" w:color="auto"/>
      </w:divBdr>
    </w:div>
    <w:div w:id="1442071101">
      <w:bodyDiv w:val="1"/>
      <w:marLeft w:val="0"/>
      <w:marRight w:val="0"/>
      <w:marTop w:val="0"/>
      <w:marBottom w:val="0"/>
      <w:divBdr>
        <w:top w:val="none" w:sz="0" w:space="0" w:color="auto"/>
        <w:left w:val="none" w:sz="0" w:space="0" w:color="auto"/>
        <w:bottom w:val="none" w:sz="0" w:space="0" w:color="auto"/>
        <w:right w:val="none" w:sz="0" w:space="0" w:color="auto"/>
      </w:divBdr>
    </w:div>
    <w:div w:id="1451392723">
      <w:bodyDiv w:val="1"/>
      <w:marLeft w:val="0"/>
      <w:marRight w:val="0"/>
      <w:marTop w:val="0"/>
      <w:marBottom w:val="0"/>
      <w:divBdr>
        <w:top w:val="none" w:sz="0" w:space="0" w:color="auto"/>
        <w:left w:val="none" w:sz="0" w:space="0" w:color="auto"/>
        <w:bottom w:val="none" w:sz="0" w:space="0" w:color="auto"/>
        <w:right w:val="none" w:sz="0" w:space="0" w:color="auto"/>
      </w:divBdr>
    </w:div>
    <w:div w:id="1461723210">
      <w:bodyDiv w:val="1"/>
      <w:marLeft w:val="0"/>
      <w:marRight w:val="0"/>
      <w:marTop w:val="0"/>
      <w:marBottom w:val="0"/>
      <w:divBdr>
        <w:top w:val="none" w:sz="0" w:space="0" w:color="auto"/>
        <w:left w:val="none" w:sz="0" w:space="0" w:color="auto"/>
        <w:bottom w:val="none" w:sz="0" w:space="0" w:color="auto"/>
        <w:right w:val="none" w:sz="0" w:space="0" w:color="auto"/>
      </w:divBdr>
    </w:div>
    <w:div w:id="1547597946">
      <w:bodyDiv w:val="1"/>
      <w:marLeft w:val="0"/>
      <w:marRight w:val="0"/>
      <w:marTop w:val="0"/>
      <w:marBottom w:val="0"/>
      <w:divBdr>
        <w:top w:val="none" w:sz="0" w:space="0" w:color="auto"/>
        <w:left w:val="none" w:sz="0" w:space="0" w:color="auto"/>
        <w:bottom w:val="none" w:sz="0" w:space="0" w:color="auto"/>
        <w:right w:val="none" w:sz="0" w:space="0" w:color="auto"/>
      </w:divBdr>
      <w:divsChild>
        <w:div w:id="507401735">
          <w:marLeft w:val="0"/>
          <w:marRight w:val="0"/>
          <w:marTop w:val="0"/>
          <w:marBottom w:val="0"/>
          <w:divBdr>
            <w:top w:val="none" w:sz="0" w:space="0" w:color="auto"/>
            <w:left w:val="none" w:sz="0" w:space="0" w:color="auto"/>
            <w:bottom w:val="none" w:sz="0" w:space="0" w:color="auto"/>
            <w:right w:val="none" w:sz="0" w:space="0" w:color="auto"/>
          </w:divBdr>
          <w:divsChild>
            <w:div w:id="330377279">
              <w:marLeft w:val="0"/>
              <w:marRight w:val="0"/>
              <w:marTop w:val="0"/>
              <w:marBottom w:val="0"/>
              <w:divBdr>
                <w:top w:val="none" w:sz="0" w:space="0" w:color="auto"/>
                <w:left w:val="none" w:sz="0" w:space="0" w:color="auto"/>
                <w:bottom w:val="none" w:sz="0" w:space="0" w:color="auto"/>
                <w:right w:val="none" w:sz="0" w:space="0" w:color="auto"/>
              </w:divBdr>
            </w:div>
            <w:div w:id="691760155">
              <w:marLeft w:val="0"/>
              <w:marRight w:val="0"/>
              <w:marTop w:val="0"/>
              <w:marBottom w:val="0"/>
              <w:divBdr>
                <w:top w:val="none" w:sz="0" w:space="0" w:color="auto"/>
                <w:left w:val="none" w:sz="0" w:space="0" w:color="auto"/>
                <w:bottom w:val="none" w:sz="0" w:space="0" w:color="auto"/>
                <w:right w:val="none" w:sz="0" w:space="0" w:color="auto"/>
              </w:divBdr>
            </w:div>
          </w:divsChild>
        </w:div>
        <w:div w:id="535584023">
          <w:marLeft w:val="0"/>
          <w:marRight w:val="0"/>
          <w:marTop w:val="0"/>
          <w:marBottom w:val="0"/>
          <w:divBdr>
            <w:top w:val="none" w:sz="0" w:space="0" w:color="auto"/>
            <w:left w:val="none" w:sz="0" w:space="0" w:color="auto"/>
            <w:bottom w:val="none" w:sz="0" w:space="0" w:color="auto"/>
            <w:right w:val="none" w:sz="0" w:space="0" w:color="auto"/>
          </w:divBdr>
          <w:divsChild>
            <w:div w:id="566427910">
              <w:marLeft w:val="0"/>
              <w:marRight w:val="0"/>
              <w:marTop w:val="0"/>
              <w:marBottom w:val="0"/>
              <w:divBdr>
                <w:top w:val="none" w:sz="0" w:space="0" w:color="auto"/>
                <w:left w:val="none" w:sz="0" w:space="0" w:color="auto"/>
                <w:bottom w:val="none" w:sz="0" w:space="0" w:color="auto"/>
                <w:right w:val="none" w:sz="0" w:space="0" w:color="auto"/>
              </w:divBdr>
            </w:div>
            <w:div w:id="1031030704">
              <w:marLeft w:val="0"/>
              <w:marRight w:val="0"/>
              <w:marTop w:val="0"/>
              <w:marBottom w:val="0"/>
              <w:divBdr>
                <w:top w:val="none" w:sz="0" w:space="0" w:color="auto"/>
                <w:left w:val="none" w:sz="0" w:space="0" w:color="auto"/>
                <w:bottom w:val="none" w:sz="0" w:space="0" w:color="auto"/>
                <w:right w:val="none" w:sz="0" w:space="0" w:color="auto"/>
              </w:divBdr>
            </w:div>
            <w:div w:id="1211191424">
              <w:marLeft w:val="0"/>
              <w:marRight w:val="0"/>
              <w:marTop w:val="0"/>
              <w:marBottom w:val="0"/>
              <w:divBdr>
                <w:top w:val="none" w:sz="0" w:space="0" w:color="auto"/>
                <w:left w:val="none" w:sz="0" w:space="0" w:color="auto"/>
                <w:bottom w:val="none" w:sz="0" w:space="0" w:color="auto"/>
                <w:right w:val="none" w:sz="0" w:space="0" w:color="auto"/>
              </w:divBdr>
            </w:div>
            <w:div w:id="181629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216312">
      <w:bodyDiv w:val="1"/>
      <w:marLeft w:val="0"/>
      <w:marRight w:val="0"/>
      <w:marTop w:val="0"/>
      <w:marBottom w:val="0"/>
      <w:divBdr>
        <w:top w:val="none" w:sz="0" w:space="0" w:color="auto"/>
        <w:left w:val="none" w:sz="0" w:space="0" w:color="auto"/>
        <w:bottom w:val="none" w:sz="0" w:space="0" w:color="auto"/>
        <w:right w:val="none" w:sz="0" w:space="0" w:color="auto"/>
      </w:divBdr>
    </w:div>
    <w:div w:id="1733121304">
      <w:bodyDiv w:val="1"/>
      <w:marLeft w:val="0"/>
      <w:marRight w:val="0"/>
      <w:marTop w:val="0"/>
      <w:marBottom w:val="0"/>
      <w:divBdr>
        <w:top w:val="none" w:sz="0" w:space="0" w:color="auto"/>
        <w:left w:val="none" w:sz="0" w:space="0" w:color="auto"/>
        <w:bottom w:val="none" w:sz="0" w:space="0" w:color="auto"/>
        <w:right w:val="none" w:sz="0" w:space="0" w:color="auto"/>
      </w:divBdr>
    </w:div>
    <w:div w:id="1753427179">
      <w:bodyDiv w:val="1"/>
      <w:marLeft w:val="0"/>
      <w:marRight w:val="0"/>
      <w:marTop w:val="0"/>
      <w:marBottom w:val="0"/>
      <w:divBdr>
        <w:top w:val="none" w:sz="0" w:space="0" w:color="auto"/>
        <w:left w:val="none" w:sz="0" w:space="0" w:color="auto"/>
        <w:bottom w:val="none" w:sz="0" w:space="0" w:color="auto"/>
        <w:right w:val="none" w:sz="0" w:space="0" w:color="auto"/>
      </w:divBdr>
    </w:div>
    <w:div w:id="1773210398">
      <w:bodyDiv w:val="1"/>
      <w:marLeft w:val="0"/>
      <w:marRight w:val="0"/>
      <w:marTop w:val="0"/>
      <w:marBottom w:val="0"/>
      <w:divBdr>
        <w:top w:val="none" w:sz="0" w:space="0" w:color="auto"/>
        <w:left w:val="none" w:sz="0" w:space="0" w:color="auto"/>
        <w:bottom w:val="none" w:sz="0" w:space="0" w:color="auto"/>
        <w:right w:val="none" w:sz="0" w:space="0" w:color="auto"/>
      </w:divBdr>
    </w:div>
    <w:div w:id="1851066950">
      <w:bodyDiv w:val="1"/>
      <w:marLeft w:val="0"/>
      <w:marRight w:val="0"/>
      <w:marTop w:val="0"/>
      <w:marBottom w:val="0"/>
      <w:divBdr>
        <w:top w:val="none" w:sz="0" w:space="0" w:color="auto"/>
        <w:left w:val="none" w:sz="0" w:space="0" w:color="auto"/>
        <w:bottom w:val="none" w:sz="0" w:space="0" w:color="auto"/>
        <w:right w:val="none" w:sz="0" w:space="0" w:color="auto"/>
      </w:divBdr>
    </w:div>
    <w:div w:id="1870139898">
      <w:bodyDiv w:val="1"/>
      <w:marLeft w:val="0"/>
      <w:marRight w:val="0"/>
      <w:marTop w:val="0"/>
      <w:marBottom w:val="0"/>
      <w:divBdr>
        <w:top w:val="none" w:sz="0" w:space="0" w:color="auto"/>
        <w:left w:val="none" w:sz="0" w:space="0" w:color="auto"/>
        <w:bottom w:val="none" w:sz="0" w:space="0" w:color="auto"/>
        <w:right w:val="none" w:sz="0" w:space="0" w:color="auto"/>
      </w:divBdr>
    </w:div>
    <w:div w:id="1893535069">
      <w:bodyDiv w:val="1"/>
      <w:marLeft w:val="0"/>
      <w:marRight w:val="0"/>
      <w:marTop w:val="0"/>
      <w:marBottom w:val="0"/>
      <w:divBdr>
        <w:top w:val="none" w:sz="0" w:space="0" w:color="auto"/>
        <w:left w:val="none" w:sz="0" w:space="0" w:color="auto"/>
        <w:bottom w:val="none" w:sz="0" w:space="0" w:color="auto"/>
        <w:right w:val="none" w:sz="0" w:space="0" w:color="auto"/>
      </w:divBdr>
    </w:div>
    <w:div w:id="1946838159">
      <w:bodyDiv w:val="1"/>
      <w:marLeft w:val="0"/>
      <w:marRight w:val="0"/>
      <w:marTop w:val="0"/>
      <w:marBottom w:val="0"/>
      <w:divBdr>
        <w:top w:val="none" w:sz="0" w:space="0" w:color="auto"/>
        <w:left w:val="none" w:sz="0" w:space="0" w:color="auto"/>
        <w:bottom w:val="none" w:sz="0" w:space="0" w:color="auto"/>
        <w:right w:val="none" w:sz="0" w:space="0" w:color="auto"/>
      </w:divBdr>
    </w:div>
    <w:div w:id="1974215278">
      <w:bodyDiv w:val="1"/>
      <w:marLeft w:val="0"/>
      <w:marRight w:val="0"/>
      <w:marTop w:val="0"/>
      <w:marBottom w:val="0"/>
      <w:divBdr>
        <w:top w:val="none" w:sz="0" w:space="0" w:color="auto"/>
        <w:left w:val="none" w:sz="0" w:space="0" w:color="auto"/>
        <w:bottom w:val="none" w:sz="0" w:space="0" w:color="auto"/>
        <w:right w:val="none" w:sz="0" w:space="0" w:color="auto"/>
      </w:divBdr>
    </w:div>
    <w:div w:id="1976449837">
      <w:bodyDiv w:val="1"/>
      <w:marLeft w:val="0"/>
      <w:marRight w:val="0"/>
      <w:marTop w:val="0"/>
      <w:marBottom w:val="0"/>
      <w:divBdr>
        <w:top w:val="none" w:sz="0" w:space="0" w:color="auto"/>
        <w:left w:val="none" w:sz="0" w:space="0" w:color="auto"/>
        <w:bottom w:val="none" w:sz="0" w:space="0" w:color="auto"/>
        <w:right w:val="none" w:sz="0" w:space="0" w:color="auto"/>
      </w:divBdr>
    </w:div>
    <w:div w:id="2009556481">
      <w:bodyDiv w:val="1"/>
      <w:marLeft w:val="0"/>
      <w:marRight w:val="0"/>
      <w:marTop w:val="0"/>
      <w:marBottom w:val="0"/>
      <w:divBdr>
        <w:top w:val="none" w:sz="0" w:space="0" w:color="auto"/>
        <w:left w:val="none" w:sz="0" w:space="0" w:color="auto"/>
        <w:bottom w:val="none" w:sz="0" w:space="0" w:color="auto"/>
        <w:right w:val="none" w:sz="0" w:space="0" w:color="auto"/>
      </w:divBdr>
    </w:div>
    <w:div w:id="2048941407">
      <w:bodyDiv w:val="1"/>
      <w:marLeft w:val="0"/>
      <w:marRight w:val="0"/>
      <w:marTop w:val="0"/>
      <w:marBottom w:val="0"/>
      <w:divBdr>
        <w:top w:val="none" w:sz="0" w:space="0" w:color="auto"/>
        <w:left w:val="none" w:sz="0" w:space="0" w:color="auto"/>
        <w:bottom w:val="none" w:sz="0" w:space="0" w:color="auto"/>
        <w:right w:val="none" w:sz="0" w:space="0" w:color="auto"/>
      </w:divBdr>
    </w:div>
    <w:div w:id="2049212207">
      <w:bodyDiv w:val="1"/>
      <w:marLeft w:val="0"/>
      <w:marRight w:val="0"/>
      <w:marTop w:val="0"/>
      <w:marBottom w:val="0"/>
      <w:divBdr>
        <w:top w:val="none" w:sz="0" w:space="0" w:color="auto"/>
        <w:left w:val="none" w:sz="0" w:space="0" w:color="auto"/>
        <w:bottom w:val="none" w:sz="0" w:space="0" w:color="auto"/>
        <w:right w:val="none" w:sz="0" w:space="0" w:color="auto"/>
      </w:divBdr>
    </w:div>
    <w:div w:id="2076320953">
      <w:bodyDiv w:val="1"/>
      <w:marLeft w:val="0"/>
      <w:marRight w:val="0"/>
      <w:marTop w:val="0"/>
      <w:marBottom w:val="0"/>
      <w:divBdr>
        <w:top w:val="none" w:sz="0" w:space="0" w:color="auto"/>
        <w:left w:val="none" w:sz="0" w:space="0" w:color="auto"/>
        <w:bottom w:val="none" w:sz="0" w:space="0" w:color="auto"/>
        <w:right w:val="none" w:sz="0" w:space="0" w:color="auto"/>
      </w:divBdr>
    </w:div>
    <w:div w:id="2085176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3.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www.ema.europa.eu/en/documents/scientific-guideline/guideline-content-management-archiving-clinical-trial-master-file-paper/electronic_en.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8.xml"/><Relationship Id="rId5" Type="http://schemas.openxmlformats.org/officeDocument/2006/relationships/numbering" Target="numbering.xml"/><Relationship Id="rId15" Type="http://schemas.openxmlformats.org/officeDocument/2006/relationships/header" Target="header4.xm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header" Target="header7.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b6091eec-1b6e-4b5d-9cf5-0aa4219946ad">
      <UserInfo>
        <DisplayName>Davis Bruno, Karen L</DisplayName>
        <AccountId>3405</AccountId>
        <AccountType/>
      </UserInfo>
      <UserInfo>
        <DisplayName>Pilaro, Anne</DisplayName>
        <AccountId>3406</AccountId>
        <AccountType/>
      </UserInfo>
      <UserInfo>
        <DisplayName>Stein, Peter</DisplayName>
        <AccountId>2267</AccountId>
        <AccountType/>
      </UserInfo>
      <UserInfo>
        <DisplayName>Smith, James P. (FDA/CDER)</DisplayName>
        <AccountId>2266</AccountId>
        <AccountType/>
      </UserInfo>
      <UserInfo>
        <DisplayName>Myers, James</DisplayName>
        <AccountId>2832</AccountId>
        <AccountType/>
      </UserInfo>
      <UserInfo>
        <DisplayName>Dal Pan, Gerald</DisplayName>
        <AccountId>290</AccountId>
        <AccountType/>
      </UserInfo>
      <UserInfo>
        <DisplayName>Brugger, Kristiana</DisplayName>
        <AccountId>661</AccountId>
        <AccountType/>
      </UserInfo>
      <UserInfo>
        <DisplayName>Kraus, Stefanie</DisplayName>
        <AccountId>2025</AccountId>
        <AccountType/>
      </UserInfo>
      <UserInfo>
        <DisplayName>Weiner, Janice</DisplayName>
        <AccountId>2019</AccountId>
        <AccountType/>
      </UserInfo>
      <UserInfo>
        <DisplayName>Forshee, Richard</DisplayName>
        <AccountId>2017</AccountId>
        <AccountType/>
      </UserInfo>
      <UserInfo>
        <DisplayName>Izurieta, Hector</DisplayName>
        <AccountId>2018</AccountId>
        <AccountType/>
      </UserInfo>
      <UserInfo>
        <DisplayName>Bradley, Marie</DisplayName>
        <AccountId>56</AccountId>
        <AccountType/>
      </UserInfo>
      <UserInfo>
        <DisplayName>Concato, John</DisplayName>
        <AccountId>2015</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B243E0858595E4F9BD8D8006851443F" ma:contentTypeVersion="8" ma:contentTypeDescription="Create a new document." ma:contentTypeScope="" ma:versionID="df568bf8da84b3e03794d3278ec8852e">
  <xsd:schema xmlns:xsd="http://www.w3.org/2001/XMLSchema" xmlns:xs="http://www.w3.org/2001/XMLSchema" xmlns:p="http://schemas.microsoft.com/office/2006/metadata/properties" xmlns:ns2="920d9b5b-566a-425e-a444-2e7d88c52472" xmlns:ns3="b6091eec-1b6e-4b5d-9cf5-0aa4219946ad" targetNamespace="http://schemas.microsoft.com/office/2006/metadata/properties" ma:root="true" ma:fieldsID="eee08f1f8dd7f69122fb25134ef2abd3" ns2:_="" ns3:_="">
    <xsd:import namespace="920d9b5b-566a-425e-a444-2e7d88c52472"/>
    <xsd:import namespace="b6091eec-1b6e-4b5d-9cf5-0aa4219946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0d9b5b-566a-425e-a444-2e7d88c524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091eec-1b6e-4b5d-9cf5-0aa4219946a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0D4217-1438-4ED1-9A2A-71A2E4C96CE6}">
  <ds:schemaRefs>
    <ds:schemaRef ds:uri="http://purl.org/dc/dcmitype/"/>
    <ds:schemaRef ds:uri="http://purl.org/dc/elements/1.1/"/>
    <ds:schemaRef ds:uri="http://schemas.microsoft.com/office/2006/metadata/properties"/>
    <ds:schemaRef ds:uri="b6091eec-1b6e-4b5d-9cf5-0aa4219946ad"/>
    <ds:schemaRef ds:uri="920d9b5b-566a-425e-a444-2e7d88c52472"/>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8F2A5BFF-D860-413D-B65A-DEA4E91431F9}">
  <ds:schemaRefs>
    <ds:schemaRef ds:uri="http://schemas.openxmlformats.org/officeDocument/2006/bibliography"/>
  </ds:schemaRefs>
</ds:datastoreItem>
</file>

<file path=customXml/itemProps3.xml><?xml version="1.0" encoding="utf-8"?>
<ds:datastoreItem xmlns:ds="http://schemas.openxmlformats.org/officeDocument/2006/customXml" ds:itemID="{8860C74B-7633-49AC-82A0-B09785D5C382}">
  <ds:schemaRefs>
    <ds:schemaRef ds:uri="http://schemas.microsoft.com/sharepoint/v3/contenttype/forms"/>
  </ds:schemaRefs>
</ds:datastoreItem>
</file>

<file path=customXml/itemProps4.xml><?xml version="1.0" encoding="utf-8"?>
<ds:datastoreItem xmlns:ds="http://schemas.openxmlformats.org/officeDocument/2006/customXml" ds:itemID="{4B8723BD-2E62-44F1-B65B-06BFCC2BC7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0d9b5b-566a-425e-a444-2e7d88c52472"/>
    <ds:schemaRef ds:uri="b6091eec-1b6e-4b5d-9cf5-0aa4219946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16077</Words>
  <Characters>95921</Characters>
  <Application>Microsoft Office Word</Application>
  <DocSecurity>0</DocSecurity>
  <Lines>1556</Lines>
  <Paragraphs>440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2024-05-22T11:57:00Z</dcterms:created>
  <dcterms:modified xsi:type="dcterms:W3CDTF">2024-05-22T12:11:00Z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eea11ca-d417-4147-80ed-01a58412c458_ActionId">
    <vt:lpwstr>bc648379-52cc-49d0-b049-f05c6ec202c9</vt:lpwstr>
  </property>
  <property fmtid="{D5CDD505-2E9C-101B-9397-08002B2CF9AE}" pid="3" name="MediaServiceImageTags">
    <vt:lpwstr/>
  </property>
  <property fmtid="{D5CDD505-2E9C-101B-9397-08002B2CF9AE}" pid="4" name="ContentTypeId">
    <vt:lpwstr>0x010100FB243E0858595E4F9BD8D8006851443F</vt:lpwstr>
  </property>
  <property fmtid="{D5CDD505-2E9C-101B-9397-08002B2CF9AE}" pid="5" name="MSIP_Label_0eea11ca-d417-4147-80ed-01a58412c458_ContentBits">
    <vt:lpwstr>2</vt:lpwstr>
  </property>
  <property fmtid="{D5CDD505-2E9C-101B-9397-08002B2CF9AE}" pid="6" name="_dlc_DocIdItemGuid">
    <vt:lpwstr>ad606b01-b39f-433c-bf85-4c4ef754ad71</vt:lpwstr>
  </property>
  <property fmtid="{D5CDD505-2E9C-101B-9397-08002B2CF9AE}" pid="7" name="MSIP_Label_0eea11ca-d417-4147-80ed-01a58412c458_SetDate">
    <vt:lpwstr>2022-10-19T07:25:06Z</vt:lpwstr>
  </property>
  <property fmtid="{D5CDD505-2E9C-101B-9397-08002B2CF9AE}" pid="8" name="MSIP_Label_0eea11ca-d417-4147-80ed-01a58412c458_SiteId">
    <vt:lpwstr>bc9dc15c-61bc-4f03-b60b-e5b6d8922839</vt:lpwstr>
  </property>
  <property fmtid="{D5CDD505-2E9C-101B-9397-08002B2CF9AE}" pid="9" name="MSIP_Label_0eea11ca-d417-4147-80ed-01a58412c458_Method">
    <vt:lpwstr>Standard</vt:lpwstr>
  </property>
  <property fmtid="{D5CDD505-2E9C-101B-9397-08002B2CF9AE}" pid="10" name="MSIP_Label_0eea11ca-d417-4147-80ed-01a58412c458_Name">
    <vt:lpwstr>0eea11ca-d417-4147-80ed-01a58412c458</vt:lpwstr>
  </property>
  <property fmtid="{D5CDD505-2E9C-101B-9397-08002B2CF9AE}" pid="11" name="MSIP_Label_0eea11ca-d417-4147-80ed-01a58412c458_Enabled">
    <vt:lpwstr>true</vt:lpwstr>
  </property>
  <property fmtid="{D5CDD505-2E9C-101B-9397-08002B2CF9AE}" pid="12" name="GrammarlyDocumentId">
    <vt:lpwstr>81784d902aff99e12986a6f34361f983d867efdaaef77c703e90b50a536cf01f</vt:lpwstr>
  </property>
</Properties>
</file>