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68"/>
      </w:tblGrid>
      <w:tr w:rsidR="00211E09" w:rsidRPr="00617BC2" w14:paraId="008FA701" w14:textId="77777777" w:rsidTr="00875F63">
        <w:trPr>
          <w:trHeight w:val="333"/>
          <w:jc w:val="center"/>
        </w:trPr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7F15242C" w:rsidR="00211E09" w:rsidRPr="00617BC2" w:rsidRDefault="004D5C75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 xml:space="preserve"> </w:t>
            </w:r>
            <w:r w:rsidR="007338CE"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9916B0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carbidopa</w:t>
            </w:r>
            <w:r w:rsidR="00BE0DEF">
              <w:rPr>
                <w:rFonts w:ascii="Times New Roman" w:eastAsia="標楷體" w:hAnsi="Times New Roman" w:cs="Times New Roman"/>
                <w:sz w:val="36"/>
                <w:szCs w:val="36"/>
              </w:rPr>
              <w:t>/</w:t>
            </w:r>
            <w:r w:rsidR="009916B0">
              <w:rPr>
                <w:rFonts w:ascii="Times New Roman" w:eastAsia="標楷體" w:hAnsi="Times New Roman" w:cs="Times New Roman"/>
                <w:sz w:val="36"/>
                <w:szCs w:val="36"/>
              </w:rPr>
              <w:t>levodopa</w:t>
            </w:r>
            <w:r w:rsidR="007338CE"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成分藥品安全資訊風險溝通表</w:t>
            </w:r>
          </w:p>
        </w:tc>
      </w:tr>
      <w:tr w:rsidR="00211E09" w:rsidRPr="00617BC2" w14:paraId="700EB32C" w14:textId="77777777" w:rsidTr="00875F63">
        <w:trPr>
          <w:trHeight w:val="333"/>
          <w:jc w:val="center"/>
        </w:trPr>
        <w:tc>
          <w:tcPr>
            <w:tcW w:w="978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61A2C543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1B58F3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5</w:t>
            </w:r>
            <w:r w:rsidR="004406D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/</w:t>
            </w:r>
            <w:r w:rsidR="00A22434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4</w:t>
            </w:r>
          </w:p>
        </w:tc>
      </w:tr>
      <w:tr w:rsidR="00211E09" w:rsidRPr="00617BC2" w14:paraId="743B0D94" w14:textId="77777777" w:rsidTr="006343A0">
        <w:trPr>
          <w:trHeight w:val="608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E64AF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68" w:type="dxa"/>
            <w:vAlign w:val="center"/>
          </w:tcPr>
          <w:p w14:paraId="3975B8B0" w14:textId="6919B972" w:rsidR="00E36442" w:rsidRPr="00456525" w:rsidRDefault="009916B0" w:rsidP="003D176E">
            <w:pPr>
              <w:pStyle w:val="1"/>
              <w:tabs>
                <w:tab w:val="right" w:pos="7100"/>
              </w:tabs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carbidopa</w:t>
            </w:r>
            <w:r w:rsidR="00BE0DEF" w:rsidRPr="00BE0DEF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levodopa</w:t>
            </w:r>
          </w:p>
        </w:tc>
      </w:tr>
      <w:tr w:rsidR="00211E09" w:rsidRPr="00617BC2" w14:paraId="25958BE2" w14:textId="77777777" w:rsidTr="006343A0">
        <w:trPr>
          <w:trHeight w:val="1125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E64AF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E64AF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68" w:type="dxa"/>
            <w:vAlign w:val="center"/>
          </w:tcPr>
          <w:p w14:paraId="1856D69A" w14:textId="1AEC4839" w:rsidR="001B58F3" w:rsidRPr="001B58F3" w:rsidRDefault="0017168C" w:rsidP="003D176E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9916B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carbidopa</w:t>
            </w:r>
            <w:r w:rsidR="003D4F85" w:rsidRPr="00BE0DEF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/</w:t>
            </w:r>
            <w:r w:rsidR="009916B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levodopa</w:t>
            </w:r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BE0DEF">
              <w:rPr>
                <w:rFonts w:ascii="Times New Roman" w:eastAsia="標楷體" w:hAnsi="Times New Roman" w:cs="Times New Roman"/>
                <w:b w:val="0"/>
                <w:sz w:val="24"/>
                <w:szCs w:val="24"/>
                <w:u w:val="single"/>
              </w:rPr>
              <w:t>15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4CE67800" w:rsidR="00385538" w:rsidRPr="00385538" w:rsidRDefault="0017168C" w:rsidP="003D176E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907EB5" w:rsidRPr="00AE0927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https://lmspiq.fda.gov.tw/web/</w:t>
              </w:r>
            </w:hyperlink>
          </w:p>
        </w:tc>
      </w:tr>
      <w:tr w:rsidR="00CC7FA1" w:rsidRPr="00617BC2" w14:paraId="276189CF" w14:textId="77777777" w:rsidTr="006343A0">
        <w:trPr>
          <w:trHeight w:val="1022"/>
          <w:jc w:val="center"/>
        </w:trPr>
        <w:tc>
          <w:tcPr>
            <w:tcW w:w="2413" w:type="dxa"/>
            <w:vAlign w:val="center"/>
          </w:tcPr>
          <w:p w14:paraId="75241AC4" w14:textId="77777777" w:rsidR="00CC7FA1" w:rsidRPr="00617BC2" w:rsidRDefault="00CC7FA1" w:rsidP="00E64AF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68" w:type="dxa"/>
            <w:vAlign w:val="center"/>
          </w:tcPr>
          <w:p w14:paraId="4737165B" w14:textId="05689766" w:rsidR="00D30D36" w:rsidRPr="00D30D36" w:rsidRDefault="003D4F85" w:rsidP="003D176E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帕金森氏症及綜合病徵</w:t>
            </w:r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肌肉強直及運動遲緩</w:t>
            </w:r>
            <w:r w:rsidR="009704F2"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震顫、流</w:t>
            </w:r>
            <w:proofErr w:type="gramStart"/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涎</w:t>
            </w:r>
            <w:proofErr w:type="gramEnd"/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、吞嚥困難及姿勢不穩</w:t>
            </w:r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4D5C7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</w:t>
            </w:r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CC7FA1" w:rsidRPr="00617BC2" w14:paraId="66FCAA71" w14:textId="77777777" w:rsidTr="006343A0">
        <w:trPr>
          <w:trHeight w:val="2169"/>
          <w:jc w:val="center"/>
        </w:trPr>
        <w:tc>
          <w:tcPr>
            <w:tcW w:w="2413" w:type="dxa"/>
            <w:vAlign w:val="center"/>
          </w:tcPr>
          <w:p w14:paraId="63F0A17D" w14:textId="77777777" w:rsidR="00CC7FA1" w:rsidRPr="00617BC2" w:rsidRDefault="00CC7FA1" w:rsidP="00E64AF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68" w:type="dxa"/>
            <w:vAlign w:val="center"/>
          </w:tcPr>
          <w:p w14:paraId="217029B4" w14:textId="227AE795" w:rsidR="00E829B1" w:rsidRPr="004406DC" w:rsidRDefault="00AC6E56" w:rsidP="003D176E">
            <w:pPr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D</w:t>
            </w:r>
            <w:r w:rsidRPr="000249C1">
              <w:rPr>
                <w:rFonts w:ascii="Times New Roman" w:eastAsia="標楷體" w:hAnsi="Times New Roman"/>
                <w:color w:val="222222"/>
                <w:shd w:val="clear" w:color="auto" w:fill="FFFFFF"/>
              </w:rPr>
              <w:t>opamine</w:t>
            </w:r>
            <w:r w:rsidRPr="000249C1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為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腦部神經傳導物質，而</w:t>
            </w:r>
            <w:r w:rsidRPr="003D4F8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帕金森氏症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病人腦內的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opamine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濃度下降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。</w:t>
            </w:r>
            <w:r w:rsidR="00E829B1">
              <w:rPr>
                <w:rFonts w:ascii="Times New Roman" w:hAnsi="Times New Roman"/>
                <w:color w:val="222222"/>
                <w:shd w:val="clear" w:color="auto" w:fill="FFFFFF"/>
              </w:rPr>
              <w:t>Levodopa</w:t>
            </w:r>
            <w:r w:rsidR="00E829B1">
              <w:rPr>
                <w:rFonts w:ascii="標楷體" w:eastAsia="標楷體" w:hAnsi="標楷體" w:hint="eastAsia"/>
                <w:color w:val="222222"/>
                <w:shd w:val="clear" w:color="auto" w:fill="FFFFFF"/>
              </w:rPr>
              <w:t>是</w:t>
            </w:r>
            <w:r w:rsidR="00E829B1">
              <w:rPr>
                <w:rFonts w:ascii="Times New Roman" w:hAnsi="Times New Roman"/>
                <w:color w:val="222222"/>
                <w:shd w:val="clear" w:color="auto" w:fill="FFFFFF"/>
              </w:rPr>
              <w:t>d</w:t>
            </w:r>
            <w:r w:rsidR="00E829B1" w:rsidRPr="00C926A3">
              <w:rPr>
                <w:rFonts w:ascii="Times New Roman" w:hAnsi="Times New Roman"/>
                <w:color w:val="222222"/>
                <w:shd w:val="clear" w:color="auto" w:fill="FFFFFF"/>
              </w:rPr>
              <w:t>opamine</w:t>
            </w:r>
            <w:r w:rsidR="00E829B1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的代謝性前驅物</w:t>
            </w:r>
            <w:r w:rsidR="00FE05A7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，</w:t>
            </w:r>
            <w:r>
              <w:rPr>
                <w:rFonts w:ascii="Times New Roman" w:hAnsi="Times New Roman" w:hint="eastAsia"/>
                <w:color w:val="222222"/>
                <w:shd w:val="clear" w:color="auto" w:fill="FFFFFF"/>
              </w:rPr>
              <w:t>c</w:t>
            </w:r>
            <w:r w:rsidR="00E829B1" w:rsidRPr="00C926A3">
              <w:rPr>
                <w:rFonts w:ascii="Times New Roman" w:hAnsi="Times New Roman"/>
                <w:color w:val="222222"/>
                <w:shd w:val="clear" w:color="auto" w:fill="FFFFFF"/>
              </w:rPr>
              <w:t>arbidopa</w:t>
            </w:r>
            <w:r w:rsidR="001B71B9">
              <w:rPr>
                <w:rFonts w:ascii="標楷體" w:eastAsia="標楷體" w:hAnsi="標楷體" w:hint="eastAsia"/>
                <w:color w:val="222222"/>
                <w:shd w:val="clear" w:color="auto" w:fill="FFFFFF"/>
              </w:rPr>
              <w:t>則</w:t>
            </w:r>
            <w:r w:rsidR="00E829B1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可抑制周邊</w:t>
            </w:r>
            <w:r w:rsidR="00E829B1" w:rsidRPr="00C926A3">
              <w:rPr>
                <w:rFonts w:ascii="Times New Roman" w:hAnsi="Times New Roman"/>
                <w:color w:val="222222"/>
                <w:shd w:val="clear" w:color="auto" w:fill="FFFFFF"/>
              </w:rPr>
              <w:t>levodopa</w:t>
            </w:r>
            <w:r w:rsidR="00E829B1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的</w:t>
            </w:r>
            <w:proofErr w:type="gramStart"/>
            <w:r w:rsidR="00E829B1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脫羧基作用</w:t>
            </w:r>
            <w:proofErr w:type="gramEnd"/>
            <w:r w:rsidR="00E829B1" w:rsidRPr="00C926A3">
              <w:rPr>
                <w:rFonts w:ascii="Times New Roman" w:hAnsi="Times New Roman"/>
                <w:color w:val="222222"/>
                <w:shd w:val="clear" w:color="auto" w:fill="FFFFFF"/>
              </w:rPr>
              <w:t>(decarboxylation)</w:t>
            </w:r>
            <w:r w:rsidR="00F97824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，使更多的</w:t>
            </w:r>
            <w:r w:rsidR="00F97824" w:rsidRPr="00AF7308">
              <w:rPr>
                <w:rFonts w:ascii="Times New Roman" w:eastAsia="標楷體" w:hAnsi="Times New Roman"/>
                <w:color w:val="222222"/>
                <w:shd w:val="clear" w:color="auto" w:fill="FFFFFF"/>
              </w:rPr>
              <w:t>levodopa</w:t>
            </w:r>
            <w:r w:rsidR="00F97824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被遞送至腦</w:t>
            </w:r>
            <w:r w:rsidR="005E7288"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部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；透過增加腦內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d</w:t>
            </w:r>
            <w:r>
              <w:rPr>
                <w:rFonts w:ascii="Times New Roman" w:eastAsia="標楷體" w:hAnsi="Times New Roman"/>
                <w:color w:val="222222"/>
                <w:shd w:val="clear" w:color="auto" w:fill="FFFFFF"/>
              </w:rPr>
              <w:t>opamine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濃度，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緩解帕金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森氏症相關症狀。</w:t>
            </w:r>
          </w:p>
        </w:tc>
      </w:tr>
      <w:tr w:rsidR="00CC7FA1" w:rsidRPr="00617BC2" w14:paraId="4C0BA7F8" w14:textId="77777777" w:rsidTr="006343A0">
        <w:trPr>
          <w:trHeight w:val="2580"/>
          <w:jc w:val="center"/>
        </w:trPr>
        <w:tc>
          <w:tcPr>
            <w:tcW w:w="2413" w:type="dxa"/>
            <w:vAlign w:val="center"/>
          </w:tcPr>
          <w:p w14:paraId="062398E8" w14:textId="77777777" w:rsidR="00CC7FA1" w:rsidRPr="00617BC2" w:rsidRDefault="00CC7FA1" w:rsidP="00E64AF7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68" w:type="dxa"/>
            <w:vAlign w:val="center"/>
          </w:tcPr>
          <w:p w14:paraId="72B29CFA" w14:textId="5C49EF47" w:rsidR="003D4F85" w:rsidRDefault="00173406" w:rsidP="003D176E">
            <w:pPr>
              <w:widowControl/>
              <w:shd w:val="clear" w:color="auto" w:fill="FFFFFF"/>
              <w:wordWrap w:val="0"/>
              <w:contextualSpacing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2026/3/20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美國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FDA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發布警訊，</w:t>
            </w:r>
            <w:r w:rsidR="008B463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要求所有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carbidopa/levodopa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成分藥品</w:t>
            </w:r>
            <w:proofErr w:type="gramStart"/>
            <w:r w:rsidR="008B463A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仿單</w:t>
            </w:r>
            <w:r w:rsidR="008B463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加刊</w:t>
            </w:r>
            <w:r w:rsidR="008B463A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警語</w:t>
            </w:r>
            <w:proofErr w:type="gramEnd"/>
            <w:r w:rsidR="008B463A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</w:t>
            </w:r>
            <w:r w:rsidR="008B463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以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說明這</w:t>
            </w:r>
            <w:r w:rsidR="008B463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藥品可能導致維生素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B6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缺乏</w:t>
            </w:r>
            <w:r w:rsidR="008B463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和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維生素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B6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缺乏相關之癲癇發作</w:t>
            </w:r>
            <w:r w:rsidR="008B463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(</w:t>
            </w:r>
            <w:r w:rsidR="008B46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seizures</w:t>
            </w:r>
            <w:r w:rsidR="008B463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)</w:t>
            </w:r>
            <w:r w:rsidR="003D4F85"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  <w:p w14:paraId="06D24773" w14:textId="409666AD" w:rsidR="00CC7FA1" w:rsidRPr="00E74026" w:rsidRDefault="00000000" w:rsidP="003D176E">
            <w:pPr>
              <w:widowControl/>
              <w:shd w:val="clear" w:color="auto" w:fill="FFFFFF"/>
              <w:wordWrap w:val="0"/>
              <w:contextualSpacing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hyperlink r:id="rId9" w:tgtFrame="_blank" w:history="1">
              <w:r w:rsidR="003D4F85">
                <w:rPr>
                  <w:rStyle w:val="ab"/>
                  <w:rFonts w:ascii="Times New Roman" w:hAnsi="Times New Roman"/>
                  <w:color w:val="1155CC"/>
                  <w:shd w:val="clear" w:color="auto" w:fill="FFFFFF"/>
                </w:rPr>
                <w:t>https://www.fda.gov/drugs/drug-safety-and-availability/fda-requiring-warning-about-vitamin-b6-deficiency-and-associated-seizures-drug-products-containing</w:t>
              </w:r>
            </w:hyperlink>
          </w:p>
        </w:tc>
      </w:tr>
      <w:tr w:rsidR="00CC7FA1" w:rsidRPr="00617BC2" w14:paraId="587A93C9" w14:textId="77777777" w:rsidTr="006343A0">
        <w:trPr>
          <w:trHeight w:val="1415"/>
          <w:jc w:val="center"/>
        </w:trPr>
        <w:tc>
          <w:tcPr>
            <w:tcW w:w="2413" w:type="dxa"/>
            <w:vAlign w:val="center"/>
          </w:tcPr>
          <w:p w14:paraId="7637C0D6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68" w:type="dxa"/>
          </w:tcPr>
          <w:p w14:paraId="4A405FCB" w14:textId="470C9ABC" w:rsidR="00D2433C" w:rsidRPr="00AF7308" w:rsidRDefault="00AC6E56" w:rsidP="00FA380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含</w:t>
            </w:r>
            <w:r>
              <w:rPr>
                <w:rFonts w:ascii="Times New Roman" w:eastAsia="標楷體" w:hAnsi="Times New Roman" w:hint="eastAsia"/>
                <w:szCs w:val="24"/>
              </w:rPr>
              <w:t>c</w:t>
            </w:r>
            <w:r>
              <w:rPr>
                <w:rFonts w:ascii="Times New Roman" w:eastAsia="標楷體" w:hAnsi="Times New Roman"/>
                <w:szCs w:val="24"/>
              </w:rPr>
              <w:t>arbidopa/levodopa</w:t>
            </w:r>
            <w:r>
              <w:rPr>
                <w:rFonts w:ascii="Times New Roman" w:eastAsia="標楷體" w:hAnsi="Times New Roman" w:hint="eastAsia"/>
                <w:szCs w:val="24"/>
              </w:rPr>
              <w:t>成分藥品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在</w:t>
            </w:r>
            <w:r w:rsidR="000F1A59" w:rsidRPr="00AF7308">
              <w:rPr>
                <w:rFonts w:ascii="Times New Roman" w:eastAsia="標楷體" w:hAnsi="Times New Roman"/>
                <w:szCs w:val="24"/>
              </w:rPr>
              <w:t>levodopa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轉化為</w:t>
            </w:r>
            <w:r w:rsidR="000F1A59" w:rsidRPr="00AF7308">
              <w:rPr>
                <w:rFonts w:ascii="Times New Roman" w:eastAsia="標楷體" w:hAnsi="Times New Roman"/>
                <w:szCs w:val="24"/>
              </w:rPr>
              <w:t>dopamine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的過程中，會消耗體內維生素</w:t>
            </w:r>
            <w:r w:rsidR="000F1A59" w:rsidRPr="00AF7308">
              <w:rPr>
                <w:rFonts w:ascii="Times New Roman" w:eastAsia="標楷體" w:hAnsi="Times New Roman"/>
                <w:szCs w:val="24"/>
              </w:rPr>
              <w:t>B6</w:t>
            </w:r>
            <w:r w:rsidR="000C1A97">
              <w:rPr>
                <w:rFonts w:ascii="Times New Roman" w:eastAsia="標楷體" w:hAnsi="Times New Roman" w:hint="eastAsia"/>
                <w:szCs w:val="24"/>
              </w:rPr>
              <w:t>；且</w:t>
            </w:r>
            <w:r w:rsidR="000F1A59" w:rsidRPr="00AF7308">
              <w:rPr>
                <w:rFonts w:ascii="Times New Roman" w:eastAsia="標楷體" w:hAnsi="Times New Roman"/>
                <w:szCs w:val="24"/>
              </w:rPr>
              <w:t>carbidopa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會與活性</w:t>
            </w:r>
            <w:r w:rsidR="000C1A97">
              <w:rPr>
                <w:rFonts w:ascii="Times New Roman" w:eastAsia="標楷體" w:hAnsi="Times New Roman" w:hint="eastAsia"/>
                <w:szCs w:val="24"/>
              </w:rPr>
              <w:t>形式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的維生素</w:t>
            </w:r>
            <w:r w:rsidR="000F1A59" w:rsidRPr="00AF7308">
              <w:rPr>
                <w:rFonts w:ascii="Times New Roman" w:eastAsia="標楷體" w:hAnsi="Times New Roman"/>
                <w:szCs w:val="24"/>
              </w:rPr>
              <w:t>B6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結合，進</w:t>
            </w:r>
            <w:r w:rsidR="000C1A97">
              <w:rPr>
                <w:rFonts w:ascii="Times New Roman" w:eastAsia="標楷體" w:hAnsi="Times New Roman" w:hint="eastAsia"/>
                <w:szCs w:val="24"/>
              </w:rPr>
              <w:t>一步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導致維生素</w:t>
            </w:r>
            <w:r w:rsidR="000C1A97">
              <w:rPr>
                <w:rFonts w:ascii="Times New Roman" w:eastAsia="標楷體" w:hAnsi="Times New Roman" w:hint="eastAsia"/>
                <w:szCs w:val="24"/>
              </w:rPr>
              <w:t>B</w:t>
            </w:r>
            <w:r w:rsidR="000C1A97">
              <w:rPr>
                <w:rFonts w:ascii="Times New Roman" w:eastAsia="標楷體" w:hAnsi="Times New Roman"/>
                <w:szCs w:val="24"/>
              </w:rPr>
              <w:t>6</w:t>
            </w:r>
            <w:r w:rsidR="000F1A59" w:rsidRPr="00AF7308">
              <w:rPr>
                <w:rFonts w:ascii="Times New Roman" w:eastAsia="標楷體" w:hAnsi="Times New Roman" w:hint="eastAsia"/>
                <w:szCs w:val="24"/>
              </w:rPr>
              <w:t>功能喪失。</w:t>
            </w:r>
          </w:p>
          <w:p w14:paraId="6DFA1A6C" w14:textId="362B72C9" w:rsidR="00FA380F" w:rsidRPr="00AF7308" w:rsidRDefault="000C1A97" w:rsidP="00AF7308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美國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FDA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進行安全性回顧，發現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14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例使用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carbidopa/levodopa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的病人出現與維生素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B6</w:t>
            </w:r>
            <w:r w:rsidR="00EF46DF" w:rsidRPr="00EF46DF">
              <w:rPr>
                <w:rFonts w:ascii="Times New Roman" w:eastAsia="標楷體" w:hAnsi="Times New Roman" w:hint="eastAsia"/>
                <w:szCs w:val="24"/>
              </w:rPr>
              <w:t>缺乏相關之癲癇發作</w:t>
            </w:r>
            <w:r w:rsidR="00EF46DF">
              <w:rPr>
                <w:rFonts w:ascii="標楷體" w:eastAsia="標楷體" w:hAnsi="標楷體" w:hint="eastAsia"/>
                <w:color w:val="222222"/>
                <w:shd w:val="clear" w:color="auto" w:fill="FFFFFF"/>
              </w:rPr>
              <w:t>。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所有案例</w:t>
            </w:r>
            <w:r w:rsidR="00FA380F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levodopa</w:t>
            </w:r>
            <w:r w:rsidR="00533B2C" w:rsidRPr="00430B7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每日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劑量</w:t>
            </w:r>
            <w:r w:rsidR="004D5C7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均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超過</w:t>
            </w:r>
            <w:r w:rsidR="00FA380F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1000 mg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533B2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當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劑量</w:t>
            </w:r>
            <w:r w:rsidR="00533B2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越高</w:t>
            </w:r>
            <w:r w:rsidR="00FA380F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0F1A59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&gt; </w:t>
            </w:r>
            <w:r w:rsidR="00FA380F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1,500 mg)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，從開始治療到</w:t>
            </w:r>
            <w:r w:rsidR="00533B2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維生素</w:t>
            </w:r>
            <w:r w:rsidR="00FA380F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B6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缺乏的時間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越</w:t>
            </w:r>
            <w:r w:rsidR="00FA380F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短。</w:t>
            </w:r>
            <w:r w:rsidR="0080726E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這些案例</w:t>
            </w:r>
            <w:r w:rsidR="00533B2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使用口服製劑</w:t>
            </w:r>
            <w:proofErr w:type="gramStart"/>
            <w:r w:rsidR="00A77BB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和腸內懸液</w:t>
            </w:r>
            <w:proofErr w:type="gramEnd"/>
            <w:r w:rsidR="00A77BB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劑，其癲癇發作之</w:t>
            </w:r>
            <w:r w:rsidR="0080726E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潛伏期</w:t>
            </w:r>
            <w:r w:rsidR="00A77BB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介於</w:t>
            </w:r>
            <w:r w:rsidR="0080726E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23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-</w:t>
            </w:r>
            <w:r w:rsidR="0080726E" w:rsidRPr="006104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132</w:t>
            </w:r>
            <w:r w:rsidR="0080726E" w:rsidRPr="006104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個月</w:t>
            </w:r>
            <w:r w:rsidR="00A77BB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r w:rsidR="006B1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通常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表現為局部發作</w:t>
            </w:r>
            <w:r w:rsidR="00900A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續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發全面</w:t>
            </w:r>
            <w:r w:rsidR="00B439B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性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發作</w:t>
            </w:r>
            <w:r w:rsidR="00215E9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FA380F" w:rsidRPr="00AF730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focal onset seizures with secondary generalization</w:t>
            </w:r>
            <w:r w:rsidR="00215E9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215E9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此與維生素</w:t>
            </w:r>
            <w:r w:rsidR="00FA380F" w:rsidRPr="00AF730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B6 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依賴性癲癇</w:t>
            </w:r>
            <w:r w:rsidR="00FA380F" w:rsidRPr="00AF730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(vitamin B6-dependent epilepsy)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FD05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發作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特徵一致</w:t>
            </w:r>
            <w:r w:rsidR="00FD05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；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而部分案例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進展為</w:t>
            </w:r>
            <w:proofErr w:type="gramStart"/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癲癇重積狀態</w:t>
            </w:r>
            <w:proofErr w:type="gramEnd"/>
            <w:r w:rsidR="00FA380F" w:rsidRPr="00AF730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(status epilepticus)</w:t>
            </w:r>
            <w:r w:rsidR="00215E9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FD057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顯示快速識別和治療的迫切需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要</w:t>
            </w:r>
            <w:r w:rsidR="00FA380F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1D6618" w:rsidRPr="00F52521" w:rsidDel="001D661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</w:t>
            </w:r>
          </w:p>
          <w:p w14:paraId="6982DD1F" w14:textId="5CE67444" w:rsidR="001D6618" w:rsidRPr="00AF7308" w:rsidRDefault="001D6618" w:rsidP="00F52521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0C1A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這些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癲癇</w:t>
            </w:r>
            <w:r w:rsidR="000C1A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發作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的案例中</w:t>
            </w:r>
            <w:r w:rsidR="00884B9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，尚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61382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其他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臨床證據支持維生素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B6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缺乏，包含</w:t>
            </w:r>
            <w:r w:rsidR="00F55585" w:rsidRPr="00F5558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同半</w:t>
            </w:r>
            <w:proofErr w:type="gramStart"/>
            <w:r w:rsidR="00F55585" w:rsidRPr="00F5558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胱</w:t>
            </w:r>
            <w:proofErr w:type="gramEnd"/>
            <w:r w:rsidR="00F55585" w:rsidRPr="00F5558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胺酸</w:t>
            </w:r>
            <w:r w:rsidR="00EE33E0" w:rsidRPr="00F525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EE33E0" w:rsidRPr="00AF730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homocysteine)</w:t>
            </w:r>
            <w:r w:rsidR="00F5558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濃度上升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58298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4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EE33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037E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小球性</w:t>
            </w:r>
            <w:proofErr w:type="gramStart"/>
            <w:r w:rsidR="00037E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或正球性</w:t>
            </w:r>
            <w:proofErr w:type="gramEnd"/>
            <w:r w:rsidR="00037E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貧血</w:t>
            </w:r>
            <w:r w:rsidR="00037E31" w:rsidRPr="00F525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58298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3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037E31" w:rsidRPr="00F52521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8F42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481EE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神經精神相關症狀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(4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481EE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742CF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接受</w:t>
            </w:r>
            <w:r w:rsidR="00B8102C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維生素</w:t>
            </w:r>
            <w:r w:rsidR="00B8102C" w:rsidRPr="00AF730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B6</w:t>
            </w:r>
            <w:r w:rsidR="00742CF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補充</w:t>
            </w:r>
            <w:r w:rsidR="00B8102C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</w:t>
            </w:r>
            <w:r w:rsidR="00742CF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9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名</w:t>
            </w:r>
            <w:r w:rsidR="00742CF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案例中，所有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病人的</w:t>
            </w:r>
            <w:r w:rsidR="00B8102C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癲癇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發作</w:t>
            </w:r>
            <w:r w:rsidR="00C24C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均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獲得</w:t>
            </w:r>
            <w:r w:rsidR="00B8102C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緩解</w:t>
            </w:r>
            <w:r w:rsidR="00C24C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，儘管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當中</w:t>
            </w:r>
            <w:r w:rsidR="00B8102C" w:rsidRPr="00AF73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多數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先前對於多種抗癲癇藥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品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治療無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反應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中有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兩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死亡，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皆</w:t>
            </w:r>
            <w:r w:rsidR="00C24C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維生素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</w:t>
            </w:r>
            <w:r w:rsidR="007475F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6</w:t>
            </w:r>
            <w:r w:rsidR="00C24C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濃度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低下及癲癇控制不佳</w:t>
            </w:r>
            <w:r w:rsidR="0058298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7475F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情形。</w:t>
            </w:r>
          </w:p>
          <w:p w14:paraId="29FC3FDD" w14:textId="492F6BFA" w:rsidR="00F52521" w:rsidRDefault="0055041F" w:rsidP="003E1984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在此次</w:t>
            </w:r>
            <w:r w:rsidR="00162F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回顧中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</w:t>
            </w:r>
            <w:r w:rsidR="00162F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未發現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與使用</w:t>
            </w:r>
            <w:r w:rsidR="00162F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</w:t>
            </w:r>
            <w:r w:rsidR="00162F5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arbidopa/levod</w:t>
            </w:r>
            <w:r w:rsidR="00162F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o</w:t>
            </w:r>
            <w:r w:rsidR="00162F5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pa/entacapone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r w:rsidR="00A0796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</w:t>
            </w:r>
            <w:r w:rsidR="00A0796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arbidopa/levodopa</w:t>
            </w:r>
            <w:r w:rsidR="00A0796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注射劑型</w:t>
            </w:r>
            <w:r w:rsidR="00FD58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</w:t>
            </w:r>
            <w:r w:rsidR="00FD58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之維生素</w:t>
            </w:r>
            <w:r w:rsidR="00FD58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B6</w:t>
            </w:r>
            <w:r w:rsidR="00DE4DD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相關癲癇發作</w:t>
            </w:r>
            <w:r w:rsidR="00A0796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，此可能反映較低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使用量、核准日期較近、和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/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或不同劑量及給藥途徑需求</w:t>
            </w:r>
            <w:r w:rsidR="0025364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A0796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然而</w:t>
            </w:r>
            <w:r w:rsidR="004E4D6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就生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理機轉</w:t>
            </w:r>
            <w:r w:rsidR="004E4D6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上之合理性，所有</w:t>
            </w:r>
            <w:r w:rsidR="00854E4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854E4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</w:t>
            </w:r>
            <w:r w:rsidR="00854E4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arbidopa/levodopa</w:t>
            </w:r>
            <w:r w:rsidR="00854E4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D31A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皆可能</w:t>
            </w:r>
            <w:r w:rsidR="00F91FB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具有相似風險，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r w:rsidR="00F91FB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D966C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該成分</w:t>
            </w:r>
            <w:r w:rsidR="004B75A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注射劑型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="004A663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F91FB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臨床試驗中</w:t>
            </w:r>
            <w:r w:rsidR="009D341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亦曾觀察到</w:t>
            </w:r>
            <w:r w:rsidR="009D4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病人發生</w:t>
            </w:r>
            <w:r w:rsidR="009D341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維生素</w:t>
            </w:r>
            <w:r w:rsidR="009D341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</w:t>
            </w:r>
            <w:r w:rsidR="009D341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6</w:t>
            </w:r>
            <w:r w:rsidR="009D341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缺乏。</w:t>
            </w:r>
          </w:p>
          <w:p w14:paraId="55F5F9BC" w14:textId="3861934E" w:rsidR="00CC7FA1" w:rsidRPr="00A62149" w:rsidRDefault="0025364B" w:rsidP="00A62149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基於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現有資訊，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FDA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認為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有合理證據支持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</w:t>
            </w:r>
            <w:r w:rsidR="00CC0B0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arbidopa/levodopa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成分藥品與維生素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</w:t>
            </w:r>
            <w:r w:rsidR="00CC0B0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6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缺乏相</w:t>
            </w:r>
            <w:r w:rsidR="009C272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關之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癲癇發作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E106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間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存在</w:t>
            </w:r>
            <w:r w:rsidR="00CC0B0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因果相關性，</w:t>
            </w:r>
            <w:r w:rsidR="009C272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故</w:t>
            </w:r>
            <w:r w:rsidR="00CC0B07" w:rsidRPr="00AF730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要求修訂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該類</w:t>
            </w:r>
            <w:r w:rsidR="00CC0B07" w:rsidRPr="00273634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藥品仿單</w:t>
            </w:r>
            <w:r w:rsidR="00CC0B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</w:t>
            </w:r>
            <w:proofErr w:type="gramStart"/>
            <w:r w:rsidR="00CC0B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加刊</w:t>
            </w:r>
            <w:r w:rsidR="00CC0B07" w:rsidRPr="005A398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維生素</w:t>
            </w:r>
            <w:proofErr w:type="gramEnd"/>
            <w:r w:rsidR="00CC0B07" w:rsidRPr="005A398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B6</w:t>
            </w:r>
            <w:r w:rsidR="00CC0B07" w:rsidRPr="005A398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缺乏和</w:t>
            </w:r>
            <w:r w:rsidR="009D443F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維生素</w:t>
            </w:r>
            <w:r w:rsidR="009D443F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B6</w:t>
            </w:r>
            <w:r w:rsidR="009D443F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缺乏</w:t>
            </w:r>
            <w:r w:rsidR="00CC0B07" w:rsidRPr="005A398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相關癲癇發作</w:t>
            </w:r>
            <w:r w:rsidR="00CC0B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之警語</w:t>
            </w:r>
            <w:r w:rsidR="00CC0B07" w:rsidRPr="00273634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</w:tc>
      </w:tr>
      <w:tr w:rsidR="00E64AF7" w:rsidRPr="00617BC2" w14:paraId="59BDA75A" w14:textId="77777777" w:rsidTr="006343A0">
        <w:trPr>
          <w:trHeight w:val="1415"/>
          <w:jc w:val="center"/>
        </w:trPr>
        <w:tc>
          <w:tcPr>
            <w:tcW w:w="2413" w:type="dxa"/>
            <w:vAlign w:val="center"/>
          </w:tcPr>
          <w:p w14:paraId="2B8DC414" w14:textId="77777777" w:rsidR="00E64AF7" w:rsidRPr="00B930E7" w:rsidRDefault="00E64AF7" w:rsidP="00E64AF7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lastRenderedPageBreak/>
              <w:t>食品藥物管理署</w:t>
            </w:r>
          </w:p>
          <w:p w14:paraId="416A6FA7" w14:textId="78A7F546" w:rsidR="00E64AF7" w:rsidRPr="00617BC2" w:rsidRDefault="00E64AF7" w:rsidP="00E64AF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930E7">
              <w:rPr>
                <w:rFonts w:ascii="Times New Roman" w:eastAsia="標楷體" w:hAnsi="Times New Roman"/>
              </w:rPr>
              <w:t>風險溝通說明</w:t>
            </w:r>
          </w:p>
        </w:tc>
        <w:tc>
          <w:tcPr>
            <w:tcW w:w="7368" w:type="dxa"/>
          </w:tcPr>
          <w:p w14:paraId="2ED90086" w14:textId="77777777" w:rsidR="00502B6D" w:rsidRPr="00A72C2D" w:rsidRDefault="00502B6D" w:rsidP="00502B6D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  <w:u w:val="single"/>
              </w:rPr>
            </w:pPr>
            <w:r w:rsidRPr="00A72C2D">
              <w:rPr>
                <w:rFonts w:ascii="Times New Roman" w:eastAsia="標楷體" w:hAnsi="Times New Roman" w:hint="eastAsia"/>
                <w:b/>
                <w:bCs/>
                <w:color w:val="222222"/>
                <w:kern w:val="0"/>
                <w:szCs w:val="24"/>
                <w:u w:val="single"/>
              </w:rPr>
              <w:t>食品藥物管理署說明</w:t>
            </w:r>
            <w:r w:rsidRPr="00A72C2D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  <w:u w:val="single"/>
              </w:rPr>
              <w:t>：</w:t>
            </w:r>
          </w:p>
          <w:p w14:paraId="55F5D6C4" w14:textId="77777777" w:rsidR="00502B6D" w:rsidRDefault="00502B6D" w:rsidP="00502B6D">
            <w:pPr>
              <w:pStyle w:val="a9"/>
              <w:widowControl/>
              <w:numPr>
                <w:ilvl w:val="0"/>
                <w:numId w:val="10"/>
              </w:numPr>
              <w:spacing w:line="400" w:lineRule="exact"/>
              <w:ind w:leftChars="0"/>
              <w:rPr>
                <w:rFonts w:ascii="Times New Roman" w:eastAsia="標楷體" w:hAnsi="Times New Roman"/>
                <w:bCs/>
                <w:color w:val="222222"/>
                <w:kern w:val="0"/>
                <w:szCs w:val="24"/>
              </w:rPr>
            </w:pPr>
            <w:r w:rsidRPr="00227D28"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我國核准含</w:t>
            </w:r>
            <w:r w:rsidRPr="00227D28"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carbidopa/levodopa</w:t>
            </w:r>
            <w:r w:rsidRPr="00227D28"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成分藥品許可證共</w:t>
            </w:r>
            <w:r w:rsidRPr="00227D28"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15</w:t>
            </w:r>
            <w:r w:rsidRPr="00227D28"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張</w:t>
            </w:r>
            <w:r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，</w:t>
            </w:r>
            <w:r w:rsidRPr="00227D28"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其中文仿單</w:t>
            </w:r>
            <w:r w:rsidRPr="00227D28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未刊載維生素</w:t>
            </w:r>
            <w:r w:rsidRPr="00227D28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B6</w:t>
            </w:r>
            <w:r w:rsidRPr="00227D28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缺乏及維生素</w:t>
            </w:r>
            <w:r w:rsidRPr="00227D28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B6</w:t>
            </w:r>
            <w:r w:rsidRPr="00227D28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缺乏相關之癲癇發作等安全性資訊</w:t>
            </w:r>
            <w:r w:rsidRPr="00227D28"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。</w:t>
            </w:r>
          </w:p>
          <w:p w14:paraId="533CFEFC" w14:textId="77777777" w:rsidR="00502B6D" w:rsidRPr="00227D28" w:rsidRDefault="00502B6D" w:rsidP="00502B6D">
            <w:pPr>
              <w:pStyle w:val="a9"/>
              <w:widowControl/>
              <w:numPr>
                <w:ilvl w:val="0"/>
                <w:numId w:val="10"/>
              </w:numPr>
              <w:spacing w:line="400" w:lineRule="exact"/>
              <w:ind w:leftChars="0"/>
              <w:rPr>
                <w:rFonts w:ascii="Times New Roman" w:eastAsia="標楷體" w:hAnsi="Times New Roman"/>
                <w:bCs/>
                <w:color w:val="222222"/>
                <w:kern w:val="0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本署現</w:t>
            </w:r>
            <w:proofErr w:type="gramEnd"/>
            <w:r>
              <w:rPr>
                <w:rFonts w:ascii="Times New Roman" w:eastAsia="標楷體" w:hAnsi="Times New Roman" w:hint="eastAsia"/>
                <w:bCs/>
                <w:color w:val="222222"/>
                <w:kern w:val="0"/>
                <w:szCs w:val="24"/>
              </w:rPr>
              <w:t>正評估是否針對該類藥品採取進一步風險管控措施。</w:t>
            </w:r>
          </w:p>
          <w:p w14:paraId="660EE4F5" w14:textId="77777777" w:rsidR="00502B6D" w:rsidRPr="00AF7308" w:rsidRDefault="00502B6D" w:rsidP="00502B6D">
            <w:pPr>
              <w:pStyle w:val="a9"/>
              <w:widowControl/>
              <w:shd w:val="clear" w:color="auto" w:fill="FFFFFF"/>
              <w:ind w:leftChars="0"/>
              <w:jc w:val="both"/>
            </w:pPr>
          </w:p>
          <w:p w14:paraId="64727BEB" w14:textId="77777777" w:rsidR="00502B6D" w:rsidRPr="00A72C2D" w:rsidRDefault="00502B6D" w:rsidP="00502B6D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  <w:u w:val="single"/>
              </w:rPr>
            </w:pPr>
            <w:r w:rsidRPr="00A72C2D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A72C2D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  <w:u w:val="single"/>
              </w:rPr>
              <w:t>應注意事項：</w:t>
            </w:r>
          </w:p>
          <w:p w14:paraId="1708DC50" w14:textId="77777777" w:rsidR="00502B6D" w:rsidRPr="00AF7308" w:rsidRDefault="00502B6D" w:rsidP="00502B6D">
            <w:pPr>
              <w:widowControl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carbidopa/levodopa</w:t>
            </w: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成分藥品可能導致維生素</w:t>
            </w: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B6</w:t>
            </w: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缺乏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及</w:t>
            </w: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維生素</w:t>
            </w: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B6</w:t>
            </w:r>
            <w:r w:rsidRPr="003D4F8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缺乏相關之癲癇發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作。</w:t>
            </w:r>
            <w:r w:rsidRPr="00E937C9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較高劑量的</w:t>
            </w:r>
            <w:r w:rsidRPr="00D322AC">
              <w:rPr>
                <w:rFonts w:ascii="Times New Roman" w:hAnsi="Times New Roman"/>
                <w:color w:val="222222"/>
                <w:shd w:val="clear" w:color="auto" w:fill="FFFFFF"/>
              </w:rPr>
              <w:t>carbidopa/levodopa</w:t>
            </w:r>
            <w:r w:rsidRPr="00E937C9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可能增加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維生素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B6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缺乏的</w:t>
            </w:r>
            <w:r w:rsidRPr="00E937C9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風險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。</w:t>
            </w:r>
          </w:p>
          <w:p w14:paraId="49F898CB" w14:textId="77777777" w:rsidR="00502B6D" w:rsidRDefault="00502B6D" w:rsidP="00502B6D">
            <w:pPr>
              <w:widowControl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在開始使用</w:t>
            </w:r>
            <w:r w:rsidRPr="00DB6E24">
              <w:rPr>
                <w:rFonts w:ascii="Times New Roman" w:hAnsi="Times New Roman"/>
                <w:color w:val="222222"/>
                <w:shd w:val="clear" w:color="auto" w:fill="FFFFFF"/>
              </w:rPr>
              <w:t>carbidopa/levodopa</w:t>
            </w: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前應評估病人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的</w:t>
            </w: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維生素</w:t>
            </w:r>
            <w:r w:rsidRPr="00DB6E24">
              <w:rPr>
                <w:rFonts w:ascii="Times New Roman" w:hAnsi="Times New Roman"/>
                <w:color w:val="222222"/>
                <w:shd w:val="clear" w:color="auto" w:fill="FFFFFF"/>
              </w:rPr>
              <w:t>B6</w:t>
            </w: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濃度，並於治療期間定期追蹤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；</w:t>
            </w: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若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病人出現</w:t>
            </w: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維生素</w:t>
            </w:r>
            <w:r w:rsidRPr="00AF7308">
              <w:rPr>
                <w:rFonts w:ascii="Times New Roman" w:eastAsia="標楷體" w:hAnsi="Times New Roman"/>
                <w:color w:val="222222"/>
                <w:shd w:val="clear" w:color="auto" w:fill="FFFFFF"/>
              </w:rPr>
              <w:t>B6</w:t>
            </w: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缺乏相關症狀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，</w:t>
            </w:r>
            <w:r w:rsidRPr="00AF730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應進行評估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並考慮是否需補充維生素</w:t>
            </w:r>
            <w:r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B6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610A7245" w14:textId="77777777" w:rsidR="00502B6D" w:rsidRPr="00AF7308" w:rsidRDefault="00502B6D" w:rsidP="00502B6D">
            <w:pPr>
              <w:widowControl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</w:t>
            </w:r>
            <w:r w:rsidRPr="00553C6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注意</w:t>
            </w:r>
            <w:r w:rsidRPr="00553C6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carbidopa/levodopa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引起</w:t>
            </w:r>
            <w:r w:rsidRPr="00B2108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之癲癇發作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B2108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傳統抗癲癇藥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品</w:t>
            </w:r>
            <w:r w:rsidRPr="00B2108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治療無效，但給予維生素</w:t>
            </w:r>
            <w:r w:rsidRPr="00B2108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B6</w:t>
            </w:r>
            <w:r w:rsidRPr="00B2108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</w:t>
            </w:r>
            <w:r w:rsidRPr="00B2108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獲得緩解。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此外，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特定抗癲癇藥品可能使維生素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B6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缺乏情形更加惡化。</w:t>
            </w:r>
          </w:p>
          <w:p w14:paraId="68CEA8B1" w14:textId="77777777" w:rsidR="00502B6D" w:rsidRDefault="00502B6D" w:rsidP="00502B6D">
            <w:pPr>
              <w:pStyle w:val="a9"/>
              <w:widowControl/>
              <w:numPr>
                <w:ilvl w:val="0"/>
                <w:numId w:val="1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322A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應告知病人使用</w:t>
            </w:r>
            <w:r w:rsidRPr="00D322AC">
              <w:rPr>
                <w:rFonts w:ascii="Times New Roman" w:eastAsia="標楷體" w:hAnsi="Times New Roman"/>
                <w:color w:val="000000" w:themeColor="text1"/>
                <w:szCs w:val="24"/>
              </w:rPr>
              <w:t>carbidopa/levodopa</w:t>
            </w:r>
            <w:r w:rsidRPr="00D322A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可能的不良反應風險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，並提醒若用藥期間出現維生素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B6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缺乏相關症狀，應尋求醫療協助。</w:t>
            </w:r>
          </w:p>
          <w:p w14:paraId="5B2A7028" w14:textId="77777777" w:rsidR="00502B6D" w:rsidRPr="005949AC" w:rsidRDefault="00502B6D" w:rsidP="00502B6D">
            <w:pPr>
              <w:pStyle w:val="a9"/>
              <w:widowControl/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061D90EA" w14:textId="77777777" w:rsidR="00502B6D" w:rsidRPr="00A72C2D" w:rsidRDefault="00502B6D" w:rsidP="00502B6D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A72C2D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病人應注意事項：</w:t>
            </w:r>
          </w:p>
          <w:p w14:paraId="374D2771" w14:textId="77777777" w:rsidR="00502B6D" w:rsidRDefault="00502B6D" w:rsidP="00502B6D">
            <w:pPr>
              <w:pStyle w:val="a9"/>
              <w:numPr>
                <w:ilvl w:val="0"/>
                <w:numId w:val="12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使用含</w:t>
            </w:r>
            <w:r w:rsidRPr="0027363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carbidopa/levodopa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 w:rsidRPr="0027363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導致</w:t>
            </w:r>
            <w:r w:rsidRPr="0027363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維生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素</w:t>
            </w:r>
            <w:r w:rsidRPr="0027363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B6</w:t>
            </w:r>
            <w:r w:rsidRPr="0027363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缺乏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，進而增加癲癇發作的</w:t>
            </w:r>
            <w:r w:rsidRPr="0027363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風險。</w:t>
            </w:r>
          </w:p>
          <w:p w14:paraId="25EEEA00" w14:textId="77777777" w:rsidR="00502B6D" w:rsidRDefault="00502B6D" w:rsidP="00502B6D">
            <w:pPr>
              <w:pStyle w:val="a9"/>
              <w:numPr>
                <w:ilvl w:val="0"/>
                <w:numId w:val="12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若您在接受含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carbidopa/levodopa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成分藥品治療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期間出現維生素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B6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缺乏相關症狀，如癲癇、憂鬱、意識混亂；唇部、舌頭及皮膚發炎；以及神經受損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引起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之麻木、針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麻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proofErr w:type="gramStart"/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刺感</w:t>
            </w:r>
            <w:proofErr w:type="gramEnd"/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尖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銳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疼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痛或肌肉無力，請尋求醫療協助。若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經醫師檢查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確認為維生素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B6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缺乏，請遵循醫囑補充維生素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B6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5993D492" w14:textId="77777777" w:rsidR="00502B6D" w:rsidRPr="006717EE" w:rsidRDefault="00502B6D" w:rsidP="00502B6D">
            <w:pPr>
              <w:pStyle w:val="a9"/>
              <w:numPr>
                <w:ilvl w:val="0"/>
                <w:numId w:val="12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如果您對於使用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carbidopa/levodopa</w:t>
            </w:r>
            <w:r w:rsidRPr="006717E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治療有任何疑問或疑慮，請諮詢醫療人員。</w:t>
            </w:r>
          </w:p>
          <w:p w14:paraId="2B4A3AC7" w14:textId="43F4C44A" w:rsidR="00E64AF7" w:rsidRPr="00502B6D" w:rsidRDefault="00502B6D" w:rsidP="00502B6D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 w:hint="eastAsia"/>
                <w:szCs w:val="24"/>
              </w:rPr>
            </w:pPr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福利部所建置</w:t>
            </w:r>
            <w:proofErr w:type="gramEnd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之全國藥物不良反應通報</w:t>
            </w:r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lastRenderedPageBreak/>
              <w:t>中心，並副知所屬廠商</w:t>
            </w:r>
            <w:proofErr w:type="gramStart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proofErr w:type="gramEnd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全國藥物不良反應通報中心：專線</w:t>
            </w:r>
            <w:r w:rsidRPr="0065255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，網站</w:t>
            </w:r>
            <w:r w:rsidRPr="0065255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https://adr.fda.gov.tw</w:t>
            </w:r>
            <w:proofErr w:type="gramStart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proofErr w:type="gramEnd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均會蒐集</w:t>
            </w:r>
            <w:proofErr w:type="gramEnd"/>
            <w:r w:rsidRPr="00652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55D935B7" w14:textId="183C4611" w:rsidR="00F53CD7" w:rsidRPr="007B30A7" w:rsidRDefault="00F53CD7" w:rsidP="00875F63">
      <w:pPr>
        <w:widowControl/>
        <w:spacing w:line="60" w:lineRule="auto"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5889E" w14:textId="77777777" w:rsidR="004324A7" w:rsidRDefault="004324A7" w:rsidP="003B56BC">
      <w:r>
        <w:separator/>
      </w:r>
    </w:p>
  </w:endnote>
  <w:endnote w:type="continuationSeparator" w:id="0">
    <w:p w14:paraId="42937D61" w14:textId="77777777" w:rsidR="004324A7" w:rsidRDefault="004324A7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5EC6D" w14:textId="77777777" w:rsidR="004324A7" w:rsidRDefault="004324A7" w:rsidP="003B56BC">
      <w:r>
        <w:separator/>
      </w:r>
    </w:p>
  </w:footnote>
  <w:footnote w:type="continuationSeparator" w:id="0">
    <w:p w14:paraId="34C7811F" w14:textId="77777777" w:rsidR="004324A7" w:rsidRDefault="004324A7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860AAF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F7110A"/>
    <w:multiLevelType w:val="hybridMultilevel"/>
    <w:tmpl w:val="24C05B2C"/>
    <w:lvl w:ilvl="0" w:tplc="326A5598">
      <w:start w:val="1"/>
      <w:numFmt w:val="decimal"/>
      <w:lvlText w:val="%1."/>
      <w:lvlJc w:val="left"/>
      <w:pPr>
        <w:ind w:left="480" w:hanging="480"/>
      </w:pPr>
      <w:rPr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2B95E21"/>
    <w:multiLevelType w:val="multilevel"/>
    <w:tmpl w:val="E30C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74E022F"/>
    <w:multiLevelType w:val="hybridMultilevel"/>
    <w:tmpl w:val="860AAFEA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1440" w:hanging="480"/>
      </w:pPr>
    </w:lvl>
    <w:lvl w:ilvl="3" w:tplc="FFFFFFFF">
      <w:start w:val="1"/>
      <w:numFmt w:val="decimal"/>
      <w:lvlText w:val="%4."/>
      <w:lvlJc w:val="left"/>
      <w:pPr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ind w:left="2400" w:hanging="480"/>
      </w:pPr>
    </w:lvl>
    <w:lvl w:ilvl="5" w:tplc="FFFFFFFF">
      <w:start w:val="1"/>
      <w:numFmt w:val="lowerRoman"/>
      <w:lvlText w:val="%6."/>
      <w:lvlJc w:val="right"/>
      <w:pPr>
        <w:ind w:left="2880" w:hanging="480"/>
      </w:pPr>
    </w:lvl>
    <w:lvl w:ilvl="6" w:tplc="FFFFFFFF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D8842E4"/>
    <w:multiLevelType w:val="hybridMultilevel"/>
    <w:tmpl w:val="860AAF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44B3171"/>
    <w:multiLevelType w:val="hybridMultilevel"/>
    <w:tmpl w:val="860AAFEA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1440" w:hanging="480"/>
      </w:pPr>
    </w:lvl>
    <w:lvl w:ilvl="3" w:tplc="FFFFFFFF">
      <w:start w:val="1"/>
      <w:numFmt w:val="decimal"/>
      <w:lvlText w:val="%4."/>
      <w:lvlJc w:val="left"/>
      <w:pPr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ind w:left="2400" w:hanging="480"/>
      </w:pPr>
    </w:lvl>
    <w:lvl w:ilvl="5" w:tplc="FFFFFFFF">
      <w:start w:val="1"/>
      <w:numFmt w:val="lowerRoman"/>
      <w:lvlText w:val="%6."/>
      <w:lvlJc w:val="right"/>
      <w:pPr>
        <w:ind w:left="2880" w:hanging="480"/>
      </w:pPr>
    </w:lvl>
    <w:lvl w:ilvl="6" w:tplc="FFFFFFFF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0DA77F1"/>
    <w:multiLevelType w:val="hybridMultilevel"/>
    <w:tmpl w:val="24C05B2C"/>
    <w:lvl w:ilvl="0" w:tplc="FFFFFFFF">
      <w:start w:val="1"/>
      <w:numFmt w:val="decimal"/>
      <w:lvlText w:val="%1."/>
      <w:lvlJc w:val="left"/>
      <w:pPr>
        <w:ind w:left="480" w:hanging="480"/>
      </w:pPr>
      <w:rPr>
        <w:b w:val="0"/>
        <w:bCs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8C716C4"/>
    <w:multiLevelType w:val="hybridMultilevel"/>
    <w:tmpl w:val="51EE853E"/>
    <w:lvl w:ilvl="0" w:tplc="184A5022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370376640">
    <w:abstractNumId w:val="7"/>
  </w:num>
  <w:num w:numId="2" w16cid:durableId="956446895">
    <w:abstractNumId w:val="4"/>
  </w:num>
  <w:num w:numId="3" w16cid:durableId="323970865">
    <w:abstractNumId w:val="3"/>
  </w:num>
  <w:num w:numId="4" w16cid:durableId="324553967">
    <w:abstractNumId w:val="2"/>
  </w:num>
  <w:num w:numId="5" w16cid:durableId="154036712">
    <w:abstractNumId w:val="0"/>
  </w:num>
  <w:num w:numId="6" w16cid:durableId="1656913616">
    <w:abstractNumId w:val="11"/>
  </w:num>
  <w:num w:numId="7" w16cid:durableId="1987933111">
    <w:abstractNumId w:val="5"/>
  </w:num>
  <w:num w:numId="8" w16cid:durableId="138966509">
    <w:abstractNumId w:val="8"/>
  </w:num>
  <w:num w:numId="9" w16cid:durableId="38209145">
    <w:abstractNumId w:val="1"/>
  </w:num>
  <w:num w:numId="10" w16cid:durableId="481240814">
    <w:abstractNumId w:val="10"/>
  </w:num>
  <w:num w:numId="11" w16cid:durableId="2065978767">
    <w:abstractNumId w:val="9"/>
  </w:num>
  <w:num w:numId="12" w16cid:durableId="2060130396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50F0"/>
    <w:rsid w:val="00005243"/>
    <w:rsid w:val="0000533D"/>
    <w:rsid w:val="00005358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149"/>
    <w:rsid w:val="0001599E"/>
    <w:rsid w:val="0001696E"/>
    <w:rsid w:val="00017171"/>
    <w:rsid w:val="000173E0"/>
    <w:rsid w:val="00017AD6"/>
    <w:rsid w:val="00020576"/>
    <w:rsid w:val="0002066B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37E31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62D"/>
    <w:rsid w:val="00045B83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CED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17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2C1F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87787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59BA"/>
    <w:rsid w:val="00096F70"/>
    <w:rsid w:val="000971D8"/>
    <w:rsid w:val="00097743"/>
    <w:rsid w:val="00097928"/>
    <w:rsid w:val="000A04E5"/>
    <w:rsid w:val="000A0803"/>
    <w:rsid w:val="000A1436"/>
    <w:rsid w:val="000A1BC0"/>
    <w:rsid w:val="000A1EF0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B1861"/>
    <w:rsid w:val="000B1B19"/>
    <w:rsid w:val="000B331E"/>
    <w:rsid w:val="000B3893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A97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6F92"/>
    <w:rsid w:val="000C705F"/>
    <w:rsid w:val="000C7D08"/>
    <w:rsid w:val="000D0FB2"/>
    <w:rsid w:val="000D2197"/>
    <w:rsid w:val="000D23E3"/>
    <w:rsid w:val="000D2A3C"/>
    <w:rsid w:val="000D3D55"/>
    <w:rsid w:val="000D575A"/>
    <w:rsid w:val="000D5C02"/>
    <w:rsid w:val="000D5D84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1A59"/>
    <w:rsid w:val="000F21E8"/>
    <w:rsid w:val="000F2321"/>
    <w:rsid w:val="000F294A"/>
    <w:rsid w:val="000F4047"/>
    <w:rsid w:val="000F419D"/>
    <w:rsid w:val="000F5B7A"/>
    <w:rsid w:val="000F5BF9"/>
    <w:rsid w:val="000F6AD6"/>
    <w:rsid w:val="000F6F7C"/>
    <w:rsid w:val="000F7065"/>
    <w:rsid w:val="000F71FB"/>
    <w:rsid w:val="000F79E7"/>
    <w:rsid w:val="001005EE"/>
    <w:rsid w:val="00101993"/>
    <w:rsid w:val="00101F28"/>
    <w:rsid w:val="0010253B"/>
    <w:rsid w:val="001035AD"/>
    <w:rsid w:val="001037C9"/>
    <w:rsid w:val="001040E8"/>
    <w:rsid w:val="00104870"/>
    <w:rsid w:val="001049E0"/>
    <w:rsid w:val="00105264"/>
    <w:rsid w:val="00105CD7"/>
    <w:rsid w:val="00106445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37D"/>
    <w:rsid w:val="0014388C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2F55"/>
    <w:rsid w:val="00163D1F"/>
    <w:rsid w:val="00164018"/>
    <w:rsid w:val="00164B66"/>
    <w:rsid w:val="00167294"/>
    <w:rsid w:val="00167F3B"/>
    <w:rsid w:val="00170F07"/>
    <w:rsid w:val="00171230"/>
    <w:rsid w:val="0017168C"/>
    <w:rsid w:val="00172184"/>
    <w:rsid w:val="00172199"/>
    <w:rsid w:val="00172779"/>
    <w:rsid w:val="00173406"/>
    <w:rsid w:val="001739EB"/>
    <w:rsid w:val="00173EDA"/>
    <w:rsid w:val="001742E9"/>
    <w:rsid w:val="001769E6"/>
    <w:rsid w:val="00176B4B"/>
    <w:rsid w:val="00176C47"/>
    <w:rsid w:val="00180F91"/>
    <w:rsid w:val="00181C61"/>
    <w:rsid w:val="00181E75"/>
    <w:rsid w:val="00182732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275E"/>
    <w:rsid w:val="001A3280"/>
    <w:rsid w:val="001A3CD6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B5B"/>
    <w:rsid w:val="001B2F9A"/>
    <w:rsid w:val="001B36F2"/>
    <w:rsid w:val="001B4099"/>
    <w:rsid w:val="001B42C3"/>
    <w:rsid w:val="001B588F"/>
    <w:rsid w:val="001B58F3"/>
    <w:rsid w:val="001B5F36"/>
    <w:rsid w:val="001B7077"/>
    <w:rsid w:val="001B71B9"/>
    <w:rsid w:val="001B7773"/>
    <w:rsid w:val="001B7903"/>
    <w:rsid w:val="001C0186"/>
    <w:rsid w:val="001C039A"/>
    <w:rsid w:val="001C0BC6"/>
    <w:rsid w:val="001C2425"/>
    <w:rsid w:val="001C3382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618"/>
    <w:rsid w:val="001D6C93"/>
    <w:rsid w:val="001D789A"/>
    <w:rsid w:val="001E112A"/>
    <w:rsid w:val="001E16C6"/>
    <w:rsid w:val="001E1BFB"/>
    <w:rsid w:val="001E27A7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5D9A"/>
    <w:rsid w:val="001F67CC"/>
    <w:rsid w:val="001F71B9"/>
    <w:rsid w:val="001F7C2B"/>
    <w:rsid w:val="00200D48"/>
    <w:rsid w:val="00201F85"/>
    <w:rsid w:val="00203113"/>
    <w:rsid w:val="00203E88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E98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28"/>
    <w:rsid w:val="00227DE6"/>
    <w:rsid w:val="00230E9C"/>
    <w:rsid w:val="00232933"/>
    <w:rsid w:val="0023377D"/>
    <w:rsid w:val="00233E51"/>
    <w:rsid w:val="00234612"/>
    <w:rsid w:val="00235F72"/>
    <w:rsid w:val="00236665"/>
    <w:rsid w:val="00236693"/>
    <w:rsid w:val="00237253"/>
    <w:rsid w:val="002372C8"/>
    <w:rsid w:val="002373C4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207"/>
    <w:rsid w:val="00252617"/>
    <w:rsid w:val="00252A75"/>
    <w:rsid w:val="00252DD4"/>
    <w:rsid w:val="0025364B"/>
    <w:rsid w:val="00253DA7"/>
    <w:rsid w:val="00253E86"/>
    <w:rsid w:val="00253FBA"/>
    <w:rsid w:val="00254393"/>
    <w:rsid w:val="002559E7"/>
    <w:rsid w:val="00255E33"/>
    <w:rsid w:val="00256C58"/>
    <w:rsid w:val="00257536"/>
    <w:rsid w:val="00262CCF"/>
    <w:rsid w:val="00263077"/>
    <w:rsid w:val="002631C5"/>
    <w:rsid w:val="002631FF"/>
    <w:rsid w:val="00263540"/>
    <w:rsid w:val="00263855"/>
    <w:rsid w:val="00263A03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2573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946"/>
    <w:rsid w:val="00293B03"/>
    <w:rsid w:val="00293CC3"/>
    <w:rsid w:val="002942FE"/>
    <w:rsid w:val="002945BB"/>
    <w:rsid w:val="00294900"/>
    <w:rsid w:val="00295558"/>
    <w:rsid w:val="00295A8C"/>
    <w:rsid w:val="00296DCC"/>
    <w:rsid w:val="00296E16"/>
    <w:rsid w:val="002977F6"/>
    <w:rsid w:val="00297A52"/>
    <w:rsid w:val="002A1887"/>
    <w:rsid w:val="002A2CDB"/>
    <w:rsid w:val="002A3447"/>
    <w:rsid w:val="002A3E0E"/>
    <w:rsid w:val="002A4282"/>
    <w:rsid w:val="002A46FC"/>
    <w:rsid w:val="002A4FCD"/>
    <w:rsid w:val="002A5451"/>
    <w:rsid w:val="002A57B0"/>
    <w:rsid w:val="002A7832"/>
    <w:rsid w:val="002B0799"/>
    <w:rsid w:val="002B0C02"/>
    <w:rsid w:val="002B0D50"/>
    <w:rsid w:val="002B14ED"/>
    <w:rsid w:val="002B19EA"/>
    <w:rsid w:val="002B4269"/>
    <w:rsid w:val="002B48B5"/>
    <w:rsid w:val="002B4B2E"/>
    <w:rsid w:val="002B54D2"/>
    <w:rsid w:val="002B5B50"/>
    <w:rsid w:val="002B6BB7"/>
    <w:rsid w:val="002B6E3A"/>
    <w:rsid w:val="002B6E41"/>
    <w:rsid w:val="002C26C1"/>
    <w:rsid w:val="002C413F"/>
    <w:rsid w:val="002C4641"/>
    <w:rsid w:val="002C46B9"/>
    <w:rsid w:val="002C5626"/>
    <w:rsid w:val="002C58AF"/>
    <w:rsid w:val="002C6117"/>
    <w:rsid w:val="002C6177"/>
    <w:rsid w:val="002C6578"/>
    <w:rsid w:val="002C658C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D1E"/>
    <w:rsid w:val="002D3FC9"/>
    <w:rsid w:val="002D59E7"/>
    <w:rsid w:val="002D5D1D"/>
    <w:rsid w:val="002E05B6"/>
    <w:rsid w:val="002E188F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85F"/>
    <w:rsid w:val="003209F3"/>
    <w:rsid w:val="003218BB"/>
    <w:rsid w:val="00321CA5"/>
    <w:rsid w:val="0032312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3D54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135"/>
    <w:rsid w:val="003636F3"/>
    <w:rsid w:val="00365BFF"/>
    <w:rsid w:val="00367110"/>
    <w:rsid w:val="00367B9C"/>
    <w:rsid w:val="0037083F"/>
    <w:rsid w:val="003708D0"/>
    <w:rsid w:val="00370C0E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2B6"/>
    <w:rsid w:val="003814B9"/>
    <w:rsid w:val="00381779"/>
    <w:rsid w:val="00381B14"/>
    <w:rsid w:val="003826C6"/>
    <w:rsid w:val="0038314D"/>
    <w:rsid w:val="00383F8C"/>
    <w:rsid w:val="003850C5"/>
    <w:rsid w:val="003850FF"/>
    <w:rsid w:val="00385538"/>
    <w:rsid w:val="00386048"/>
    <w:rsid w:val="00386A61"/>
    <w:rsid w:val="00387C17"/>
    <w:rsid w:val="00390765"/>
    <w:rsid w:val="00390C92"/>
    <w:rsid w:val="00390CFB"/>
    <w:rsid w:val="00391418"/>
    <w:rsid w:val="0039269B"/>
    <w:rsid w:val="00393EE2"/>
    <w:rsid w:val="00394AAE"/>
    <w:rsid w:val="00394D72"/>
    <w:rsid w:val="003970A4"/>
    <w:rsid w:val="003A0206"/>
    <w:rsid w:val="003A148D"/>
    <w:rsid w:val="003A2EBA"/>
    <w:rsid w:val="003A2F46"/>
    <w:rsid w:val="003A350C"/>
    <w:rsid w:val="003A3B4C"/>
    <w:rsid w:val="003A4120"/>
    <w:rsid w:val="003A4A38"/>
    <w:rsid w:val="003A60B2"/>
    <w:rsid w:val="003A63A0"/>
    <w:rsid w:val="003B1179"/>
    <w:rsid w:val="003B36A0"/>
    <w:rsid w:val="003B4941"/>
    <w:rsid w:val="003B4B0E"/>
    <w:rsid w:val="003B53BF"/>
    <w:rsid w:val="003B56BC"/>
    <w:rsid w:val="003B586A"/>
    <w:rsid w:val="003B65D8"/>
    <w:rsid w:val="003B6D8F"/>
    <w:rsid w:val="003B79B7"/>
    <w:rsid w:val="003C0E64"/>
    <w:rsid w:val="003C15F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D03B0"/>
    <w:rsid w:val="003D060D"/>
    <w:rsid w:val="003D0B3C"/>
    <w:rsid w:val="003D176E"/>
    <w:rsid w:val="003D19C1"/>
    <w:rsid w:val="003D1EE0"/>
    <w:rsid w:val="003D30B1"/>
    <w:rsid w:val="003D3DA7"/>
    <w:rsid w:val="003D3DB0"/>
    <w:rsid w:val="003D3F92"/>
    <w:rsid w:val="003D4F64"/>
    <w:rsid w:val="003D4F85"/>
    <w:rsid w:val="003D50D3"/>
    <w:rsid w:val="003D50D7"/>
    <w:rsid w:val="003D5A52"/>
    <w:rsid w:val="003D614B"/>
    <w:rsid w:val="003D647C"/>
    <w:rsid w:val="003D66FC"/>
    <w:rsid w:val="003D6ADC"/>
    <w:rsid w:val="003D7BAF"/>
    <w:rsid w:val="003D7BB4"/>
    <w:rsid w:val="003E057E"/>
    <w:rsid w:val="003E0C89"/>
    <w:rsid w:val="003E15EC"/>
    <w:rsid w:val="003E410F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7A0"/>
    <w:rsid w:val="00413AAE"/>
    <w:rsid w:val="00415A01"/>
    <w:rsid w:val="00415B2A"/>
    <w:rsid w:val="00415D5C"/>
    <w:rsid w:val="00415E11"/>
    <w:rsid w:val="00416206"/>
    <w:rsid w:val="00416503"/>
    <w:rsid w:val="0041712C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D98"/>
    <w:rsid w:val="0042561D"/>
    <w:rsid w:val="00425885"/>
    <w:rsid w:val="00426606"/>
    <w:rsid w:val="00427582"/>
    <w:rsid w:val="0042782D"/>
    <w:rsid w:val="00427D46"/>
    <w:rsid w:val="004301CC"/>
    <w:rsid w:val="004305AA"/>
    <w:rsid w:val="004315C3"/>
    <w:rsid w:val="00431837"/>
    <w:rsid w:val="00431A54"/>
    <w:rsid w:val="004324A7"/>
    <w:rsid w:val="004331EA"/>
    <w:rsid w:val="004338BA"/>
    <w:rsid w:val="00433B15"/>
    <w:rsid w:val="00433D15"/>
    <w:rsid w:val="00434AEB"/>
    <w:rsid w:val="00434D0E"/>
    <w:rsid w:val="004350BF"/>
    <w:rsid w:val="00436A8B"/>
    <w:rsid w:val="00437571"/>
    <w:rsid w:val="00437820"/>
    <w:rsid w:val="00437F93"/>
    <w:rsid w:val="004406DC"/>
    <w:rsid w:val="00440F60"/>
    <w:rsid w:val="004414A9"/>
    <w:rsid w:val="004419CF"/>
    <w:rsid w:val="00442410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C55"/>
    <w:rsid w:val="0045125B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3EE5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2054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1EE9"/>
    <w:rsid w:val="00482656"/>
    <w:rsid w:val="0048460D"/>
    <w:rsid w:val="004859B9"/>
    <w:rsid w:val="004878B9"/>
    <w:rsid w:val="00490C47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774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63B"/>
    <w:rsid w:val="004A6EF1"/>
    <w:rsid w:val="004A76EF"/>
    <w:rsid w:val="004B1882"/>
    <w:rsid w:val="004B1D50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AD"/>
    <w:rsid w:val="004B75BA"/>
    <w:rsid w:val="004C023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01FE"/>
    <w:rsid w:val="004D106C"/>
    <w:rsid w:val="004D159F"/>
    <w:rsid w:val="004D1D6D"/>
    <w:rsid w:val="004D21C0"/>
    <w:rsid w:val="004D40E2"/>
    <w:rsid w:val="004D41B3"/>
    <w:rsid w:val="004D4BFC"/>
    <w:rsid w:val="004D4ED0"/>
    <w:rsid w:val="004D4F55"/>
    <w:rsid w:val="004D56A7"/>
    <w:rsid w:val="004D5B11"/>
    <w:rsid w:val="004D5BC8"/>
    <w:rsid w:val="004D5C75"/>
    <w:rsid w:val="004D72F6"/>
    <w:rsid w:val="004D7B06"/>
    <w:rsid w:val="004E0196"/>
    <w:rsid w:val="004E051B"/>
    <w:rsid w:val="004E136E"/>
    <w:rsid w:val="004E1416"/>
    <w:rsid w:val="004E25F0"/>
    <w:rsid w:val="004E33E0"/>
    <w:rsid w:val="004E3F68"/>
    <w:rsid w:val="004E4D6D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3D37"/>
    <w:rsid w:val="004F4667"/>
    <w:rsid w:val="004F4819"/>
    <w:rsid w:val="004F4C41"/>
    <w:rsid w:val="004F4FF3"/>
    <w:rsid w:val="00501BAB"/>
    <w:rsid w:val="00502B6D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BE2"/>
    <w:rsid w:val="0051222E"/>
    <w:rsid w:val="00513748"/>
    <w:rsid w:val="005138BB"/>
    <w:rsid w:val="00513B90"/>
    <w:rsid w:val="00513C95"/>
    <w:rsid w:val="00514495"/>
    <w:rsid w:val="0051498D"/>
    <w:rsid w:val="005166F2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4B9"/>
    <w:rsid w:val="005309F0"/>
    <w:rsid w:val="00530FC5"/>
    <w:rsid w:val="00531AA9"/>
    <w:rsid w:val="00532871"/>
    <w:rsid w:val="00533567"/>
    <w:rsid w:val="00533B2C"/>
    <w:rsid w:val="00533C47"/>
    <w:rsid w:val="00533E32"/>
    <w:rsid w:val="00533F29"/>
    <w:rsid w:val="00535450"/>
    <w:rsid w:val="0053603C"/>
    <w:rsid w:val="005361BC"/>
    <w:rsid w:val="00536CC3"/>
    <w:rsid w:val="005371C6"/>
    <w:rsid w:val="00537458"/>
    <w:rsid w:val="0053748B"/>
    <w:rsid w:val="00537A39"/>
    <w:rsid w:val="005402A3"/>
    <w:rsid w:val="00540DC8"/>
    <w:rsid w:val="00541289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618"/>
    <w:rsid w:val="0054591B"/>
    <w:rsid w:val="00545E85"/>
    <w:rsid w:val="0054607A"/>
    <w:rsid w:val="00547BB2"/>
    <w:rsid w:val="0055041F"/>
    <w:rsid w:val="0055146D"/>
    <w:rsid w:val="0055218E"/>
    <w:rsid w:val="0055264E"/>
    <w:rsid w:val="005529AD"/>
    <w:rsid w:val="00552AE1"/>
    <w:rsid w:val="00552B7C"/>
    <w:rsid w:val="00552E14"/>
    <w:rsid w:val="00553C68"/>
    <w:rsid w:val="00554B21"/>
    <w:rsid w:val="00554DCD"/>
    <w:rsid w:val="00555AE6"/>
    <w:rsid w:val="00555FD5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67DC4"/>
    <w:rsid w:val="00570194"/>
    <w:rsid w:val="00570565"/>
    <w:rsid w:val="0057091D"/>
    <w:rsid w:val="00570A9A"/>
    <w:rsid w:val="0057177A"/>
    <w:rsid w:val="00571CE4"/>
    <w:rsid w:val="00572229"/>
    <w:rsid w:val="00572F96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7BA"/>
    <w:rsid w:val="00575DC8"/>
    <w:rsid w:val="0057706B"/>
    <w:rsid w:val="00577C5D"/>
    <w:rsid w:val="005801E1"/>
    <w:rsid w:val="00580DAA"/>
    <w:rsid w:val="00582130"/>
    <w:rsid w:val="00582980"/>
    <w:rsid w:val="005837AB"/>
    <w:rsid w:val="005838AD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89C"/>
    <w:rsid w:val="00590BF6"/>
    <w:rsid w:val="00590C74"/>
    <w:rsid w:val="00591E20"/>
    <w:rsid w:val="00592A82"/>
    <w:rsid w:val="005949AC"/>
    <w:rsid w:val="00594DDE"/>
    <w:rsid w:val="005953A0"/>
    <w:rsid w:val="00595AB2"/>
    <w:rsid w:val="00595D62"/>
    <w:rsid w:val="0059661E"/>
    <w:rsid w:val="00596F61"/>
    <w:rsid w:val="005A0891"/>
    <w:rsid w:val="005A125C"/>
    <w:rsid w:val="005A240B"/>
    <w:rsid w:val="005A2907"/>
    <w:rsid w:val="005A2B73"/>
    <w:rsid w:val="005A3072"/>
    <w:rsid w:val="005A398C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78FB"/>
    <w:rsid w:val="005B00EA"/>
    <w:rsid w:val="005B0483"/>
    <w:rsid w:val="005B24B7"/>
    <w:rsid w:val="005B2B65"/>
    <w:rsid w:val="005B3F6D"/>
    <w:rsid w:val="005B4662"/>
    <w:rsid w:val="005B4CC3"/>
    <w:rsid w:val="005B50D1"/>
    <w:rsid w:val="005B6D74"/>
    <w:rsid w:val="005B7BFB"/>
    <w:rsid w:val="005C11BE"/>
    <w:rsid w:val="005C1444"/>
    <w:rsid w:val="005C268D"/>
    <w:rsid w:val="005C434D"/>
    <w:rsid w:val="005C43F4"/>
    <w:rsid w:val="005C595C"/>
    <w:rsid w:val="005C5E03"/>
    <w:rsid w:val="005C6587"/>
    <w:rsid w:val="005C6F47"/>
    <w:rsid w:val="005D10B5"/>
    <w:rsid w:val="005D13AC"/>
    <w:rsid w:val="005D1EEA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1B06"/>
    <w:rsid w:val="005E23E0"/>
    <w:rsid w:val="005E23F8"/>
    <w:rsid w:val="005E271F"/>
    <w:rsid w:val="005E3BF1"/>
    <w:rsid w:val="005E3DD3"/>
    <w:rsid w:val="005E431E"/>
    <w:rsid w:val="005E4ADF"/>
    <w:rsid w:val="005E62F4"/>
    <w:rsid w:val="005E6583"/>
    <w:rsid w:val="005E6819"/>
    <w:rsid w:val="005E7288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4CE7"/>
    <w:rsid w:val="005F57CE"/>
    <w:rsid w:val="005F68ED"/>
    <w:rsid w:val="005F6D8A"/>
    <w:rsid w:val="00600CA8"/>
    <w:rsid w:val="00602186"/>
    <w:rsid w:val="00602C1A"/>
    <w:rsid w:val="006035DD"/>
    <w:rsid w:val="00603CB9"/>
    <w:rsid w:val="00605170"/>
    <w:rsid w:val="00605EDA"/>
    <w:rsid w:val="00607BAB"/>
    <w:rsid w:val="006103C6"/>
    <w:rsid w:val="0061041D"/>
    <w:rsid w:val="00610C49"/>
    <w:rsid w:val="006112E4"/>
    <w:rsid w:val="006130E6"/>
    <w:rsid w:val="00613823"/>
    <w:rsid w:val="006140B7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26CB1"/>
    <w:rsid w:val="006305D9"/>
    <w:rsid w:val="00630807"/>
    <w:rsid w:val="00631223"/>
    <w:rsid w:val="00631BCC"/>
    <w:rsid w:val="00632CB8"/>
    <w:rsid w:val="00633381"/>
    <w:rsid w:val="00633EA6"/>
    <w:rsid w:val="006343A0"/>
    <w:rsid w:val="00635F6A"/>
    <w:rsid w:val="0063780D"/>
    <w:rsid w:val="00640A6C"/>
    <w:rsid w:val="00641C43"/>
    <w:rsid w:val="006421F1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2555"/>
    <w:rsid w:val="00653F03"/>
    <w:rsid w:val="006559FC"/>
    <w:rsid w:val="00655CAE"/>
    <w:rsid w:val="00656680"/>
    <w:rsid w:val="00656CD1"/>
    <w:rsid w:val="00657225"/>
    <w:rsid w:val="00657BFE"/>
    <w:rsid w:val="00657D98"/>
    <w:rsid w:val="006600E7"/>
    <w:rsid w:val="00660797"/>
    <w:rsid w:val="00660B6C"/>
    <w:rsid w:val="00660DA2"/>
    <w:rsid w:val="006612E3"/>
    <w:rsid w:val="00661615"/>
    <w:rsid w:val="00662816"/>
    <w:rsid w:val="00663FF5"/>
    <w:rsid w:val="0066414C"/>
    <w:rsid w:val="00664559"/>
    <w:rsid w:val="00664752"/>
    <w:rsid w:val="00664BDC"/>
    <w:rsid w:val="00665BC4"/>
    <w:rsid w:val="00665F29"/>
    <w:rsid w:val="00667B41"/>
    <w:rsid w:val="00667F03"/>
    <w:rsid w:val="00667F28"/>
    <w:rsid w:val="00670780"/>
    <w:rsid w:val="0067082C"/>
    <w:rsid w:val="0067130A"/>
    <w:rsid w:val="006717EE"/>
    <w:rsid w:val="00672A7B"/>
    <w:rsid w:val="00673126"/>
    <w:rsid w:val="00673F92"/>
    <w:rsid w:val="00674CFD"/>
    <w:rsid w:val="00675333"/>
    <w:rsid w:val="006767AD"/>
    <w:rsid w:val="00676AB2"/>
    <w:rsid w:val="00676E4D"/>
    <w:rsid w:val="006777C3"/>
    <w:rsid w:val="00677D3C"/>
    <w:rsid w:val="00677D58"/>
    <w:rsid w:val="00681D41"/>
    <w:rsid w:val="00681FC2"/>
    <w:rsid w:val="00682000"/>
    <w:rsid w:val="006824A2"/>
    <w:rsid w:val="0068261E"/>
    <w:rsid w:val="00682827"/>
    <w:rsid w:val="00682CDE"/>
    <w:rsid w:val="00686548"/>
    <w:rsid w:val="00686F5D"/>
    <w:rsid w:val="006875AC"/>
    <w:rsid w:val="0069042B"/>
    <w:rsid w:val="0069046F"/>
    <w:rsid w:val="00691794"/>
    <w:rsid w:val="0069200B"/>
    <w:rsid w:val="00692C93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2825"/>
    <w:rsid w:val="006A323C"/>
    <w:rsid w:val="006A3DB6"/>
    <w:rsid w:val="006A3EF5"/>
    <w:rsid w:val="006A4E09"/>
    <w:rsid w:val="006A5661"/>
    <w:rsid w:val="006A58A3"/>
    <w:rsid w:val="006A69BF"/>
    <w:rsid w:val="006A71AD"/>
    <w:rsid w:val="006B136F"/>
    <w:rsid w:val="006B1BDD"/>
    <w:rsid w:val="006B2E8F"/>
    <w:rsid w:val="006B37A4"/>
    <w:rsid w:val="006B419B"/>
    <w:rsid w:val="006B44DF"/>
    <w:rsid w:val="006B463C"/>
    <w:rsid w:val="006B52F4"/>
    <w:rsid w:val="006B5E5C"/>
    <w:rsid w:val="006B621F"/>
    <w:rsid w:val="006C1737"/>
    <w:rsid w:val="006C1F4B"/>
    <w:rsid w:val="006C234F"/>
    <w:rsid w:val="006C255F"/>
    <w:rsid w:val="006C26D7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C91"/>
    <w:rsid w:val="006D5EAB"/>
    <w:rsid w:val="006D6399"/>
    <w:rsid w:val="006D65DB"/>
    <w:rsid w:val="006D6CB5"/>
    <w:rsid w:val="006D7373"/>
    <w:rsid w:val="006D79B8"/>
    <w:rsid w:val="006E06D5"/>
    <w:rsid w:val="006E13E7"/>
    <w:rsid w:val="006E2E7F"/>
    <w:rsid w:val="006E378C"/>
    <w:rsid w:val="006E3BB7"/>
    <w:rsid w:val="006E3EFC"/>
    <w:rsid w:val="006E4F47"/>
    <w:rsid w:val="006E572E"/>
    <w:rsid w:val="006E5C77"/>
    <w:rsid w:val="006E60ED"/>
    <w:rsid w:val="006E68A0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2D2"/>
    <w:rsid w:val="006F77DB"/>
    <w:rsid w:val="00700FCD"/>
    <w:rsid w:val="007013D5"/>
    <w:rsid w:val="007014D8"/>
    <w:rsid w:val="00701E62"/>
    <w:rsid w:val="0070336F"/>
    <w:rsid w:val="00703667"/>
    <w:rsid w:val="00703733"/>
    <w:rsid w:val="00704BC8"/>
    <w:rsid w:val="00704C11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20AA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83A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983"/>
    <w:rsid w:val="00723E27"/>
    <w:rsid w:val="00723EDA"/>
    <w:rsid w:val="00724052"/>
    <w:rsid w:val="00724161"/>
    <w:rsid w:val="00724AE2"/>
    <w:rsid w:val="00724B56"/>
    <w:rsid w:val="00725C59"/>
    <w:rsid w:val="00725C74"/>
    <w:rsid w:val="007267E3"/>
    <w:rsid w:val="00726D3C"/>
    <w:rsid w:val="00727C5E"/>
    <w:rsid w:val="00727CB8"/>
    <w:rsid w:val="007334C5"/>
    <w:rsid w:val="00733678"/>
    <w:rsid w:val="007338CE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294C"/>
    <w:rsid w:val="00742CF0"/>
    <w:rsid w:val="007433AE"/>
    <w:rsid w:val="00744DB3"/>
    <w:rsid w:val="007458C1"/>
    <w:rsid w:val="007470BA"/>
    <w:rsid w:val="00747215"/>
    <w:rsid w:val="007475F9"/>
    <w:rsid w:val="0074782D"/>
    <w:rsid w:val="00747CC6"/>
    <w:rsid w:val="007509CB"/>
    <w:rsid w:val="00750CA2"/>
    <w:rsid w:val="007517C5"/>
    <w:rsid w:val="00751B85"/>
    <w:rsid w:val="0075216F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048"/>
    <w:rsid w:val="0076068F"/>
    <w:rsid w:val="0076077E"/>
    <w:rsid w:val="00761D46"/>
    <w:rsid w:val="00762580"/>
    <w:rsid w:val="00762690"/>
    <w:rsid w:val="007628E7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3896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B79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A17"/>
    <w:rsid w:val="00787EF9"/>
    <w:rsid w:val="007901E5"/>
    <w:rsid w:val="00790E70"/>
    <w:rsid w:val="00790EA3"/>
    <w:rsid w:val="0079123C"/>
    <w:rsid w:val="00791CBA"/>
    <w:rsid w:val="007934E8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3FA3"/>
    <w:rsid w:val="007A410E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1F93"/>
    <w:rsid w:val="007C2BF8"/>
    <w:rsid w:val="007C3F1F"/>
    <w:rsid w:val="007C40DF"/>
    <w:rsid w:val="007C4241"/>
    <w:rsid w:val="007C43D2"/>
    <w:rsid w:val="007C45AB"/>
    <w:rsid w:val="007C54DD"/>
    <w:rsid w:val="007C609E"/>
    <w:rsid w:val="007C63FC"/>
    <w:rsid w:val="007D05E9"/>
    <w:rsid w:val="007D1788"/>
    <w:rsid w:val="007D1DF8"/>
    <w:rsid w:val="007D2584"/>
    <w:rsid w:val="007D3612"/>
    <w:rsid w:val="007D39F0"/>
    <w:rsid w:val="007D48EB"/>
    <w:rsid w:val="007D5EF4"/>
    <w:rsid w:val="007D6DFC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555C"/>
    <w:rsid w:val="007E6251"/>
    <w:rsid w:val="007E648F"/>
    <w:rsid w:val="007E6732"/>
    <w:rsid w:val="007E7041"/>
    <w:rsid w:val="007E7082"/>
    <w:rsid w:val="007F1093"/>
    <w:rsid w:val="007F18FF"/>
    <w:rsid w:val="007F2649"/>
    <w:rsid w:val="007F2B26"/>
    <w:rsid w:val="007F2D30"/>
    <w:rsid w:val="007F3385"/>
    <w:rsid w:val="007F4D35"/>
    <w:rsid w:val="007F5278"/>
    <w:rsid w:val="007F6220"/>
    <w:rsid w:val="007F64E0"/>
    <w:rsid w:val="007F691D"/>
    <w:rsid w:val="007F6C4E"/>
    <w:rsid w:val="007F70E6"/>
    <w:rsid w:val="007F71CE"/>
    <w:rsid w:val="007F73E3"/>
    <w:rsid w:val="007F79F8"/>
    <w:rsid w:val="00800756"/>
    <w:rsid w:val="008007A8"/>
    <w:rsid w:val="00800ABC"/>
    <w:rsid w:val="008013E9"/>
    <w:rsid w:val="008024D1"/>
    <w:rsid w:val="00802602"/>
    <w:rsid w:val="00802B67"/>
    <w:rsid w:val="008043BC"/>
    <w:rsid w:val="00804555"/>
    <w:rsid w:val="00804ED0"/>
    <w:rsid w:val="0080726E"/>
    <w:rsid w:val="00807322"/>
    <w:rsid w:val="00807818"/>
    <w:rsid w:val="00807DE0"/>
    <w:rsid w:val="0081007B"/>
    <w:rsid w:val="0081050A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5A48"/>
    <w:rsid w:val="0081612C"/>
    <w:rsid w:val="0081696D"/>
    <w:rsid w:val="008174D2"/>
    <w:rsid w:val="00817E7E"/>
    <w:rsid w:val="00820613"/>
    <w:rsid w:val="00820722"/>
    <w:rsid w:val="0082100C"/>
    <w:rsid w:val="00821982"/>
    <w:rsid w:val="00822B7C"/>
    <w:rsid w:val="00822D72"/>
    <w:rsid w:val="0082318D"/>
    <w:rsid w:val="00823749"/>
    <w:rsid w:val="00824290"/>
    <w:rsid w:val="00825041"/>
    <w:rsid w:val="0082509E"/>
    <w:rsid w:val="008279C2"/>
    <w:rsid w:val="008306EF"/>
    <w:rsid w:val="00833C83"/>
    <w:rsid w:val="00834706"/>
    <w:rsid w:val="00834879"/>
    <w:rsid w:val="00834E15"/>
    <w:rsid w:val="00836A75"/>
    <w:rsid w:val="008370ED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4838"/>
    <w:rsid w:val="00845A1C"/>
    <w:rsid w:val="00845F66"/>
    <w:rsid w:val="00846259"/>
    <w:rsid w:val="008463D7"/>
    <w:rsid w:val="008467D1"/>
    <w:rsid w:val="00846A2F"/>
    <w:rsid w:val="0084741A"/>
    <w:rsid w:val="008501C6"/>
    <w:rsid w:val="00850B46"/>
    <w:rsid w:val="00851BB1"/>
    <w:rsid w:val="00851BE8"/>
    <w:rsid w:val="0085276D"/>
    <w:rsid w:val="008529F2"/>
    <w:rsid w:val="008544EF"/>
    <w:rsid w:val="00854631"/>
    <w:rsid w:val="0085472E"/>
    <w:rsid w:val="00854E47"/>
    <w:rsid w:val="008554DE"/>
    <w:rsid w:val="008555C4"/>
    <w:rsid w:val="0085572A"/>
    <w:rsid w:val="00855B8D"/>
    <w:rsid w:val="0085608A"/>
    <w:rsid w:val="00856B8E"/>
    <w:rsid w:val="0085765D"/>
    <w:rsid w:val="00861297"/>
    <w:rsid w:val="0086161A"/>
    <w:rsid w:val="0086177C"/>
    <w:rsid w:val="0086215B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36F"/>
    <w:rsid w:val="00875911"/>
    <w:rsid w:val="00875F63"/>
    <w:rsid w:val="008800FF"/>
    <w:rsid w:val="0088024A"/>
    <w:rsid w:val="00880719"/>
    <w:rsid w:val="00882362"/>
    <w:rsid w:val="0088292E"/>
    <w:rsid w:val="008829A0"/>
    <w:rsid w:val="00884B9B"/>
    <w:rsid w:val="00885122"/>
    <w:rsid w:val="00885278"/>
    <w:rsid w:val="00885FE5"/>
    <w:rsid w:val="008869AA"/>
    <w:rsid w:val="00890048"/>
    <w:rsid w:val="00890908"/>
    <w:rsid w:val="008909FA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63A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154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1EB2"/>
    <w:rsid w:val="008E2472"/>
    <w:rsid w:val="008E2F2B"/>
    <w:rsid w:val="008E3464"/>
    <w:rsid w:val="008E4689"/>
    <w:rsid w:val="008E4B76"/>
    <w:rsid w:val="008E5ACB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207"/>
    <w:rsid w:val="008F4773"/>
    <w:rsid w:val="008F4B47"/>
    <w:rsid w:val="008F4EEE"/>
    <w:rsid w:val="008F5082"/>
    <w:rsid w:val="008F7A97"/>
    <w:rsid w:val="008F7F3D"/>
    <w:rsid w:val="008F7FAA"/>
    <w:rsid w:val="00900476"/>
    <w:rsid w:val="009008EB"/>
    <w:rsid w:val="00900A3C"/>
    <w:rsid w:val="00900D70"/>
    <w:rsid w:val="00900DF0"/>
    <w:rsid w:val="00901209"/>
    <w:rsid w:val="009014D2"/>
    <w:rsid w:val="00902822"/>
    <w:rsid w:val="009035EE"/>
    <w:rsid w:val="0090555B"/>
    <w:rsid w:val="009060A6"/>
    <w:rsid w:val="00906174"/>
    <w:rsid w:val="00906275"/>
    <w:rsid w:val="0090651D"/>
    <w:rsid w:val="009071F8"/>
    <w:rsid w:val="00907623"/>
    <w:rsid w:val="00907EB5"/>
    <w:rsid w:val="009101D1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61C4"/>
    <w:rsid w:val="00923E6F"/>
    <w:rsid w:val="00925F61"/>
    <w:rsid w:val="00930368"/>
    <w:rsid w:val="00930A30"/>
    <w:rsid w:val="00930C8E"/>
    <w:rsid w:val="009312B2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05A5"/>
    <w:rsid w:val="009410D8"/>
    <w:rsid w:val="00941BD1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2F54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04F2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557"/>
    <w:rsid w:val="00977EF8"/>
    <w:rsid w:val="0098148B"/>
    <w:rsid w:val="009838B3"/>
    <w:rsid w:val="00983D0B"/>
    <w:rsid w:val="00984164"/>
    <w:rsid w:val="00985104"/>
    <w:rsid w:val="009865A9"/>
    <w:rsid w:val="00986954"/>
    <w:rsid w:val="00987078"/>
    <w:rsid w:val="009879B8"/>
    <w:rsid w:val="00987BBF"/>
    <w:rsid w:val="0099026C"/>
    <w:rsid w:val="00990338"/>
    <w:rsid w:val="009911C2"/>
    <w:rsid w:val="009916B0"/>
    <w:rsid w:val="00991FEF"/>
    <w:rsid w:val="009920A3"/>
    <w:rsid w:val="00993076"/>
    <w:rsid w:val="00993855"/>
    <w:rsid w:val="00993B4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2A0C"/>
    <w:rsid w:val="009A332B"/>
    <w:rsid w:val="009A3566"/>
    <w:rsid w:val="009A38BB"/>
    <w:rsid w:val="009A3FBA"/>
    <w:rsid w:val="009A4704"/>
    <w:rsid w:val="009A5C27"/>
    <w:rsid w:val="009A6E05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0BB1"/>
    <w:rsid w:val="009C17B0"/>
    <w:rsid w:val="009C1885"/>
    <w:rsid w:val="009C23A4"/>
    <w:rsid w:val="009C2724"/>
    <w:rsid w:val="009C29E7"/>
    <w:rsid w:val="009C2D79"/>
    <w:rsid w:val="009C30BE"/>
    <w:rsid w:val="009C4966"/>
    <w:rsid w:val="009C4A1A"/>
    <w:rsid w:val="009C4D82"/>
    <w:rsid w:val="009C4DB7"/>
    <w:rsid w:val="009C575E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41F"/>
    <w:rsid w:val="009D3A72"/>
    <w:rsid w:val="009D3BCF"/>
    <w:rsid w:val="009D3DFA"/>
    <w:rsid w:val="009D3ED5"/>
    <w:rsid w:val="009D443F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3B87"/>
    <w:rsid w:val="009F4B8F"/>
    <w:rsid w:val="009F57B3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2959"/>
    <w:rsid w:val="00A0299D"/>
    <w:rsid w:val="00A03850"/>
    <w:rsid w:val="00A04303"/>
    <w:rsid w:val="00A0468E"/>
    <w:rsid w:val="00A0525C"/>
    <w:rsid w:val="00A05ABA"/>
    <w:rsid w:val="00A05BDB"/>
    <w:rsid w:val="00A0608B"/>
    <w:rsid w:val="00A06204"/>
    <w:rsid w:val="00A07963"/>
    <w:rsid w:val="00A10D08"/>
    <w:rsid w:val="00A11FB1"/>
    <w:rsid w:val="00A12112"/>
    <w:rsid w:val="00A1262D"/>
    <w:rsid w:val="00A1298F"/>
    <w:rsid w:val="00A12A82"/>
    <w:rsid w:val="00A13205"/>
    <w:rsid w:val="00A14A10"/>
    <w:rsid w:val="00A14ADC"/>
    <w:rsid w:val="00A1597B"/>
    <w:rsid w:val="00A1746D"/>
    <w:rsid w:val="00A1749B"/>
    <w:rsid w:val="00A17684"/>
    <w:rsid w:val="00A17BB7"/>
    <w:rsid w:val="00A17CDC"/>
    <w:rsid w:val="00A21848"/>
    <w:rsid w:val="00A21F2B"/>
    <w:rsid w:val="00A221A4"/>
    <w:rsid w:val="00A22434"/>
    <w:rsid w:val="00A22452"/>
    <w:rsid w:val="00A22DF4"/>
    <w:rsid w:val="00A22F30"/>
    <w:rsid w:val="00A23414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35E06"/>
    <w:rsid w:val="00A36914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4B6"/>
    <w:rsid w:val="00A5350B"/>
    <w:rsid w:val="00A53DF1"/>
    <w:rsid w:val="00A54235"/>
    <w:rsid w:val="00A54614"/>
    <w:rsid w:val="00A54991"/>
    <w:rsid w:val="00A54EFA"/>
    <w:rsid w:val="00A5557F"/>
    <w:rsid w:val="00A604B0"/>
    <w:rsid w:val="00A608A0"/>
    <w:rsid w:val="00A60A53"/>
    <w:rsid w:val="00A60BF2"/>
    <w:rsid w:val="00A62149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245F"/>
    <w:rsid w:val="00A72C2D"/>
    <w:rsid w:val="00A7397B"/>
    <w:rsid w:val="00A7475C"/>
    <w:rsid w:val="00A74D3C"/>
    <w:rsid w:val="00A74E52"/>
    <w:rsid w:val="00A74E6D"/>
    <w:rsid w:val="00A7638B"/>
    <w:rsid w:val="00A771C6"/>
    <w:rsid w:val="00A77BB4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580"/>
    <w:rsid w:val="00AA17AB"/>
    <w:rsid w:val="00AA2D82"/>
    <w:rsid w:val="00AA44B9"/>
    <w:rsid w:val="00AA59E4"/>
    <w:rsid w:val="00AA5BC6"/>
    <w:rsid w:val="00AA6D8E"/>
    <w:rsid w:val="00AA6E66"/>
    <w:rsid w:val="00AA71EF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CCF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6E56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137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308"/>
    <w:rsid w:val="00AF77B3"/>
    <w:rsid w:val="00AF7C22"/>
    <w:rsid w:val="00B00F83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2BB4"/>
    <w:rsid w:val="00B12E12"/>
    <w:rsid w:val="00B1308C"/>
    <w:rsid w:val="00B135DB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089"/>
    <w:rsid w:val="00B217C2"/>
    <w:rsid w:val="00B21AC7"/>
    <w:rsid w:val="00B21BD1"/>
    <w:rsid w:val="00B236A6"/>
    <w:rsid w:val="00B23816"/>
    <w:rsid w:val="00B23E94"/>
    <w:rsid w:val="00B26015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0C97"/>
    <w:rsid w:val="00B31416"/>
    <w:rsid w:val="00B31CAB"/>
    <w:rsid w:val="00B32BB3"/>
    <w:rsid w:val="00B32C1F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9B9"/>
    <w:rsid w:val="00B43A5B"/>
    <w:rsid w:val="00B43B57"/>
    <w:rsid w:val="00B43FA8"/>
    <w:rsid w:val="00B45AA0"/>
    <w:rsid w:val="00B45D08"/>
    <w:rsid w:val="00B46251"/>
    <w:rsid w:val="00B464FF"/>
    <w:rsid w:val="00B4683B"/>
    <w:rsid w:val="00B515DE"/>
    <w:rsid w:val="00B51802"/>
    <w:rsid w:val="00B520D9"/>
    <w:rsid w:val="00B525B2"/>
    <w:rsid w:val="00B534DE"/>
    <w:rsid w:val="00B53C4E"/>
    <w:rsid w:val="00B5428E"/>
    <w:rsid w:val="00B54296"/>
    <w:rsid w:val="00B54909"/>
    <w:rsid w:val="00B552DB"/>
    <w:rsid w:val="00B56DD3"/>
    <w:rsid w:val="00B57081"/>
    <w:rsid w:val="00B57287"/>
    <w:rsid w:val="00B57AEE"/>
    <w:rsid w:val="00B60224"/>
    <w:rsid w:val="00B62722"/>
    <w:rsid w:val="00B63288"/>
    <w:rsid w:val="00B63D7C"/>
    <w:rsid w:val="00B64C37"/>
    <w:rsid w:val="00B64D74"/>
    <w:rsid w:val="00B64E63"/>
    <w:rsid w:val="00B65105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102C"/>
    <w:rsid w:val="00B8206B"/>
    <w:rsid w:val="00B823A2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79F"/>
    <w:rsid w:val="00BA3B43"/>
    <w:rsid w:val="00BA3BAA"/>
    <w:rsid w:val="00BA4727"/>
    <w:rsid w:val="00BA5444"/>
    <w:rsid w:val="00BA5886"/>
    <w:rsid w:val="00BA6779"/>
    <w:rsid w:val="00BA720C"/>
    <w:rsid w:val="00BA7805"/>
    <w:rsid w:val="00BA7D58"/>
    <w:rsid w:val="00BA7F45"/>
    <w:rsid w:val="00BB08F6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0DEF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11A"/>
    <w:rsid w:val="00BF0BB9"/>
    <w:rsid w:val="00BF0C75"/>
    <w:rsid w:val="00BF0FB8"/>
    <w:rsid w:val="00BF16E0"/>
    <w:rsid w:val="00BF22D0"/>
    <w:rsid w:val="00BF22D8"/>
    <w:rsid w:val="00BF31DF"/>
    <w:rsid w:val="00BF379E"/>
    <w:rsid w:val="00BF3A12"/>
    <w:rsid w:val="00BF6522"/>
    <w:rsid w:val="00BF7C46"/>
    <w:rsid w:val="00C0053C"/>
    <w:rsid w:val="00C0252F"/>
    <w:rsid w:val="00C02955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2D3"/>
    <w:rsid w:val="00C15BDF"/>
    <w:rsid w:val="00C16583"/>
    <w:rsid w:val="00C16C13"/>
    <w:rsid w:val="00C20189"/>
    <w:rsid w:val="00C20653"/>
    <w:rsid w:val="00C21565"/>
    <w:rsid w:val="00C24CC6"/>
    <w:rsid w:val="00C24D7D"/>
    <w:rsid w:val="00C25691"/>
    <w:rsid w:val="00C26869"/>
    <w:rsid w:val="00C26995"/>
    <w:rsid w:val="00C27B0C"/>
    <w:rsid w:val="00C27CE6"/>
    <w:rsid w:val="00C27E29"/>
    <w:rsid w:val="00C3152F"/>
    <w:rsid w:val="00C31A4F"/>
    <w:rsid w:val="00C32212"/>
    <w:rsid w:val="00C32892"/>
    <w:rsid w:val="00C332FF"/>
    <w:rsid w:val="00C335DF"/>
    <w:rsid w:val="00C33EC5"/>
    <w:rsid w:val="00C3461A"/>
    <w:rsid w:val="00C364C2"/>
    <w:rsid w:val="00C36FB9"/>
    <w:rsid w:val="00C3721E"/>
    <w:rsid w:val="00C40918"/>
    <w:rsid w:val="00C41395"/>
    <w:rsid w:val="00C420FF"/>
    <w:rsid w:val="00C424EA"/>
    <w:rsid w:val="00C43A18"/>
    <w:rsid w:val="00C445E3"/>
    <w:rsid w:val="00C462CA"/>
    <w:rsid w:val="00C46FE1"/>
    <w:rsid w:val="00C47C09"/>
    <w:rsid w:val="00C50D2C"/>
    <w:rsid w:val="00C51467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4A15"/>
    <w:rsid w:val="00C66C72"/>
    <w:rsid w:val="00C66CDF"/>
    <w:rsid w:val="00C704A7"/>
    <w:rsid w:val="00C704AA"/>
    <w:rsid w:val="00C70B68"/>
    <w:rsid w:val="00C71266"/>
    <w:rsid w:val="00C72E85"/>
    <w:rsid w:val="00C73195"/>
    <w:rsid w:val="00C739CA"/>
    <w:rsid w:val="00C74377"/>
    <w:rsid w:val="00C74F64"/>
    <w:rsid w:val="00C74FCB"/>
    <w:rsid w:val="00C751D6"/>
    <w:rsid w:val="00C75789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D06"/>
    <w:rsid w:val="00C870E0"/>
    <w:rsid w:val="00C87E59"/>
    <w:rsid w:val="00C87EC3"/>
    <w:rsid w:val="00C900D1"/>
    <w:rsid w:val="00C911EA"/>
    <w:rsid w:val="00C926A3"/>
    <w:rsid w:val="00C92D21"/>
    <w:rsid w:val="00C93123"/>
    <w:rsid w:val="00C93D33"/>
    <w:rsid w:val="00C96599"/>
    <w:rsid w:val="00C9731C"/>
    <w:rsid w:val="00C974E6"/>
    <w:rsid w:val="00C97D0B"/>
    <w:rsid w:val="00CA00EA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32A1"/>
    <w:rsid w:val="00CB52C3"/>
    <w:rsid w:val="00CB6AC2"/>
    <w:rsid w:val="00CB6BCF"/>
    <w:rsid w:val="00CB724E"/>
    <w:rsid w:val="00CB72D5"/>
    <w:rsid w:val="00CB7D0E"/>
    <w:rsid w:val="00CC0B07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0E18"/>
    <w:rsid w:val="00CD149D"/>
    <w:rsid w:val="00CD185F"/>
    <w:rsid w:val="00CD1F59"/>
    <w:rsid w:val="00CD2BAC"/>
    <w:rsid w:val="00CD3091"/>
    <w:rsid w:val="00CD3B71"/>
    <w:rsid w:val="00CD4312"/>
    <w:rsid w:val="00CD502E"/>
    <w:rsid w:val="00CD6D42"/>
    <w:rsid w:val="00CD72AA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47F9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B25"/>
    <w:rsid w:val="00D04D76"/>
    <w:rsid w:val="00D05313"/>
    <w:rsid w:val="00D05688"/>
    <w:rsid w:val="00D06AF7"/>
    <w:rsid w:val="00D07520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17ECC"/>
    <w:rsid w:val="00D2073A"/>
    <w:rsid w:val="00D2141F"/>
    <w:rsid w:val="00D2154C"/>
    <w:rsid w:val="00D21DC6"/>
    <w:rsid w:val="00D22761"/>
    <w:rsid w:val="00D237DC"/>
    <w:rsid w:val="00D23C54"/>
    <w:rsid w:val="00D2433C"/>
    <w:rsid w:val="00D24CEF"/>
    <w:rsid w:val="00D2572C"/>
    <w:rsid w:val="00D25F54"/>
    <w:rsid w:val="00D269C9"/>
    <w:rsid w:val="00D27E71"/>
    <w:rsid w:val="00D30968"/>
    <w:rsid w:val="00D30D36"/>
    <w:rsid w:val="00D311D3"/>
    <w:rsid w:val="00D31502"/>
    <w:rsid w:val="00D31559"/>
    <w:rsid w:val="00D31826"/>
    <w:rsid w:val="00D31AED"/>
    <w:rsid w:val="00D322AC"/>
    <w:rsid w:val="00D32B75"/>
    <w:rsid w:val="00D347FE"/>
    <w:rsid w:val="00D34A86"/>
    <w:rsid w:val="00D35100"/>
    <w:rsid w:val="00D35D3A"/>
    <w:rsid w:val="00D376A1"/>
    <w:rsid w:val="00D405C5"/>
    <w:rsid w:val="00D40787"/>
    <w:rsid w:val="00D41E23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1AB"/>
    <w:rsid w:val="00D5542C"/>
    <w:rsid w:val="00D5589C"/>
    <w:rsid w:val="00D55E01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6B9F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92"/>
    <w:rsid w:val="00D74DFA"/>
    <w:rsid w:val="00D751DC"/>
    <w:rsid w:val="00D75A8F"/>
    <w:rsid w:val="00D75ED3"/>
    <w:rsid w:val="00D77081"/>
    <w:rsid w:val="00D80046"/>
    <w:rsid w:val="00D8067B"/>
    <w:rsid w:val="00D80A18"/>
    <w:rsid w:val="00D80A1B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5A72"/>
    <w:rsid w:val="00D85C26"/>
    <w:rsid w:val="00D878BD"/>
    <w:rsid w:val="00D87EF2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6C2"/>
    <w:rsid w:val="00D96ABC"/>
    <w:rsid w:val="00D9747A"/>
    <w:rsid w:val="00D97D5F"/>
    <w:rsid w:val="00D97FFC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395"/>
    <w:rsid w:val="00DB5C67"/>
    <w:rsid w:val="00DB5F3D"/>
    <w:rsid w:val="00DB6C6E"/>
    <w:rsid w:val="00DB6E24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4DDC"/>
    <w:rsid w:val="00DE4EA8"/>
    <w:rsid w:val="00DE62E8"/>
    <w:rsid w:val="00DE7214"/>
    <w:rsid w:val="00DE73DF"/>
    <w:rsid w:val="00DE79C5"/>
    <w:rsid w:val="00DE7D3C"/>
    <w:rsid w:val="00DE7D81"/>
    <w:rsid w:val="00DF0961"/>
    <w:rsid w:val="00DF0B2E"/>
    <w:rsid w:val="00DF0D8F"/>
    <w:rsid w:val="00DF10BC"/>
    <w:rsid w:val="00DF1931"/>
    <w:rsid w:val="00DF3A29"/>
    <w:rsid w:val="00DF3D87"/>
    <w:rsid w:val="00DF469F"/>
    <w:rsid w:val="00DF507C"/>
    <w:rsid w:val="00DF5601"/>
    <w:rsid w:val="00DF56DA"/>
    <w:rsid w:val="00DF5DDE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062E"/>
    <w:rsid w:val="00E11399"/>
    <w:rsid w:val="00E11580"/>
    <w:rsid w:val="00E125BE"/>
    <w:rsid w:val="00E12CC8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651"/>
    <w:rsid w:val="00E21A89"/>
    <w:rsid w:val="00E22FBF"/>
    <w:rsid w:val="00E23F14"/>
    <w:rsid w:val="00E2471B"/>
    <w:rsid w:val="00E247A3"/>
    <w:rsid w:val="00E251FF"/>
    <w:rsid w:val="00E26841"/>
    <w:rsid w:val="00E2710B"/>
    <w:rsid w:val="00E2753F"/>
    <w:rsid w:val="00E27C1C"/>
    <w:rsid w:val="00E31647"/>
    <w:rsid w:val="00E31D96"/>
    <w:rsid w:val="00E31FB7"/>
    <w:rsid w:val="00E32EDB"/>
    <w:rsid w:val="00E32F83"/>
    <w:rsid w:val="00E3338E"/>
    <w:rsid w:val="00E338CE"/>
    <w:rsid w:val="00E343EE"/>
    <w:rsid w:val="00E351A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6E39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AF7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353A"/>
    <w:rsid w:val="00E74026"/>
    <w:rsid w:val="00E74084"/>
    <w:rsid w:val="00E74E4C"/>
    <w:rsid w:val="00E755E4"/>
    <w:rsid w:val="00E76697"/>
    <w:rsid w:val="00E76C32"/>
    <w:rsid w:val="00E77D55"/>
    <w:rsid w:val="00E80155"/>
    <w:rsid w:val="00E81276"/>
    <w:rsid w:val="00E81763"/>
    <w:rsid w:val="00E81D64"/>
    <w:rsid w:val="00E81FB2"/>
    <w:rsid w:val="00E82684"/>
    <w:rsid w:val="00E829B1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598B"/>
    <w:rsid w:val="00E9760C"/>
    <w:rsid w:val="00EA06DF"/>
    <w:rsid w:val="00EA237F"/>
    <w:rsid w:val="00EA2457"/>
    <w:rsid w:val="00EA2C41"/>
    <w:rsid w:val="00EA2C6F"/>
    <w:rsid w:val="00EA3562"/>
    <w:rsid w:val="00EA39AB"/>
    <w:rsid w:val="00EA4587"/>
    <w:rsid w:val="00EA51B5"/>
    <w:rsid w:val="00EA66EC"/>
    <w:rsid w:val="00EA794C"/>
    <w:rsid w:val="00EA7ABB"/>
    <w:rsid w:val="00EB02C0"/>
    <w:rsid w:val="00EB0A72"/>
    <w:rsid w:val="00EB1239"/>
    <w:rsid w:val="00EB1358"/>
    <w:rsid w:val="00EB5C00"/>
    <w:rsid w:val="00EB5E84"/>
    <w:rsid w:val="00EB5E87"/>
    <w:rsid w:val="00EB5F18"/>
    <w:rsid w:val="00EB6530"/>
    <w:rsid w:val="00EB6B8E"/>
    <w:rsid w:val="00EB6E41"/>
    <w:rsid w:val="00EB790B"/>
    <w:rsid w:val="00EB7E82"/>
    <w:rsid w:val="00EC07B2"/>
    <w:rsid w:val="00EC0AD3"/>
    <w:rsid w:val="00EC2AC5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6F4"/>
    <w:rsid w:val="00ED5752"/>
    <w:rsid w:val="00ED601F"/>
    <w:rsid w:val="00ED6702"/>
    <w:rsid w:val="00ED6CFF"/>
    <w:rsid w:val="00ED7EDB"/>
    <w:rsid w:val="00EE18CF"/>
    <w:rsid w:val="00EE2029"/>
    <w:rsid w:val="00EE261E"/>
    <w:rsid w:val="00EE2645"/>
    <w:rsid w:val="00EE3254"/>
    <w:rsid w:val="00EE33E0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EF"/>
    <w:rsid w:val="00EF36C3"/>
    <w:rsid w:val="00EF38EB"/>
    <w:rsid w:val="00EF4073"/>
    <w:rsid w:val="00EF4354"/>
    <w:rsid w:val="00EF46DF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62E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B7D"/>
    <w:rsid w:val="00F24E6E"/>
    <w:rsid w:val="00F24F42"/>
    <w:rsid w:val="00F256A8"/>
    <w:rsid w:val="00F27D24"/>
    <w:rsid w:val="00F27E29"/>
    <w:rsid w:val="00F301BF"/>
    <w:rsid w:val="00F302FD"/>
    <w:rsid w:val="00F30459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BD9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2521"/>
    <w:rsid w:val="00F5329E"/>
    <w:rsid w:val="00F5341A"/>
    <w:rsid w:val="00F53CD7"/>
    <w:rsid w:val="00F5418D"/>
    <w:rsid w:val="00F551F3"/>
    <w:rsid w:val="00F55585"/>
    <w:rsid w:val="00F55BB2"/>
    <w:rsid w:val="00F56E2C"/>
    <w:rsid w:val="00F570F9"/>
    <w:rsid w:val="00F60377"/>
    <w:rsid w:val="00F60C9D"/>
    <w:rsid w:val="00F612DB"/>
    <w:rsid w:val="00F61338"/>
    <w:rsid w:val="00F61DEC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1416"/>
    <w:rsid w:val="00F720FD"/>
    <w:rsid w:val="00F72CBC"/>
    <w:rsid w:val="00F72F02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ADA"/>
    <w:rsid w:val="00F85BBD"/>
    <w:rsid w:val="00F86D47"/>
    <w:rsid w:val="00F86DA7"/>
    <w:rsid w:val="00F86F9C"/>
    <w:rsid w:val="00F8710B"/>
    <w:rsid w:val="00F876CE"/>
    <w:rsid w:val="00F87A92"/>
    <w:rsid w:val="00F87D3C"/>
    <w:rsid w:val="00F87E0D"/>
    <w:rsid w:val="00F903D6"/>
    <w:rsid w:val="00F90FFA"/>
    <w:rsid w:val="00F91FB1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E5F"/>
    <w:rsid w:val="00F971CC"/>
    <w:rsid w:val="00F97824"/>
    <w:rsid w:val="00FA09C7"/>
    <w:rsid w:val="00FA211C"/>
    <w:rsid w:val="00FA2C7F"/>
    <w:rsid w:val="00FA32C7"/>
    <w:rsid w:val="00FA380F"/>
    <w:rsid w:val="00FA38A4"/>
    <w:rsid w:val="00FA3AA1"/>
    <w:rsid w:val="00FA66DB"/>
    <w:rsid w:val="00FA6BA9"/>
    <w:rsid w:val="00FA7939"/>
    <w:rsid w:val="00FA7D70"/>
    <w:rsid w:val="00FB0AC7"/>
    <w:rsid w:val="00FB0C65"/>
    <w:rsid w:val="00FB2274"/>
    <w:rsid w:val="00FB280C"/>
    <w:rsid w:val="00FB3EA3"/>
    <w:rsid w:val="00FB53F3"/>
    <w:rsid w:val="00FB6D14"/>
    <w:rsid w:val="00FB727C"/>
    <w:rsid w:val="00FB798D"/>
    <w:rsid w:val="00FB7BEC"/>
    <w:rsid w:val="00FC011A"/>
    <w:rsid w:val="00FC021F"/>
    <w:rsid w:val="00FC0A0B"/>
    <w:rsid w:val="00FC2176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0576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837"/>
    <w:rsid w:val="00FD5B73"/>
    <w:rsid w:val="00FD5DCA"/>
    <w:rsid w:val="00FD659B"/>
    <w:rsid w:val="00FD76F8"/>
    <w:rsid w:val="00FD7ABB"/>
    <w:rsid w:val="00FE05A7"/>
    <w:rsid w:val="00FE073A"/>
    <w:rsid w:val="00FE0853"/>
    <w:rsid w:val="00FE0BC2"/>
    <w:rsid w:val="00FE149D"/>
    <w:rsid w:val="00FE20F7"/>
    <w:rsid w:val="00FE390A"/>
    <w:rsid w:val="00FE6823"/>
    <w:rsid w:val="00FF05A1"/>
    <w:rsid w:val="00FF063F"/>
    <w:rsid w:val="00FF0A66"/>
    <w:rsid w:val="00FF172E"/>
    <w:rsid w:val="00FF1F68"/>
    <w:rsid w:val="00FF202E"/>
    <w:rsid w:val="00FF28BE"/>
    <w:rsid w:val="00FF2926"/>
    <w:rsid w:val="00FF346C"/>
    <w:rsid w:val="00FF36D3"/>
    <w:rsid w:val="00FF4329"/>
    <w:rsid w:val="00FF441A"/>
    <w:rsid w:val="00FF445C"/>
    <w:rsid w:val="00FF4F51"/>
    <w:rsid w:val="00FF522B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0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mspiq.fda.gov.tw/web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fda.gov/drugs/drug-safety-and-availability/fda-requiring-warning-about-vitamin-b6-deficiency-and-associated-seizures-drug-products-containin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1364</TotalTime>
  <Pages>3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洪千月</cp:lastModifiedBy>
  <cp:revision>235</cp:revision>
  <cp:lastPrinted>2024-05-23T09:33:00Z</cp:lastPrinted>
  <dcterms:created xsi:type="dcterms:W3CDTF">2025-12-18T08:42:00Z</dcterms:created>
  <dcterms:modified xsi:type="dcterms:W3CDTF">2026-04-16T06:11:00Z</dcterms:modified>
</cp:coreProperties>
</file>